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BEB" w:rsidP="00FB2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CUAHAZ501 Coordinate hazardous action sequences</w:t>
      </w:r>
      <w:r>
        <w:fldChar w:fldCharType="end"/>
      </w:r>
    </w:p>
    <w:p w:rsidR="00FB2BEB" w:rsidP="00FB2BEB">
      <w:pPr>
        <w:pStyle w:val="Version"/>
        <w:sectPr w:rsidSect="004F7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F27" w:rsidP="004F7F27">
      <w:pPr>
        <w:pStyle w:val="SuperHeading"/>
      </w:pPr>
      <w:r w:rsidRPr="004F7F27">
        <w:t>CUAHAZ501 Coordinate hazardous action sequences</w:t>
      </w:r>
    </w:p>
    <w:p w:rsidR="00000000" w:rsidRPr="004F7F27" w:rsidP="004F7F27">
      <w:pPr>
        <w:pStyle w:val="Heading1"/>
      </w:pPr>
      <w:bookmarkStart w:id="1" w:name="O_796719"/>
      <w:bookmarkEnd w:id="1"/>
      <w:r w:rsidRPr="004F7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rPr>
                <w:rStyle w:val="SpecialBold"/>
              </w:rPr>
              <w:t>Comments</w:t>
            </w:r>
          </w:p>
        </w:tc>
      </w:tr>
      <w:tr w:rsidTr="004F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t>This version first released with CUA Creative Arts and Culture Training Package version 2.0.</w:t>
            </w:r>
          </w:p>
        </w:tc>
      </w:tr>
    </w:tbl>
    <w:p w:rsidR="00000000" w:rsidRPr="004F7F27" w:rsidP="004F7F27">
      <w:pPr>
        <w:pStyle w:val="BodyText"/>
      </w:pPr>
    </w:p>
    <w:p w:rsidR="00000000" w:rsidRPr="004F7F27" w:rsidP="004F7F27">
      <w:pPr>
        <w:pStyle w:val="AllowPageBreak"/>
      </w:pPr>
    </w:p>
    <w:p w:rsidR="00000000" w:rsidRPr="004F7F27" w:rsidP="004F7F27">
      <w:pPr>
        <w:pStyle w:val="Heading1"/>
      </w:pPr>
      <w:bookmarkStart w:id="2" w:name="O_796721"/>
      <w:bookmarkEnd w:id="2"/>
      <w:r w:rsidRPr="004F7F27">
        <w:t>Application</w:t>
      </w:r>
    </w:p>
    <w:p w:rsidR="00000000" w:rsidRPr="004F7F27" w:rsidP="00FB2BEB">
      <w:pPr>
        <w:pStyle w:val="BodyText"/>
      </w:pPr>
      <w:r w:rsidRPr="004F7F27">
        <w:t>This unit describes the skills and knowledge required to supervise safe per</w:t>
      </w:r>
      <w:r w:rsidRPr="004F7F27">
        <w:t>formance of hazardous action sequences during screen productions.</w:t>
      </w:r>
    </w:p>
    <w:p w:rsidR="00000000" w:rsidRPr="004F7F27" w:rsidP="00FB2BEB">
      <w:pPr>
        <w:pStyle w:val="BodyText"/>
      </w:pPr>
      <w:r w:rsidRPr="004F7F27">
        <w:t>It applies to individuals directly involved in the planning and execution of hazardous action sequences. They check the planning, set-up, rehearsal, performance and review of hazardous acti</w:t>
      </w:r>
      <w:r w:rsidRPr="004F7F27">
        <w:t>on sequences comply with screen safety reports and industry codes of practice. They take overall responsibility for minimising risk to cast and crew.</w:t>
      </w:r>
    </w:p>
    <w:p w:rsidR="00000000" w:rsidRPr="004F7F27" w:rsidP="00FB2BEB">
      <w:pPr>
        <w:pStyle w:val="BodyText"/>
      </w:pPr>
      <w:r w:rsidRPr="004F7F27">
        <w:t xml:space="preserve">Coordinators of hazardous action sequences require a broad range of licences, certificates and gradings. </w:t>
      </w:r>
      <w:r w:rsidRPr="004F7F27">
        <w:t>Check with the Media, Entertainment &amp; Arts Alliance (MEAA) for other specific requirements.</w:t>
      </w:r>
    </w:p>
    <w:p w:rsidR="00000000" w:rsidRPr="004F7F27" w:rsidP="004F7F27">
      <w:pPr>
        <w:pStyle w:val="Heading1"/>
      </w:pPr>
      <w:bookmarkStart w:id="3" w:name="O_796727"/>
      <w:bookmarkEnd w:id="3"/>
      <w:r w:rsidRPr="004F7F27">
        <w:t>Unit Sector</w:t>
      </w:r>
    </w:p>
    <w:p w:rsidR="00000000" w:rsidRPr="004F7F27" w:rsidP="00FB2BEB">
      <w:pPr>
        <w:pStyle w:val="BodyText"/>
      </w:pPr>
      <w:r w:rsidRPr="004F7F27">
        <w:t>Media and Entertainment Production – Hazardous Action</w:t>
      </w:r>
    </w:p>
    <w:p w:rsidR="00000000" w:rsidRPr="004F7F27" w:rsidP="004F7F27">
      <w:pPr>
        <w:pStyle w:val="Heading1"/>
      </w:pPr>
      <w:bookmarkStart w:id="4" w:name="O_796728"/>
      <w:bookmarkEnd w:id="4"/>
      <w:r w:rsidRPr="004F7F2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F7F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rPr>
                <w:rStyle w:val="SpecialBold"/>
              </w:rPr>
              <w:t>PERFORMANCE CRITERIA</w:t>
            </w:r>
          </w:p>
        </w:tc>
      </w:tr>
      <w:tr w:rsidTr="004F7F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7F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1. Plan execution of hazardous action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t>1.1 In consultation with relevant personnel, check whether planned ha</w:t>
            </w:r>
            <w:r w:rsidRPr="004F7F27">
              <w:t>zardous action sequences can be safely filmed in line with technical and script requirements</w:t>
            </w:r>
          </w:p>
          <w:p w:rsidR="00000000" w:rsidRPr="004F7F27" w:rsidP="004F7F27">
            <w:pPr>
              <w:pStyle w:val="BodyText"/>
            </w:pPr>
            <w:r w:rsidRPr="004F7F27">
              <w:t>1.2 Inspect locations to determine suitable camera locations for coverage of hazardous action sequences</w:t>
            </w:r>
          </w:p>
          <w:p w:rsidR="00000000" w:rsidRPr="004F7F27" w:rsidP="004F7F27">
            <w:pPr>
              <w:pStyle w:val="BodyText"/>
            </w:pPr>
            <w:r w:rsidRPr="004F7F27">
              <w:t>1.3 Identify skills needed to perform sequences and confirm</w:t>
            </w:r>
            <w:r w:rsidRPr="004F7F27">
              <w:t xml:space="preserve"> all </w:t>
            </w:r>
            <w:r w:rsidRPr="004F7F27">
              <w:t>personnel have the required licences</w:t>
            </w:r>
          </w:p>
          <w:p w:rsidR="00000000" w:rsidRPr="004F7F27" w:rsidP="004F7F27">
            <w:pPr>
              <w:pStyle w:val="BodyText"/>
            </w:pPr>
            <w:r w:rsidRPr="004F7F27">
              <w:t>1.4 Assess technical suitability of props, set and equipment to be used by the hazardous action sequence cast and crew to ensure they meet safety and production requirements</w:t>
            </w:r>
          </w:p>
          <w:p w:rsidR="00000000" w:rsidRPr="004F7F27" w:rsidP="004F7F27">
            <w:pPr>
              <w:pStyle w:val="BodyText"/>
            </w:pPr>
            <w:r w:rsidRPr="004F7F27">
              <w:t>1.5 Determine positioning and movement o</w:t>
            </w:r>
            <w:r w:rsidRPr="004F7F27">
              <w:t>f personnel involved in hazardous action sequences to facilitate visual continuity and editing</w:t>
            </w:r>
          </w:p>
          <w:p w:rsidR="00000000" w:rsidRPr="004F7F27" w:rsidP="004F7F27">
            <w:pPr>
              <w:pStyle w:val="BodyText"/>
            </w:pPr>
            <w:r w:rsidRPr="004F7F27">
              <w:t>1.6 Plan and prepare alternative execution methods for hazardous action sequences</w:t>
            </w:r>
          </w:p>
          <w:p w:rsidR="00000000" w:rsidRPr="004F7F27" w:rsidP="004F7F27">
            <w:pPr>
              <w:pStyle w:val="BodyText"/>
            </w:pPr>
            <w:r w:rsidRPr="004F7F27">
              <w:t>1.7 Review and discuss emergency plans to be implemented in the event of accide</w:t>
            </w:r>
            <w:r w:rsidRPr="004F7F27">
              <w:t>nts</w:t>
            </w:r>
          </w:p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 xml:space="preserve">1.8 Confirm planned hazardous action sequences comply with </w:t>
            </w:r>
            <w:r w:rsidRPr="004F7F27">
              <w:rPr>
                <w:rStyle w:val="BoldandItalics"/>
              </w:rPr>
              <w:t>legal and statutory</w:t>
            </w:r>
            <w:r w:rsidRPr="004F7F27">
              <w:t xml:space="preserve"> approval requirements</w:t>
            </w:r>
          </w:p>
        </w:tc>
      </w:tr>
      <w:tr w:rsidTr="004F7F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2. Conduct personnel briefings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t>2.1 Prepare information about hazardous action sequences and distribute to relevant personnel with daily call and running sheets</w:t>
            </w:r>
          </w:p>
          <w:p w:rsidR="00000000" w:rsidRPr="004F7F27" w:rsidP="004F7F27">
            <w:pPr>
              <w:pStyle w:val="BodyText"/>
            </w:pPr>
            <w:r w:rsidRPr="004F7F27">
              <w:t>2.2 Provide operational safety briefings to relevant personnel and confirm communication methods, chain of command, cues, and a</w:t>
            </w:r>
            <w:r w:rsidRPr="004F7F27">
              <w:t>bort and emergency action procedures</w:t>
            </w:r>
          </w:p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2.3 Check relevant cast and crew members have received instructions about technical requirements for hazardous action sequences</w:t>
            </w:r>
          </w:p>
        </w:tc>
      </w:tr>
      <w:tr w:rsidTr="004F7F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3. Set up production equipment for hazardous action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t>3.1 Supervise unloading, pos</w:t>
            </w:r>
            <w:r w:rsidRPr="004F7F27">
              <w:t xml:space="preserve">itioning and assembly of all equipment to be used in hazardous action sequences </w:t>
            </w:r>
          </w:p>
          <w:p w:rsidR="00000000" w:rsidRPr="004F7F27" w:rsidP="004F7F27">
            <w:pPr>
              <w:pStyle w:val="BodyText"/>
            </w:pPr>
            <w:r w:rsidRPr="004F7F27">
              <w:t>3.2 Confirm equipment and handling procedures comply with required safety standards and regulatory requirements and resolve problems promptly</w:t>
            </w:r>
          </w:p>
          <w:p w:rsidR="00000000" w:rsidRPr="004F7F27" w:rsidP="004F7F27">
            <w:pPr>
              <w:pStyle w:val="BodyText"/>
            </w:pPr>
            <w:r w:rsidRPr="004F7F27">
              <w:t xml:space="preserve">3.3 Confirm camera positions and </w:t>
            </w:r>
            <w:r w:rsidRPr="004F7F27">
              <w:t>check for latent safety issues</w:t>
            </w:r>
          </w:p>
          <w:p w:rsidR="00000000" w:rsidRPr="004F7F27" w:rsidP="004F7F27">
            <w:pPr>
              <w:pStyle w:val="BodyText"/>
            </w:pPr>
            <w:r w:rsidRPr="004F7F27">
              <w:t>3.4 Clear the area of non-essential objects and unnecessary personnel</w:t>
            </w:r>
          </w:p>
          <w:p w:rsidR="00000000" w:rsidRPr="004F7F27" w:rsidP="004F7F27">
            <w:pPr>
              <w:pStyle w:val="BodyText"/>
            </w:pPr>
            <w:r w:rsidRPr="004F7F27">
              <w:t>3.5 Within budgetary constraints, approve testing of hazardous action sequences</w:t>
            </w:r>
          </w:p>
          <w:p w:rsidR="00000000" w:rsidRPr="004F7F27" w:rsidP="004F7F27">
            <w:pPr>
              <w:pStyle w:val="BodyText"/>
            </w:pPr>
            <w:r w:rsidRPr="004F7F27">
              <w:t>3.6 Negotiate revisions to hazardous action sequences if safety concerns ar</w:t>
            </w:r>
            <w:r w:rsidRPr="004F7F27">
              <w:t xml:space="preserve">ise as a result of tests </w:t>
            </w:r>
          </w:p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3.7 Abort hazardous action sequences where unacceptable risk is evident and advise relevant personnel</w:t>
            </w:r>
          </w:p>
        </w:tc>
      </w:tr>
      <w:tr w:rsidTr="004F7F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4. Safely execute hazardous action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t>4.1 Check all personnel involved in action sequences are wearing the required pers</w:t>
            </w:r>
            <w:r w:rsidRPr="004F7F27">
              <w:t>onal protective equipment</w:t>
            </w:r>
          </w:p>
          <w:p w:rsidR="00000000" w:rsidRPr="004F7F27" w:rsidP="004F7F27">
            <w:pPr>
              <w:pStyle w:val="BodyText"/>
            </w:pPr>
            <w:r w:rsidRPr="004F7F27">
              <w:t xml:space="preserve">4.2 Supervise execution of sequences according to production </w:t>
            </w:r>
            <w:r w:rsidRPr="004F7F27">
              <w:t xml:space="preserve">schedules and cues </w:t>
            </w:r>
          </w:p>
          <w:p w:rsidR="00000000" w:rsidRPr="004F7F27" w:rsidP="004F7F27">
            <w:pPr>
              <w:pStyle w:val="BodyText"/>
            </w:pPr>
            <w:r w:rsidRPr="004F7F27">
              <w:t>4.3 Check relevant production personnel adhere strictly to safety controls and regulatory requirements during execution of sequences</w:t>
            </w:r>
          </w:p>
          <w:p w:rsidR="00000000" w:rsidRPr="004F7F27" w:rsidP="004F7F27">
            <w:pPr>
              <w:pStyle w:val="BodyText"/>
            </w:pPr>
            <w:r w:rsidRPr="004F7F27">
              <w:t>4.4 Implement al</w:t>
            </w:r>
            <w:r w:rsidRPr="004F7F27">
              <w:t>ternative safeguards for production personnel where variations to agreed plans occur</w:t>
            </w:r>
          </w:p>
          <w:p w:rsidR="00000000" w:rsidRPr="004F7F27" w:rsidP="004F7F27">
            <w:pPr>
              <w:pStyle w:val="BodyText"/>
            </w:pPr>
            <w:r w:rsidRPr="004F7F27">
              <w:t>4.5 Abort hazardous action sequences where unacceptable risk arises, and advise relevant personnel</w:t>
            </w:r>
          </w:p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4.6 Check continuity is maintained throughout the execution of hazardous</w:t>
            </w:r>
            <w:r w:rsidRPr="004F7F27">
              <w:t xml:space="preserve"> action sequences</w:t>
            </w:r>
          </w:p>
        </w:tc>
      </w:tr>
      <w:tr w:rsidTr="004F7F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5. Respond to emergency situations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t>5.1 Abort activity and implement emergency plans in the event of accidents</w:t>
            </w:r>
          </w:p>
          <w:p w:rsidR="00000000" w:rsidRPr="004F7F27" w:rsidP="004F7F27">
            <w:pPr>
              <w:pStyle w:val="BodyText"/>
            </w:pPr>
            <w:r w:rsidRPr="004F7F27">
              <w:t>5.2 Remain calm and take a leadership role during emergencies</w:t>
            </w:r>
          </w:p>
          <w:p w:rsidR="00000000" w:rsidRPr="004F7F27" w:rsidP="004F7F27">
            <w:pPr>
              <w:pStyle w:val="BodyText"/>
            </w:pPr>
            <w:r w:rsidRPr="004F7F27">
              <w:t>5.3 Clear the site of all personnel and if possible,</w:t>
            </w:r>
            <w:r w:rsidRPr="004F7F27">
              <w:t xml:space="preserve"> remove items that may cause further injury</w:t>
            </w:r>
          </w:p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5.4 Advise relevant production personnel of emergency situations</w:t>
            </w:r>
          </w:p>
        </w:tc>
      </w:tr>
      <w:tr w:rsidTr="004F7F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6. Secure location on completion of hazardous action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t>6.1 Supervise transport and storage of all materials, props and equipment used in h</w:t>
            </w:r>
            <w:r w:rsidRPr="004F7F27">
              <w:t xml:space="preserve">azardous action sequences in line with regulatory requirements </w:t>
            </w:r>
          </w:p>
          <w:p w:rsidR="00000000" w:rsidRPr="004F7F27" w:rsidP="004F7F27">
            <w:pPr>
              <w:pStyle w:val="BodyText"/>
            </w:pPr>
            <w:r w:rsidRPr="004F7F27">
              <w:t>6.2 Leave location in a safe and secure state, and check all regulatory requirements have been met</w:t>
            </w:r>
          </w:p>
          <w:p w:rsidR="00000000" w:rsidRPr="004F7F27" w:rsidP="004F7F27">
            <w:pPr>
              <w:pStyle w:val="BodyText"/>
            </w:pPr>
            <w:r w:rsidRPr="004F7F27">
              <w:t>6.3 Conduct post-sequence evaluations with relevant personnel and use results to guide future</w:t>
            </w:r>
            <w:r w:rsidRPr="004F7F27">
              <w:t xml:space="preserve"> operations</w:t>
            </w:r>
          </w:p>
          <w:p w:rsidR="00000000" w:rsidRPr="004F7F27" w:rsidP="004F7F27">
            <w:pPr>
              <w:pStyle w:val="BodyText"/>
            </w:pPr>
            <w:r w:rsidRPr="004F7F27">
              <w:t>6.4 Prepare final written reports as required</w:t>
            </w:r>
          </w:p>
        </w:tc>
      </w:tr>
    </w:tbl>
    <w:p w:rsidR="00000000" w:rsidRPr="004F7F27" w:rsidP="004F7F27">
      <w:pPr>
        <w:pStyle w:val="BodyText"/>
      </w:pPr>
    </w:p>
    <w:p w:rsidR="00000000" w:rsidRPr="004F7F27" w:rsidP="004F7F27">
      <w:pPr>
        <w:pStyle w:val="AllowPageBreak"/>
      </w:pPr>
    </w:p>
    <w:p w:rsidR="00000000" w:rsidRPr="004F7F27" w:rsidP="004F7F27">
      <w:pPr>
        <w:pStyle w:val="Heading1"/>
      </w:pPr>
      <w:bookmarkStart w:id="5" w:name="O_796729"/>
      <w:bookmarkEnd w:id="5"/>
      <w:r w:rsidRPr="004F7F27">
        <w:t>Foundation Skills</w:t>
      </w:r>
    </w:p>
    <w:p w:rsidR="00000000" w:rsidRPr="00FB2BEB" w:rsidP="00FB2BEB">
      <w:pPr>
        <w:pStyle w:val="BodyText"/>
        <w:rPr>
          <w:i/>
        </w:rPr>
      </w:pPr>
      <w:r w:rsidRPr="00FB2BE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F7F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rPr>
                <w:rStyle w:val="SpecialBold"/>
              </w:rPr>
              <w:t>S</w:t>
            </w:r>
            <w:r w:rsidRPr="004F7F27">
              <w:rPr>
                <w:rStyle w:val="SpecialBold"/>
              </w:rPr>
              <w:t>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rPr>
                <w:rStyle w:val="SpecialBold"/>
              </w:rPr>
              <w:t>Description</w:t>
            </w:r>
          </w:p>
        </w:tc>
      </w:tr>
      <w:tr w:rsidTr="004F7F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1.1, 1.7, 1.8, 3.2, 4.2, 4.3, 4.4, 6.1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ListBullet"/>
              <w:rPr>
                <w:lang w:val="en-NZ"/>
              </w:rPr>
            </w:pPr>
            <w:r w:rsidRPr="004F7F27">
              <w:t>Evaluates complex text to determine legislative, regulatory and project requirements</w:t>
            </w:r>
          </w:p>
        </w:tc>
      </w:tr>
      <w:tr w:rsidTr="004F7F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2.1, 6.4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ListBullet"/>
            </w:pPr>
            <w:r w:rsidRPr="004F7F27">
              <w:t>Documen</w:t>
            </w:r>
            <w:r w:rsidRPr="004F7F27">
              <w:t xml:space="preserve">ts detailed preparation and performance information required for hazardous sequences </w:t>
            </w:r>
          </w:p>
          <w:p w:rsidR="00000000" w:rsidP="004F7F27">
            <w:pPr>
              <w:pStyle w:val="ListBullet"/>
              <w:rPr>
                <w:lang w:val="en-NZ"/>
              </w:rPr>
            </w:pPr>
            <w:r w:rsidRPr="004F7F27">
              <w:t xml:space="preserve">Develops reports using structure, format and industry-specific terminology appropriate to purpose and audience </w:t>
            </w:r>
          </w:p>
        </w:tc>
      </w:tr>
      <w:tr w:rsidTr="004F7F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1.1, 1.3, 1.7, 1.8, 2.2, 2.3, 3.1, 3.2</w:t>
            </w:r>
            <w:r w:rsidRPr="004F7F27">
              <w:t>, 3.7, 4.2, 4.3, 4.5, 5.2, 5.4, 6.1,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ListBullet"/>
            </w:pPr>
            <w:r w:rsidRPr="004F7F27">
              <w:t xml:space="preserve">Conveys requirements and instructions clearly using language appropriate to audience and environment  </w:t>
            </w:r>
          </w:p>
          <w:p w:rsidR="00000000" w:rsidP="004F7F27">
            <w:pPr>
              <w:pStyle w:val="ListBullet"/>
              <w:rPr>
                <w:lang w:val="en-NZ"/>
              </w:rPr>
            </w:pPr>
            <w:r w:rsidRPr="004F7F27">
              <w:t>Uses listening and questioning techniques to request and clarify information and reach understanding and agreem</w:t>
            </w:r>
            <w:r w:rsidRPr="004F7F27">
              <w:t xml:space="preserve">ent </w:t>
            </w:r>
          </w:p>
        </w:tc>
      </w:tr>
      <w:tr w:rsidTr="004F7F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ListBullet"/>
              <w:rPr>
                <w:lang w:val="en-NZ"/>
              </w:rPr>
            </w:pPr>
            <w:r w:rsidRPr="004F7F27">
              <w:t xml:space="preserve">Calculates costs of rehearsal within budget limitations </w:t>
            </w:r>
          </w:p>
        </w:tc>
      </w:tr>
      <w:tr w:rsidTr="004F7F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1.3, 1.4, 1.8, 3.2, 3.7, 4.3, 4.5, 5.1, 6.3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ListBullet"/>
            </w:pPr>
            <w:r w:rsidRPr="004F7F27">
              <w:t xml:space="preserve">Understands the nature and purpose of own role, and associated responsibilities, and how it contributes </w:t>
            </w:r>
            <w:r w:rsidRPr="004F7F27">
              <w:t xml:space="preserve">to the work of others and the creative outcomes of screen productions </w:t>
            </w:r>
          </w:p>
          <w:p w:rsidR="00000000" w:rsidRPr="004F7F27" w:rsidP="004F7F27">
            <w:pPr>
              <w:pStyle w:val="ListBullet"/>
            </w:pPr>
            <w:r w:rsidRPr="004F7F27">
              <w:t>Takes full responsibility for coordinating a range of hazardous action services that comply with legal and regulatory safety requirements, standards and procedures</w:t>
            </w:r>
          </w:p>
          <w:p w:rsidR="00000000" w:rsidRPr="004F7F27" w:rsidP="004F7F27">
            <w:pPr>
              <w:pStyle w:val="ListBullet"/>
            </w:pPr>
            <w:r w:rsidRPr="004F7F27">
              <w:t xml:space="preserve">Takes responsibility </w:t>
            </w:r>
            <w:r w:rsidRPr="004F7F27">
              <w:t xml:space="preserve">for risk minimisation to cast and crew in preparation and performance of action sequences </w:t>
            </w:r>
          </w:p>
          <w:p w:rsidR="00000000" w:rsidP="004F7F27">
            <w:pPr>
              <w:pStyle w:val="ListBullet"/>
              <w:rPr>
                <w:lang w:val="en-NZ"/>
              </w:rPr>
            </w:pPr>
            <w:r w:rsidRPr="004F7F27">
              <w:t xml:space="preserve">Evaluates feedback results to identify alternative approaches for future productions </w:t>
            </w:r>
          </w:p>
        </w:tc>
      </w:tr>
      <w:tr w:rsidTr="004F7F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1.1, 1.3, 1.7, 2.2, 2.3, 3.1, 3.2, 3.6, 3.7, 4.2, 4.5, 5.</w:t>
            </w:r>
            <w:r w:rsidRPr="004F7F27">
              <w:t>2, 5.4, 6.1, 6.3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ListBullet"/>
            </w:pPr>
            <w:r w:rsidRPr="004F7F27">
              <w:t>Takes a leading role in collaboration and cooperation with others to reach shared understanding of individual roles and production objectives</w:t>
            </w:r>
          </w:p>
          <w:p w:rsidR="00000000" w:rsidP="004F7F27">
            <w:pPr>
              <w:pStyle w:val="ListBullet"/>
              <w:rPr>
                <w:lang w:val="en-NZ"/>
              </w:rPr>
            </w:pPr>
            <w:r w:rsidRPr="004F7F27">
              <w:t>Establishes and uses appropriate communication methods and practices to conduct discussions, n</w:t>
            </w:r>
            <w:r w:rsidRPr="004F7F27">
              <w:t xml:space="preserve">egotiate agreement, give directions and elicit feedback </w:t>
            </w:r>
          </w:p>
        </w:tc>
      </w:tr>
      <w:tr w:rsidTr="004F7F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1.1-1.6, 2.3, 3.1, 3.3-3.6, 4.1-4.4, 4.6, 5.3,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ListBullet"/>
            </w:pPr>
            <w:r w:rsidRPr="004F7F27">
              <w:t>Uses formal planning processes and a highly developed understanding of context to implement risk management processes and p</w:t>
            </w:r>
            <w:r w:rsidRPr="004F7F27">
              <w:t>rocedures on locations that meet production, regulatory and licensing requirements</w:t>
            </w:r>
          </w:p>
          <w:p w:rsidR="00000000" w:rsidRPr="004F7F27" w:rsidP="004F7F27">
            <w:pPr>
              <w:pStyle w:val="ListBullet"/>
            </w:pPr>
            <w:r w:rsidRPr="004F7F27">
              <w:t>Sequences and schedules complex activities, monitors implementation and manages relevant communication</w:t>
            </w:r>
          </w:p>
          <w:p w:rsidR="00000000" w:rsidRPr="004F7F27" w:rsidP="004F7F27">
            <w:pPr>
              <w:pStyle w:val="ListBullet"/>
            </w:pPr>
            <w:r w:rsidRPr="004F7F27">
              <w:t>Applies systematic and analytical decision-making processes and proble</w:t>
            </w:r>
            <w:r w:rsidRPr="004F7F27">
              <w:t xml:space="preserve">m-solving techniques in planning, preparation and performance of hazardous action sequences </w:t>
            </w:r>
          </w:p>
          <w:p w:rsidR="00000000" w:rsidRPr="004F7F27" w:rsidP="004F7F27">
            <w:pPr>
              <w:pStyle w:val="ListBullet"/>
            </w:pPr>
            <w:r w:rsidRPr="004F7F27">
              <w:t xml:space="preserve">Implements emergency plans to manage accidents and outcomes on locations </w:t>
            </w:r>
          </w:p>
          <w:p w:rsidR="00000000" w:rsidRPr="004F7F27" w:rsidP="004F7F27">
            <w:pPr>
              <w:pStyle w:val="ListBullet"/>
            </w:pPr>
            <w:r w:rsidRPr="004F7F27">
              <w:t>Organises and completes post-sequence tasks and ensures location is restored to condition</w:t>
            </w:r>
            <w:r w:rsidRPr="004F7F27">
              <w:t xml:space="preserve"> defined in regulatory requirements</w:t>
            </w:r>
          </w:p>
        </w:tc>
      </w:tr>
    </w:tbl>
    <w:p w:rsidR="00000000" w:rsidRPr="004F7F27" w:rsidP="004F7F27">
      <w:pPr>
        <w:pStyle w:val="BodyText"/>
      </w:pPr>
    </w:p>
    <w:p w:rsidR="00000000" w:rsidRPr="004F7F27" w:rsidP="004F7F27">
      <w:pPr>
        <w:pStyle w:val="AllowPageBreak"/>
      </w:pPr>
    </w:p>
    <w:p w:rsidR="00000000" w:rsidRPr="004F7F27" w:rsidP="004F7F27">
      <w:pPr>
        <w:pStyle w:val="Heading1"/>
      </w:pPr>
      <w:bookmarkStart w:id="6" w:name="O_796730"/>
      <w:bookmarkEnd w:id="6"/>
      <w:r w:rsidRPr="004F7F27">
        <w:t>Range of Conditions</w:t>
      </w:r>
    </w:p>
    <w:p w:rsidR="00000000" w:rsidRPr="00FB2BEB" w:rsidP="00FB2BEB">
      <w:pPr>
        <w:pStyle w:val="BodyText"/>
        <w:rPr>
          <w:i/>
        </w:rPr>
      </w:pPr>
      <w:r w:rsidRPr="00FB2BEB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FB2BEB">
        <w:rPr>
          <w:rStyle w:val="Emphasis"/>
        </w:rPr>
        <w:t xml:space="preserve">on the work situation, needs of the candidate, accessibility of the item, and local industry and regional contexts) are included. 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4F7F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rPr>
                <w:rStyle w:val="BoldandItalics"/>
              </w:rPr>
              <w:t>Legal and statutory requirements</w:t>
            </w:r>
            <w:r w:rsidRPr="004F7F27">
              <w:t xml:space="preserve"> must consider: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ListBullet"/>
            </w:pPr>
            <w:r w:rsidRPr="004F7F27">
              <w:t>(MEAA) requirements under stunt performer grading systems</w:t>
            </w:r>
          </w:p>
          <w:p w:rsidR="00000000" w:rsidRPr="004F7F27" w:rsidP="004F7F27">
            <w:pPr>
              <w:pStyle w:val="ListBullet"/>
            </w:pPr>
            <w:r w:rsidRPr="004F7F27">
              <w:t>work health and sa</w:t>
            </w:r>
            <w:r w:rsidRPr="004F7F27">
              <w:t>fety (WHS) regulations</w:t>
            </w:r>
          </w:p>
          <w:p w:rsidR="00000000" w:rsidRPr="004F7F27" w:rsidP="004F7F27">
            <w:pPr>
              <w:pStyle w:val="ListBullet"/>
            </w:pPr>
            <w:r w:rsidRPr="004F7F27">
              <w:t>crowd control requirements, if productions involve members of the public as participants or observers</w:t>
            </w:r>
          </w:p>
          <w:p w:rsidR="00000000" w:rsidRPr="004F7F27" w:rsidP="004F7F27">
            <w:pPr>
              <w:pStyle w:val="ListBullet"/>
            </w:pPr>
            <w:r w:rsidRPr="004F7F27">
              <w:t>environmental planning and security requirements, e.g noise levels, release of smoke and other special effects, clean-up</w:t>
            </w:r>
          </w:p>
          <w:p w:rsidR="00000000" w:rsidRPr="004F7F27" w:rsidP="004F7F27">
            <w:pPr>
              <w:pStyle w:val="ListBullet"/>
            </w:pPr>
            <w:r w:rsidRPr="004F7F27">
              <w:t xml:space="preserve">access to </w:t>
            </w:r>
            <w:r w:rsidRPr="004F7F27">
              <w:t>police, emergency and medical service providers</w:t>
            </w:r>
          </w:p>
          <w:p w:rsidR="00000000" w:rsidRPr="004F7F27" w:rsidP="004F7F27">
            <w:pPr>
              <w:pStyle w:val="ListBullet"/>
            </w:pPr>
            <w:r w:rsidRPr="004F7F27">
              <w:t>licencing requirements, e.g high-risk occupations; transporting, setting up, storing and discharging firearms, blank ammunition and pyrotechnic effects; vehicle licensing and insurance</w:t>
            </w:r>
          </w:p>
          <w:p w:rsidR="00000000" w:rsidRPr="004F7F27" w:rsidP="004F7F27">
            <w:pPr>
              <w:pStyle w:val="ListBullet"/>
            </w:pPr>
            <w:r w:rsidRPr="004F7F27">
              <w:t>animal welfare legislat</w:t>
            </w:r>
            <w:r w:rsidRPr="004F7F27">
              <w:t>ion and regulations.</w:t>
            </w:r>
          </w:p>
        </w:tc>
      </w:tr>
    </w:tbl>
    <w:p w:rsidR="00000000" w:rsidRPr="004F7F27" w:rsidP="004F7F27">
      <w:pPr>
        <w:pStyle w:val="BodyText"/>
      </w:pPr>
    </w:p>
    <w:p w:rsidR="00000000" w:rsidRPr="004F7F27" w:rsidP="004F7F27">
      <w:pPr>
        <w:pStyle w:val="AllowPageBreak"/>
      </w:pPr>
    </w:p>
    <w:p w:rsidR="00000000" w:rsidRPr="004F7F27" w:rsidP="004F7F27">
      <w:pPr>
        <w:pStyle w:val="Heading1"/>
      </w:pPr>
      <w:bookmarkStart w:id="7" w:name="O_796732"/>
      <w:bookmarkEnd w:id="7"/>
      <w:r w:rsidRPr="004F7F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4F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rPr>
                <w:rStyle w:val="SpecialBold"/>
              </w:rPr>
              <w:t xml:space="preserve">Code and title </w:t>
            </w:r>
          </w:p>
          <w:p w:rsidR="00000000" w:rsidRPr="004F7F27" w:rsidP="004F7F27">
            <w:pPr>
              <w:pStyle w:val="BodyText"/>
            </w:pPr>
            <w:r w:rsidRPr="004F7F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rPr>
                <w:rStyle w:val="SpecialBold"/>
              </w:rPr>
              <w:t>Code and title</w:t>
            </w:r>
          </w:p>
          <w:p w:rsidR="00000000" w:rsidRPr="004F7F27" w:rsidP="004F7F27">
            <w:pPr>
              <w:pStyle w:val="BodyText"/>
            </w:pPr>
            <w:r w:rsidRPr="004F7F2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rPr>
                <w:rStyle w:val="SpecialBold"/>
              </w:rPr>
              <w:t>Equivalence status</w:t>
            </w:r>
          </w:p>
        </w:tc>
      </w:tr>
      <w:tr w:rsidTr="004F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CUAHAZ501 Coordinate hazardous action sequences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CUFHAZ501A Coordinate hazardous action sequences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t>Equivalent unit</w:t>
            </w:r>
          </w:p>
        </w:tc>
      </w:tr>
    </w:tbl>
    <w:p w:rsidR="00FB2BEB" w:rsidP="004F7F27">
      <w:pPr>
        <w:pStyle w:val="BodyText"/>
      </w:pPr>
    </w:p>
    <w:p w:rsidR="00FB2BEB" w:rsidP="004F7F27">
      <w:pPr>
        <w:pStyle w:val="BodyText"/>
      </w:pPr>
    </w:p>
    <w:p w:rsidR="00000000" w:rsidRPr="004F7F27" w:rsidP="004F7F27">
      <w:pPr>
        <w:pStyle w:val="Heading1"/>
      </w:pPr>
      <w:bookmarkStart w:id="8" w:name="O_796741"/>
      <w:bookmarkEnd w:id="8"/>
      <w:r w:rsidRPr="004F7F27">
        <w:t>Links</w:t>
      </w:r>
    </w:p>
    <w:p w:rsidR="00000000" w:rsidRPr="004F7F27" w:rsidP="00FB2BEB">
      <w:pPr>
        <w:pStyle w:val="BodyText"/>
      </w:pPr>
      <w:r w:rsidRPr="004F7F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6B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7F27" w:rsidP="00FB2BEB">
      <w:pPr>
        <w:pStyle w:val="BodyText"/>
        <w:sectPr w:rsidSect="004F7F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7F27" w:rsidP="004F7F27">
      <w:pPr>
        <w:pStyle w:val="SuperHeading"/>
      </w:pPr>
      <w:r w:rsidRPr="004F7F27">
        <w:t>Assessment Requirements for CUAHAZ501 Coordinate hazardous action sequences</w:t>
      </w:r>
    </w:p>
    <w:p w:rsidR="00000000" w:rsidRPr="004F7F27" w:rsidP="004F7F27">
      <w:pPr>
        <w:pStyle w:val="Heading1"/>
      </w:pPr>
      <w:bookmarkStart w:id="9" w:name="O_796735"/>
      <w:bookmarkEnd w:id="9"/>
      <w:r w:rsidRPr="004F7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F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rPr>
                <w:rStyle w:val="SpecialBold"/>
              </w:rPr>
              <w:t>Comments</w:t>
            </w:r>
          </w:p>
        </w:tc>
      </w:tr>
      <w:tr w:rsidTr="004F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27">
            <w:pPr>
              <w:pStyle w:val="BodyText"/>
              <w:rPr>
                <w:lang w:val="en-NZ"/>
              </w:rPr>
            </w:pPr>
            <w:r w:rsidRPr="004F7F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27" w:rsidP="004F7F27">
            <w:pPr>
              <w:pStyle w:val="BodyText"/>
            </w:pPr>
            <w:r w:rsidRPr="004F7F27">
              <w:t>This version first released with CUA Creative Arts and Culture Training Package version 2.0.</w:t>
            </w:r>
          </w:p>
        </w:tc>
      </w:tr>
    </w:tbl>
    <w:p w:rsidR="00FB2BEB" w:rsidP="004F7F27">
      <w:pPr>
        <w:pStyle w:val="BodyText"/>
      </w:pPr>
    </w:p>
    <w:p w:rsidR="00FB2BEB" w:rsidP="004F7F27">
      <w:pPr>
        <w:pStyle w:val="BodyText"/>
      </w:pPr>
    </w:p>
    <w:p w:rsidR="00000000" w:rsidRPr="004F7F27" w:rsidP="004F7F27">
      <w:pPr>
        <w:pStyle w:val="Heading1"/>
      </w:pPr>
      <w:bookmarkStart w:id="10" w:name="O_796736"/>
      <w:bookmarkEnd w:id="10"/>
      <w:r w:rsidRPr="004F7F27">
        <w:t>Performance Evidence</w:t>
      </w:r>
    </w:p>
    <w:p w:rsidR="00000000" w:rsidRPr="004F7F27" w:rsidP="00FB2BEB">
      <w:pPr>
        <w:pStyle w:val="BodyText"/>
      </w:pPr>
      <w:r w:rsidRPr="004F7F27">
        <w:t>Evidence of the ability to:</w:t>
      </w:r>
    </w:p>
    <w:p w:rsidR="00000000" w:rsidRPr="004F7F27" w:rsidP="004F7F27">
      <w:pPr>
        <w:pStyle w:val="ListBullet"/>
      </w:pPr>
      <w:r w:rsidRPr="004F7F27">
        <w:t>determine safety issues in relation to hazardous action sequences for screen productions</w:t>
      </w:r>
    </w:p>
    <w:p w:rsidR="00000000" w:rsidRPr="004F7F27" w:rsidP="004F7F27">
      <w:pPr>
        <w:pStyle w:val="ListBullet"/>
      </w:pPr>
      <w:r w:rsidRPr="004F7F27">
        <w:t>chec</w:t>
      </w:r>
      <w:r w:rsidRPr="004F7F27">
        <w:t>k all aspects of locations, equipment and personnel for compliance with licensing, safety regulations and industry codes of practice prior to execution of sequences</w:t>
      </w:r>
    </w:p>
    <w:p w:rsidR="00000000" w:rsidRPr="004F7F27" w:rsidP="004F7F27">
      <w:pPr>
        <w:pStyle w:val="ListBullet"/>
      </w:pPr>
      <w:r w:rsidRPr="004F7F27">
        <w:t>agree on emergency procedures to be followed on location</w:t>
      </w:r>
    </w:p>
    <w:p w:rsidR="00000000" w:rsidRPr="004F7F27" w:rsidP="004F7F27">
      <w:pPr>
        <w:pStyle w:val="ListBullet"/>
      </w:pPr>
      <w:r w:rsidRPr="004F7F27">
        <w:t>make judgements based on the degre</w:t>
      </w:r>
      <w:r w:rsidRPr="004F7F27">
        <w:t>e of risk associated with hazardous action sequences</w:t>
      </w:r>
    </w:p>
    <w:p w:rsidR="00000000" w:rsidRPr="004F7F27" w:rsidP="004F7F27">
      <w:pPr>
        <w:pStyle w:val="ListBullet"/>
      </w:pPr>
      <w:r w:rsidRPr="004F7F27">
        <w:t>manage on-set communications and briefings</w:t>
      </w:r>
    </w:p>
    <w:p w:rsidR="00000000" w:rsidRPr="004F7F27" w:rsidP="004F7F27">
      <w:pPr>
        <w:pStyle w:val="ListBullet"/>
      </w:pPr>
      <w:r w:rsidRPr="004F7F27">
        <w:t xml:space="preserve">oversee set-up of locations for hazardous action sequences </w:t>
      </w:r>
    </w:p>
    <w:p w:rsidR="00000000" w:rsidRPr="004F7F27" w:rsidP="004F7F27">
      <w:pPr>
        <w:pStyle w:val="ListBullet"/>
      </w:pPr>
      <w:r w:rsidRPr="004F7F27">
        <w:t>supervise safe execution of hazardous action sequences and clearing of sites at conclusion of filming</w:t>
      </w:r>
    </w:p>
    <w:p w:rsidR="00000000" w:rsidRPr="004F7F27" w:rsidP="004F7F27">
      <w:pPr>
        <w:pStyle w:val="ListBullet"/>
      </w:pPr>
      <w:r w:rsidRPr="004F7F27">
        <w:t>note continuity issues that arise during execution of sequences</w:t>
      </w:r>
    </w:p>
    <w:p w:rsidR="00000000" w:rsidRPr="004F7F27" w:rsidP="004F7F27">
      <w:pPr>
        <w:pStyle w:val="ListBullet"/>
      </w:pPr>
      <w:r w:rsidRPr="004F7F27">
        <w:t>effectively manage response to emergency situations that arise during execution of hazardo</w:t>
      </w:r>
      <w:r w:rsidRPr="004F7F27">
        <w:t>us action sequences</w:t>
      </w:r>
    </w:p>
    <w:p w:rsidR="00000000" w:rsidRPr="004F7F27" w:rsidP="004F7F27">
      <w:pPr>
        <w:pStyle w:val="ListBullet"/>
      </w:pPr>
      <w:r w:rsidRPr="004F7F27">
        <w:t>conduct post-sequence evaluations</w:t>
      </w:r>
    </w:p>
    <w:p w:rsidR="00000000" w:rsidRPr="004F7F27" w:rsidP="004F7F27">
      <w:pPr>
        <w:pStyle w:val="ListBullet"/>
      </w:pPr>
      <w:r w:rsidRPr="004F7F27">
        <w:t>use effective verbal, non-verbal and written communication skills.</w:t>
      </w:r>
    </w:p>
    <w:p w:rsidR="00000000" w:rsidRPr="004F7F27" w:rsidP="004F7F27">
      <w:pPr>
        <w:pStyle w:val="BodyText"/>
      </w:pPr>
    </w:p>
    <w:p w:rsidR="00000000" w:rsidRPr="004F7F27" w:rsidP="00FB2BEB">
      <w:pPr>
        <w:pStyle w:val="BodyText"/>
      </w:pPr>
      <w:r w:rsidRPr="004F7F27">
        <w:t>Note: If a specific volume or frequency is not stated, then evidence must be provided at least once.</w:t>
      </w:r>
    </w:p>
    <w:p w:rsidR="00000000" w:rsidRPr="004F7F27" w:rsidP="004F7F27">
      <w:pPr>
        <w:pStyle w:val="Heading1"/>
      </w:pPr>
      <w:bookmarkStart w:id="11" w:name="O_796737"/>
      <w:bookmarkEnd w:id="11"/>
      <w:r w:rsidRPr="004F7F27">
        <w:t>Knowledge Eviden</w:t>
      </w:r>
      <w:r w:rsidRPr="004F7F27">
        <w:t>ce</w:t>
      </w:r>
    </w:p>
    <w:p w:rsidR="00000000" w:rsidRPr="004F7F27" w:rsidP="00FB2BEB">
      <w:pPr>
        <w:pStyle w:val="BodyText"/>
      </w:pPr>
      <w:r w:rsidRPr="004F7F27">
        <w:t>To complete the unit requirements safely and effectively, the individual must:</w:t>
      </w:r>
    </w:p>
    <w:p w:rsidR="00000000" w:rsidRPr="004F7F27" w:rsidP="004F7F27">
      <w:pPr>
        <w:pStyle w:val="ListBullet"/>
      </w:pPr>
      <w:r w:rsidRPr="004F7F27">
        <w:t>outline key screen production techniques, camera positions and equipment relevant to coordinating hazardous action sequences</w:t>
      </w:r>
    </w:p>
    <w:p w:rsidR="00000000" w:rsidRPr="004F7F27" w:rsidP="004F7F27">
      <w:pPr>
        <w:pStyle w:val="ListBullet"/>
      </w:pPr>
      <w:r w:rsidRPr="004F7F27">
        <w:t>describe roles and responsibilities of film crew</w:t>
      </w:r>
      <w:r w:rsidRPr="004F7F27">
        <w:t xml:space="preserve"> and specialist production and location management personnel involved in execution of hazardous action sequences in screen productions</w:t>
      </w:r>
    </w:p>
    <w:p w:rsidR="00000000" w:rsidRPr="004F7F27" w:rsidP="004F7F27">
      <w:pPr>
        <w:pStyle w:val="ListBullet"/>
      </w:pPr>
      <w:r w:rsidRPr="004F7F27">
        <w:t>outline access procedures and protocols for engaging with emergency and medical services</w:t>
      </w:r>
    </w:p>
    <w:p w:rsidR="00000000" w:rsidRPr="004F7F27" w:rsidP="004F7F27">
      <w:pPr>
        <w:pStyle w:val="ListBullet"/>
      </w:pPr>
      <w:r w:rsidRPr="004F7F27">
        <w:t>describe procedures for safe exe</w:t>
      </w:r>
      <w:r w:rsidRPr="004F7F27">
        <w:t>cution of special effects, stunts and action sequences</w:t>
      </w:r>
    </w:p>
    <w:p w:rsidR="00000000" w:rsidRPr="004F7F27" w:rsidP="004F7F27">
      <w:pPr>
        <w:pStyle w:val="ListBullet"/>
      </w:pPr>
      <w:r w:rsidRPr="004F7F27">
        <w:t>identify common hazards on set and their potential for causing harm</w:t>
      </w:r>
    </w:p>
    <w:p w:rsidR="00000000" w:rsidRPr="004F7F27" w:rsidP="004F7F27">
      <w:pPr>
        <w:pStyle w:val="ListBullet"/>
      </w:pPr>
      <w:r w:rsidRPr="004F7F27">
        <w:t>outline safety practices required to remove, isolate or minimise hazards on set</w:t>
      </w:r>
    </w:p>
    <w:p w:rsidR="00000000" w:rsidRPr="004F7F27" w:rsidP="004F7F27">
      <w:pPr>
        <w:pStyle w:val="ListBullet"/>
      </w:pPr>
      <w:r w:rsidRPr="004F7F27">
        <w:t>explain safety implications of using camera, sound an</w:t>
      </w:r>
      <w:r w:rsidRPr="004F7F27">
        <w:t xml:space="preserve">d lighting equipment during filming of hazardous action sequences  </w:t>
      </w:r>
    </w:p>
    <w:p w:rsidR="00000000" w:rsidRPr="004F7F27" w:rsidP="004F7F27">
      <w:pPr>
        <w:pStyle w:val="ListBullet"/>
      </w:pPr>
      <w:r w:rsidRPr="004F7F27">
        <w:t>describe environmental issues that relate to safe transport and use of sets and props</w:t>
      </w:r>
    </w:p>
    <w:p w:rsidR="00000000" w:rsidRPr="004F7F27" w:rsidP="004F7F27">
      <w:pPr>
        <w:pStyle w:val="ListBullet"/>
      </w:pPr>
      <w:r w:rsidRPr="004F7F27">
        <w:t>explain licensing requirements for stunt coordinators, fight directors, stunt actors and performers, a</w:t>
      </w:r>
      <w:r w:rsidRPr="004F7F27">
        <w:t>s identified in the Media, Entertainment and Arts Alliance</w:t>
      </w:r>
      <w:r>
        <w:t>’</w:t>
      </w:r>
      <w:r w:rsidRPr="004F7F27">
        <w:t xml:space="preserve">s (MEAA) </w:t>
      </w:r>
      <w:r w:rsidRPr="004F7F27">
        <w:rPr>
          <w:rStyle w:val="Emphasis"/>
        </w:rPr>
        <w:t>National Stunt Grading Procedures</w:t>
      </w:r>
      <w:r w:rsidRPr="004F7F27">
        <w:t>.</w:t>
      </w:r>
    </w:p>
    <w:p w:rsidR="00000000" w:rsidRPr="004F7F27" w:rsidP="004F7F27">
      <w:pPr>
        <w:pStyle w:val="AllowPageBreak"/>
      </w:pPr>
    </w:p>
    <w:p w:rsidR="00000000" w:rsidRPr="004F7F27" w:rsidP="004F7F27">
      <w:pPr>
        <w:pStyle w:val="Heading1"/>
      </w:pPr>
      <w:bookmarkStart w:id="12" w:name="O_796739"/>
      <w:bookmarkEnd w:id="12"/>
      <w:r w:rsidRPr="004F7F27">
        <w:t>Assessment Conditions</w:t>
      </w:r>
    </w:p>
    <w:p w:rsidR="00000000" w:rsidRPr="004F7F27" w:rsidP="00FB2BEB">
      <w:pPr>
        <w:pStyle w:val="BodyText"/>
      </w:pPr>
      <w:r w:rsidRPr="004F7F27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F7F27" w:rsidP="004F7F27">
      <w:pPr>
        <w:pStyle w:val="ListBullet"/>
      </w:pPr>
      <w:r w:rsidRPr="004F7F27">
        <w:t>an environment tha</w:t>
      </w:r>
      <w:r w:rsidRPr="004F7F27">
        <w:t>t reproduces all elements of a production requiring hazardous action</w:t>
      </w:r>
    </w:p>
    <w:p w:rsidR="00000000" w:rsidRPr="004F7F27" w:rsidP="004F7F27">
      <w:pPr>
        <w:pStyle w:val="ListBullet"/>
      </w:pPr>
      <w:r w:rsidRPr="004F7F27">
        <w:t xml:space="preserve">MEAA </w:t>
      </w:r>
      <w:r w:rsidRPr="004F7F27">
        <w:rPr>
          <w:rStyle w:val="Emphasis"/>
        </w:rPr>
        <w:t>National Stunt Grading Procedures</w:t>
      </w:r>
      <w:r w:rsidRPr="004F7F27">
        <w:t>.</w:t>
      </w:r>
    </w:p>
    <w:p w:rsidR="00000000" w:rsidRPr="004F7F27" w:rsidP="004F7F27">
      <w:pPr>
        <w:pStyle w:val="BodyText"/>
      </w:pPr>
    </w:p>
    <w:p w:rsidR="00000000" w:rsidRPr="004F7F27" w:rsidP="00FB2BEB">
      <w:pPr>
        <w:pStyle w:val="BodyText"/>
      </w:pPr>
      <w:r w:rsidRPr="004F7F27">
        <w:t>Assessors of this unit must satisfy the requirements for assessors in applicable vocational educational and training legislation, frameworks and/o</w:t>
      </w:r>
      <w:r w:rsidRPr="004F7F27">
        <w:t>r standards.</w:t>
      </w:r>
    </w:p>
    <w:p w:rsidR="00000000" w:rsidRPr="004F7F27" w:rsidP="004F7F27">
      <w:pPr>
        <w:pStyle w:val="Heading1"/>
      </w:pPr>
      <w:bookmarkStart w:id="13" w:name="O_796742"/>
      <w:bookmarkEnd w:id="13"/>
      <w:r w:rsidRPr="004F7F27">
        <w:t>Links</w:t>
      </w:r>
    </w:p>
    <w:p w:rsidR="00000000" w:rsidRPr="004F7F27" w:rsidP="00FB2BEB">
      <w:pPr>
        <w:pStyle w:val="BodyText"/>
      </w:pPr>
      <w:r w:rsidRPr="004F7F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6B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7F27" w:rsidP="004F7F27"/>
    <w:sectPr w:rsidSect="004F7F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27" w:rsidRPr="00FB2BEB" w:rsidP="00FB2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EB" w:rsidP="004F7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B2BEB" w:rsidP="004F7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B2BEB" w:rsidP="004F7F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27" w:rsidP="004F7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2BEB">
      <w:t>Approved</w:t>
    </w:r>
    <w:r w:rsidR="00FB2B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2BE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2BEB">
      <w:rPr>
        <w:noProof/>
      </w:rPr>
      <w:t>6</w:t>
    </w:r>
    <w:r>
      <w:rPr>
        <w:noProof/>
      </w:rPr>
      <w:fldChar w:fldCharType="end"/>
    </w:r>
  </w:p>
  <w:p w:rsidR="004F7F27" w:rsidP="004F7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2B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2BEB">
      <w:t>Service and Creative Skills Australia</w:t>
    </w:r>
    <w:r w:rsidR="00FB2BEB">
      <w:fldChar w:fldCharType="end"/>
    </w:r>
  </w:p>
  <w:p w:rsidR="004F7F27" w:rsidP="004F7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F27" w:rsidRPr="00FB2BEB" w:rsidP="00FB2B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EB" w:rsidRPr="002D2AF8" w:rsidP="004F7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CUAHAZ501 Coordinate hazardous action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2BEB" w:rsidP="004F7F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27" w:rsidRPr="002D2AF8" w:rsidP="004F7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2BEB">
      <w:t>CUAHAZ501 Coordinate hazardous action sequences</w:t>
    </w:r>
    <w:r w:rsidR="00FB2B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2BEB">
      <w:rPr>
        <w:noProof/>
      </w:rPr>
      <w:t>2 March 2025</w:t>
    </w:r>
    <w:r>
      <w:fldChar w:fldCharType="end"/>
    </w:r>
  </w:p>
  <w:p w:rsidR="004F7F27" w:rsidP="004F7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C28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663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F27"/>
  </w:style>
  <w:style w:type="character" w:customStyle="1" w:styleId="Heading1Char">
    <w:name w:val="Heading 1 Char"/>
    <w:basedOn w:val="DefaultParagraphFont"/>
    <w:link w:val="Heading1"/>
    <w:rsid w:val="004F7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F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F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F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F27"/>
    <w:rPr>
      <w:b/>
      <w:spacing w:val="0"/>
    </w:rPr>
  </w:style>
  <w:style w:type="character" w:styleId="Emphasis">
    <w:name w:val="Emphasis"/>
    <w:basedOn w:val="DefaultParagraphFont"/>
    <w:qFormat/>
    <w:rsid w:val="004F7F27"/>
    <w:rPr>
      <w:i/>
    </w:rPr>
  </w:style>
  <w:style w:type="paragraph" w:customStyle="1" w:styleId="SuperHeading">
    <w:name w:val="SuperHeading"/>
    <w:basedOn w:val="Normal"/>
    <w:rsid w:val="004F7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F7F2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F7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F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F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F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F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F27"/>
  </w:style>
  <w:style w:type="paragraph" w:styleId="TableofFigures">
    <w:name w:val="table of figures"/>
    <w:basedOn w:val="Normal"/>
    <w:next w:val="Normal"/>
    <w:semiHidden/>
    <w:rsid w:val="004F7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F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F27"/>
    <w:rPr>
      <w:rFonts w:ascii="Wingdings" w:hAnsi="Wingdings"/>
    </w:rPr>
  </w:style>
  <w:style w:type="paragraph" w:customStyle="1" w:styleId="TableHeading">
    <w:name w:val="Table Heading"/>
    <w:basedOn w:val="HeadingBase"/>
    <w:rsid w:val="004F7F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F27"/>
    <w:rPr>
      <w:color w:val="0033CC"/>
      <w:u w:val="none"/>
    </w:rPr>
  </w:style>
  <w:style w:type="paragraph" w:customStyle="1" w:styleId="BodyTextRight">
    <w:name w:val="Body Text Right"/>
    <w:basedOn w:val="BodyText"/>
    <w:rsid w:val="004F7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F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F27"/>
    <w:rPr>
      <w:sz w:val="32"/>
    </w:rPr>
  </w:style>
  <w:style w:type="paragraph" w:customStyle="1" w:styleId="HeadingProcedure">
    <w:name w:val="Heading Procedure"/>
    <w:basedOn w:val="HeadingBase"/>
    <w:next w:val="Normal"/>
    <w:rsid w:val="004F7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F27"/>
    <w:pPr>
      <w:spacing w:before="60" w:after="60"/>
    </w:pPr>
  </w:style>
  <w:style w:type="paragraph" w:styleId="ListContinue">
    <w:name w:val="List Continue"/>
    <w:basedOn w:val="List"/>
    <w:rsid w:val="004F7F27"/>
    <w:pPr>
      <w:ind w:firstLine="0"/>
    </w:pPr>
  </w:style>
  <w:style w:type="paragraph" w:customStyle="1" w:styleId="ListNote">
    <w:name w:val="List Note"/>
    <w:basedOn w:val="List"/>
    <w:rsid w:val="004F7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F27"/>
    <w:rPr>
      <w:rFonts w:ascii="Courier New" w:hAnsi="Courier New"/>
    </w:rPr>
  </w:style>
  <w:style w:type="paragraph" w:customStyle="1" w:styleId="NoteBullet">
    <w:name w:val="Note Bullet"/>
    <w:basedOn w:val="Note"/>
    <w:rsid w:val="004F7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F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F27"/>
    <w:rPr>
      <w:b/>
      <w:smallCaps/>
    </w:rPr>
  </w:style>
  <w:style w:type="paragraph" w:customStyle="1" w:styleId="TableListNumber">
    <w:name w:val="Table List Number"/>
    <w:basedOn w:val="ListNumber"/>
    <w:rsid w:val="004F7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F27"/>
    <w:pPr>
      <w:numPr>
        <w:numId w:val="8"/>
      </w:numPr>
    </w:pPr>
  </w:style>
  <w:style w:type="paragraph" w:customStyle="1" w:styleId="ListAlpha2">
    <w:name w:val="List Alpha 2"/>
    <w:basedOn w:val="List2"/>
    <w:rsid w:val="004F7F27"/>
    <w:pPr>
      <w:numPr>
        <w:numId w:val="7"/>
      </w:numPr>
    </w:pPr>
  </w:style>
  <w:style w:type="paragraph" w:styleId="List2">
    <w:name w:val="List 2"/>
    <w:basedOn w:val="BodyText"/>
    <w:rsid w:val="004F7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F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F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F27"/>
    <w:pPr>
      <w:numPr>
        <w:numId w:val="3"/>
      </w:numPr>
    </w:pPr>
  </w:style>
  <w:style w:type="paragraph" w:styleId="ListContinue2">
    <w:name w:val="List Continue 2"/>
    <w:basedOn w:val="List2"/>
    <w:rsid w:val="004F7F27"/>
    <w:pPr>
      <w:ind w:firstLine="0"/>
    </w:pPr>
  </w:style>
  <w:style w:type="paragraph" w:styleId="ListContinue3">
    <w:name w:val="List Continue 3"/>
    <w:basedOn w:val="List3"/>
    <w:rsid w:val="004F7F27"/>
    <w:pPr>
      <w:ind w:left="1021" w:firstLine="0"/>
    </w:pPr>
  </w:style>
  <w:style w:type="paragraph" w:styleId="ListContinue4">
    <w:name w:val="List Continue 4"/>
    <w:basedOn w:val="List4"/>
    <w:rsid w:val="004F7F27"/>
    <w:pPr>
      <w:ind w:firstLine="0"/>
    </w:pPr>
  </w:style>
  <w:style w:type="paragraph" w:styleId="ListContinue5">
    <w:name w:val="List Continue 5"/>
    <w:basedOn w:val="List5"/>
    <w:rsid w:val="004F7F27"/>
    <w:pPr>
      <w:ind w:firstLine="0"/>
    </w:pPr>
  </w:style>
  <w:style w:type="paragraph" w:styleId="ListNumber3">
    <w:name w:val="List Number 3"/>
    <w:basedOn w:val="List3"/>
    <w:rsid w:val="004F7F27"/>
    <w:pPr>
      <w:numPr>
        <w:numId w:val="4"/>
      </w:numPr>
    </w:pPr>
  </w:style>
  <w:style w:type="paragraph" w:styleId="ListNumber4">
    <w:name w:val="List Number 4"/>
    <w:basedOn w:val="List4"/>
    <w:rsid w:val="004F7F27"/>
    <w:pPr>
      <w:numPr>
        <w:numId w:val="5"/>
      </w:numPr>
    </w:pPr>
  </w:style>
  <w:style w:type="paragraph" w:styleId="ListNumber5">
    <w:name w:val="List Number 5"/>
    <w:basedOn w:val="List5"/>
    <w:rsid w:val="004F7F27"/>
    <w:pPr>
      <w:numPr>
        <w:numId w:val="6"/>
      </w:numPr>
    </w:pPr>
  </w:style>
  <w:style w:type="paragraph" w:styleId="BlockText">
    <w:name w:val="Block Text"/>
    <w:basedOn w:val="Normal"/>
    <w:rsid w:val="004F7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F27"/>
    <w:rPr>
      <w:sz w:val="16"/>
      <w:vertAlign w:val="superscript"/>
    </w:rPr>
  </w:style>
  <w:style w:type="character" w:customStyle="1" w:styleId="Symbols">
    <w:name w:val="Symbols"/>
    <w:basedOn w:val="DefaultParagraphFont"/>
    <w:rsid w:val="004F7F27"/>
    <w:rPr>
      <w:rFonts w:ascii="Symbol" w:hAnsi="Symbol"/>
    </w:rPr>
  </w:style>
  <w:style w:type="character" w:customStyle="1" w:styleId="MenuOptions">
    <w:name w:val="Menu Options"/>
    <w:basedOn w:val="DefaultParagraphFont"/>
    <w:rsid w:val="004F7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F27"/>
    <w:rPr>
      <w:b/>
    </w:rPr>
  </w:style>
  <w:style w:type="character" w:customStyle="1" w:styleId="Underlined">
    <w:name w:val="Underlined"/>
    <w:basedOn w:val="DefaultParagraphFont"/>
    <w:rsid w:val="004F7F27"/>
    <w:rPr>
      <w:u w:val="single"/>
    </w:rPr>
  </w:style>
  <w:style w:type="paragraph" w:customStyle="1" w:styleId="TableBodyTextRight">
    <w:name w:val="Table Body Text Right"/>
    <w:basedOn w:val="TableBodyText"/>
    <w:rsid w:val="004F7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F27"/>
    <w:rPr>
      <w:sz w:val="18"/>
    </w:rPr>
  </w:style>
  <w:style w:type="paragraph" w:customStyle="1" w:styleId="BodySmallRight">
    <w:name w:val="Body Small Right"/>
    <w:basedOn w:val="BodyTextRight"/>
    <w:rsid w:val="004F7F27"/>
    <w:rPr>
      <w:sz w:val="18"/>
      <w:szCs w:val="18"/>
    </w:rPr>
  </w:style>
  <w:style w:type="paragraph" w:customStyle="1" w:styleId="MarginEdition">
    <w:name w:val="Margin Edition"/>
    <w:basedOn w:val="MarginNote"/>
    <w:rsid w:val="004F7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F27"/>
    <w:rPr>
      <w:sz w:val="2"/>
      <w:szCs w:val="2"/>
    </w:rPr>
  </w:style>
  <w:style w:type="character" w:customStyle="1" w:styleId="Small">
    <w:name w:val="Small"/>
    <w:basedOn w:val="DefaultParagraphFont"/>
    <w:rsid w:val="004F7F27"/>
    <w:rPr>
      <w:sz w:val="16"/>
    </w:rPr>
  </w:style>
  <w:style w:type="paragraph" w:customStyle="1" w:styleId="WideTable">
    <w:name w:val="Wide Table"/>
    <w:basedOn w:val="Normal"/>
    <w:rsid w:val="004F7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F27"/>
  </w:style>
  <w:style w:type="paragraph" w:styleId="Quote">
    <w:name w:val="Quote"/>
    <w:basedOn w:val="Heading1"/>
    <w:link w:val="QuoteChar"/>
    <w:qFormat/>
    <w:rsid w:val="004F7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F27"/>
    <w:pPr>
      <w:pageBreakBefore/>
    </w:pPr>
  </w:style>
  <w:style w:type="paragraph" w:customStyle="1" w:styleId="Border">
    <w:name w:val="Border"/>
    <w:basedOn w:val="Normal"/>
    <w:qFormat/>
    <w:rsid w:val="004F7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F27"/>
    <w:rPr>
      <w:u w:val="single"/>
    </w:rPr>
  </w:style>
  <w:style w:type="paragraph" w:styleId="BalloonText">
    <w:name w:val="Balloon Text"/>
    <w:basedOn w:val="Normal"/>
    <w:link w:val="BalloonTextChar"/>
    <w:rsid w:val="004F7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F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F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F27"/>
    <w:pPr>
      <w:spacing w:before="0" w:after="0"/>
    </w:pPr>
  </w:style>
  <w:style w:type="paragraph" w:customStyle="1" w:styleId="BodyTextBold">
    <w:name w:val="Body Text Bold"/>
    <w:basedOn w:val="BodyText"/>
    <w:qFormat/>
    <w:rsid w:val="004F7F27"/>
    <w:rPr>
      <w:b/>
    </w:rPr>
  </w:style>
  <w:style w:type="character" w:styleId="Hyperlink">
    <w:name w:val="Hyperlink"/>
    <w:basedOn w:val="DefaultParagraphFont"/>
    <w:uiPriority w:val="99"/>
    <w:unhideWhenUsed/>
    <w:rsid w:val="00FB2B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1658</Words>
  <Characters>10662</Characters>
  <Application>Microsoft Office Word</Application>
  <DocSecurity>0</DocSecurity>
  <Lines>333</Lines>
  <Paragraphs>181</Paragraphs>
  <ScaleCrop>false</ScaleCrop>
  <Company>Author-it Software Corporation Ltd.</Company>
  <LinksUpToDate>false</LinksUpToDate>
  <CharactersWithSpaces>12139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CUAHAZ501 Coordinate hazardous action sequences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