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910" w:rsidP="00F17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CUAHAZ501 Coordinate hazardous action sequences</w:t>
      </w:r>
      <w:r>
        <w:fldChar w:fldCharType="end"/>
      </w:r>
    </w:p>
    <w:p w:rsidR="00F17910" w:rsidP="00F17910">
      <w:pPr>
        <w:pStyle w:val="Version"/>
        <w:sectPr w:rsidSect="007B0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063" w:rsidP="007B0063">
      <w:pPr>
        <w:pStyle w:val="SuperHeading"/>
      </w:pPr>
      <w:r w:rsidRPr="007B0063">
        <w:t>Assessment Requirements for CUAHAZ501 Coordinate hazardous action sequences</w:t>
      </w:r>
    </w:p>
    <w:p w:rsidR="00000000" w:rsidRPr="007B0063" w:rsidP="007B0063">
      <w:pPr>
        <w:pStyle w:val="Heading1"/>
      </w:pPr>
      <w:bookmarkStart w:id="1" w:name="O_796735"/>
      <w:bookmarkEnd w:id="1"/>
      <w:r w:rsidRPr="007B0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B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63" w:rsidP="007B0063">
            <w:pPr>
              <w:pStyle w:val="BodyText"/>
            </w:pPr>
            <w:r w:rsidRPr="007B00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63">
            <w:pPr>
              <w:pStyle w:val="BodyText"/>
              <w:rPr>
                <w:lang w:val="en-NZ"/>
              </w:rPr>
            </w:pPr>
            <w:r w:rsidRPr="007B0063">
              <w:rPr>
                <w:rStyle w:val="SpecialBold"/>
              </w:rPr>
              <w:t>Comments</w:t>
            </w:r>
          </w:p>
        </w:tc>
      </w:tr>
      <w:tr w:rsidTr="007B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63">
            <w:pPr>
              <w:pStyle w:val="BodyText"/>
              <w:rPr>
                <w:lang w:val="en-NZ"/>
              </w:rPr>
            </w:pPr>
            <w:r w:rsidRPr="007B00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63" w:rsidP="007B0063">
            <w:pPr>
              <w:pStyle w:val="BodyText"/>
            </w:pPr>
            <w:r w:rsidRPr="007B0063">
              <w:t>This version first released with CUA Creative Arts and Culture Training Package version 2.0.</w:t>
            </w:r>
          </w:p>
        </w:tc>
      </w:tr>
    </w:tbl>
    <w:p w:rsidR="00F17910" w:rsidP="007B0063">
      <w:pPr>
        <w:pStyle w:val="BodyText"/>
      </w:pPr>
    </w:p>
    <w:p w:rsidR="00F17910" w:rsidP="007B0063">
      <w:pPr>
        <w:pStyle w:val="BodyText"/>
      </w:pPr>
    </w:p>
    <w:p w:rsidR="00000000" w:rsidRPr="007B0063" w:rsidP="007B0063">
      <w:pPr>
        <w:pStyle w:val="Heading1"/>
      </w:pPr>
      <w:bookmarkStart w:id="2" w:name="O_796736"/>
      <w:bookmarkEnd w:id="2"/>
      <w:r w:rsidRPr="007B0063">
        <w:t>Performance Evidence</w:t>
      </w:r>
    </w:p>
    <w:p w:rsidR="00000000" w:rsidRPr="007B0063" w:rsidP="00F17910">
      <w:pPr>
        <w:pStyle w:val="BodyText"/>
      </w:pPr>
      <w:r w:rsidRPr="007B0063">
        <w:t>Evidence of the ability to:</w:t>
      </w:r>
    </w:p>
    <w:p w:rsidR="00000000" w:rsidRPr="007B0063" w:rsidP="007B0063">
      <w:pPr>
        <w:pStyle w:val="ListBullet"/>
      </w:pPr>
      <w:r w:rsidRPr="007B0063">
        <w:t>determine safety issues in relation to hazardous action sequences for screen productions</w:t>
      </w:r>
    </w:p>
    <w:p w:rsidR="00000000" w:rsidRPr="007B0063" w:rsidP="007B0063">
      <w:pPr>
        <w:pStyle w:val="ListBullet"/>
      </w:pPr>
      <w:r w:rsidRPr="007B0063">
        <w:t>check all aspects of locations, equipment and personnel for compliance with licensing, safety regulations and industr</w:t>
      </w:r>
      <w:r w:rsidRPr="007B0063">
        <w:t>y codes of practice prior to execution of sequences</w:t>
      </w:r>
    </w:p>
    <w:p w:rsidR="00000000" w:rsidRPr="007B0063" w:rsidP="007B0063">
      <w:pPr>
        <w:pStyle w:val="ListBullet"/>
      </w:pPr>
      <w:r w:rsidRPr="007B0063">
        <w:t>agree on emergency procedures to be followed on location</w:t>
      </w:r>
    </w:p>
    <w:p w:rsidR="00000000" w:rsidRPr="007B0063" w:rsidP="007B0063">
      <w:pPr>
        <w:pStyle w:val="ListBullet"/>
      </w:pPr>
      <w:r w:rsidRPr="007B0063">
        <w:t>make judgements based on the degree of risk associated with hazardous action sequences</w:t>
      </w:r>
    </w:p>
    <w:p w:rsidR="00000000" w:rsidRPr="007B0063" w:rsidP="007B0063">
      <w:pPr>
        <w:pStyle w:val="ListBullet"/>
      </w:pPr>
      <w:r w:rsidRPr="007B0063">
        <w:t>manage on-set communications and briefings</w:t>
      </w:r>
    </w:p>
    <w:p w:rsidR="00000000" w:rsidRPr="007B0063" w:rsidP="007B0063">
      <w:pPr>
        <w:pStyle w:val="ListBullet"/>
      </w:pPr>
      <w:r w:rsidRPr="007B0063">
        <w:t xml:space="preserve">oversee set-up of locations for hazardous action sequences </w:t>
      </w:r>
    </w:p>
    <w:p w:rsidR="00000000" w:rsidRPr="007B0063" w:rsidP="007B0063">
      <w:pPr>
        <w:pStyle w:val="ListBullet"/>
      </w:pPr>
      <w:r w:rsidRPr="007B0063">
        <w:t>supervise safe execution of hazardous action sequences and clearing of sites at conclusion of filming</w:t>
      </w:r>
    </w:p>
    <w:p w:rsidR="00000000" w:rsidRPr="007B0063" w:rsidP="007B0063">
      <w:pPr>
        <w:pStyle w:val="ListBullet"/>
      </w:pPr>
      <w:r w:rsidRPr="007B0063">
        <w:t>note continuity issues that arise during execution of sequences</w:t>
      </w:r>
    </w:p>
    <w:p w:rsidR="00000000" w:rsidRPr="007B0063" w:rsidP="007B0063">
      <w:pPr>
        <w:pStyle w:val="ListBullet"/>
      </w:pPr>
      <w:r w:rsidRPr="007B0063">
        <w:t>effectively manage response to</w:t>
      </w:r>
      <w:r w:rsidRPr="007B0063">
        <w:t xml:space="preserve"> emergency situations that arise during execution of hazardous action sequences</w:t>
      </w:r>
    </w:p>
    <w:p w:rsidR="00000000" w:rsidRPr="007B0063" w:rsidP="007B0063">
      <w:pPr>
        <w:pStyle w:val="ListBullet"/>
      </w:pPr>
      <w:r w:rsidRPr="007B0063">
        <w:t>conduct post-sequence evaluations</w:t>
      </w:r>
    </w:p>
    <w:p w:rsidR="00000000" w:rsidRPr="007B0063" w:rsidP="007B0063">
      <w:pPr>
        <w:pStyle w:val="ListBullet"/>
      </w:pPr>
      <w:r w:rsidRPr="007B0063">
        <w:t>use effective verbal, non-verbal and written communication skills.</w:t>
      </w:r>
    </w:p>
    <w:p w:rsidR="00000000" w:rsidRPr="007B0063" w:rsidP="007B0063">
      <w:pPr>
        <w:pStyle w:val="BodyText"/>
      </w:pPr>
    </w:p>
    <w:p w:rsidR="00000000" w:rsidRPr="007B0063" w:rsidP="00F17910">
      <w:pPr>
        <w:pStyle w:val="BodyText"/>
      </w:pPr>
      <w:r w:rsidRPr="007B0063">
        <w:t xml:space="preserve">Note: If a specific volume or frequency is not stated, then evidence must </w:t>
      </w:r>
      <w:r w:rsidRPr="007B0063">
        <w:t>be provided at least once.</w:t>
      </w:r>
    </w:p>
    <w:p w:rsidR="00000000" w:rsidRPr="007B0063" w:rsidP="007B0063">
      <w:pPr>
        <w:pStyle w:val="Heading1"/>
      </w:pPr>
      <w:bookmarkStart w:id="3" w:name="O_796737"/>
      <w:bookmarkEnd w:id="3"/>
      <w:r w:rsidRPr="007B0063">
        <w:t>Knowledge Evidence</w:t>
      </w:r>
    </w:p>
    <w:p w:rsidR="00000000" w:rsidRPr="007B0063" w:rsidP="00F17910">
      <w:pPr>
        <w:pStyle w:val="BodyText"/>
      </w:pPr>
      <w:r w:rsidRPr="007B0063">
        <w:t>To complete the unit requirements safely and effectively, the individual must:</w:t>
      </w:r>
    </w:p>
    <w:p w:rsidR="00000000" w:rsidRPr="007B0063" w:rsidP="007B0063">
      <w:pPr>
        <w:pStyle w:val="ListBullet"/>
      </w:pPr>
      <w:r w:rsidRPr="007B0063">
        <w:t>outline key screen production techniques, camera positions and equipment relevant to coordinating hazardous actio</w:t>
      </w:r>
      <w:r w:rsidRPr="007B0063">
        <w:t>n sequences</w:t>
      </w:r>
    </w:p>
    <w:p w:rsidR="00000000" w:rsidRPr="007B0063" w:rsidP="007B0063">
      <w:pPr>
        <w:pStyle w:val="ListBullet"/>
      </w:pPr>
      <w:r w:rsidRPr="007B0063">
        <w:t>describe roles and responsibilities of film crew and specialist production and location management personnel involved in execution of hazardous action sequences in screen productions</w:t>
      </w:r>
    </w:p>
    <w:p w:rsidR="00000000" w:rsidRPr="007B0063" w:rsidP="007B0063">
      <w:pPr>
        <w:pStyle w:val="ListBullet"/>
      </w:pPr>
      <w:r w:rsidRPr="007B0063">
        <w:t>outline access procedures and protocols for engaging with eme</w:t>
      </w:r>
      <w:r w:rsidRPr="007B0063">
        <w:t>rgency and medical services</w:t>
      </w:r>
    </w:p>
    <w:p w:rsidR="00000000" w:rsidRPr="007B0063" w:rsidP="007B0063">
      <w:pPr>
        <w:pStyle w:val="ListBullet"/>
      </w:pPr>
      <w:r w:rsidRPr="007B0063">
        <w:t>describe procedures for safe execution of special effects, stunts and action sequences</w:t>
      </w:r>
    </w:p>
    <w:p w:rsidR="00000000" w:rsidRPr="007B0063" w:rsidP="007B0063">
      <w:pPr>
        <w:pStyle w:val="ListBullet"/>
      </w:pPr>
      <w:r w:rsidRPr="007B0063">
        <w:t>identify common hazards on set and their potential for causing harm</w:t>
      </w:r>
    </w:p>
    <w:p w:rsidR="00000000" w:rsidRPr="007B0063" w:rsidP="007B0063">
      <w:pPr>
        <w:pStyle w:val="ListBullet"/>
      </w:pPr>
      <w:r w:rsidRPr="007B0063">
        <w:t xml:space="preserve">outline safety practices required to remove, isolate or minimise hazards </w:t>
      </w:r>
      <w:r w:rsidRPr="007B0063">
        <w:t>on set</w:t>
      </w:r>
    </w:p>
    <w:p w:rsidR="00000000" w:rsidRPr="007B0063" w:rsidP="007B0063">
      <w:pPr>
        <w:pStyle w:val="ListBullet"/>
      </w:pPr>
      <w:r w:rsidRPr="007B0063">
        <w:t xml:space="preserve">explain safety implications of using camera, sound and lighting equipment during filming of hazardous action sequences  </w:t>
      </w:r>
    </w:p>
    <w:p w:rsidR="00000000" w:rsidRPr="007B0063" w:rsidP="007B0063">
      <w:pPr>
        <w:pStyle w:val="ListBullet"/>
      </w:pPr>
      <w:r w:rsidRPr="007B0063">
        <w:t>describe environmental issues that relate to safe transport and use of sets and props</w:t>
      </w:r>
    </w:p>
    <w:p w:rsidR="00000000" w:rsidRPr="007B0063" w:rsidP="007B0063">
      <w:pPr>
        <w:pStyle w:val="ListBullet"/>
      </w:pPr>
      <w:r w:rsidRPr="007B0063">
        <w:t>explain licensing requirements for stunt coordinators, fight directors, stunt actors and performers, as identified in the Media, Entertainment and Arts Alliance</w:t>
      </w:r>
      <w:r>
        <w:t>’</w:t>
      </w:r>
      <w:r w:rsidRPr="007B0063">
        <w:t xml:space="preserve">s (MEAA) </w:t>
      </w:r>
      <w:r w:rsidRPr="007B0063">
        <w:rPr>
          <w:rStyle w:val="Emphasis"/>
        </w:rPr>
        <w:t>National Stunt Grading Procedures</w:t>
      </w:r>
      <w:r w:rsidRPr="007B0063">
        <w:t>.</w:t>
      </w:r>
    </w:p>
    <w:p w:rsidR="00000000" w:rsidRPr="007B0063" w:rsidP="007B0063">
      <w:pPr>
        <w:pStyle w:val="AllowPageBreak"/>
      </w:pPr>
    </w:p>
    <w:p w:rsidR="00000000" w:rsidRPr="007B0063" w:rsidP="007B0063">
      <w:pPr>
        <w:pStyle w:val="Heading1"/>
      </w:pPr>
      <w:bookmarkStart w:id="4" w:name="O_796739"/>
      <w:bookmarkEnd w:id="4"/>
      <w:r w:rsidRPr="007B0063">
        <w:t>Assessment Conditions</w:t>
      </w:r>
    </w:p>
    <w:p w:rsidR="00000000" w:rsidRPr="007B0063" w:rsidP="00F17910">
      <w:pPr>
        <w:pStyle w:val="BodyText"/>
      </w:pPr>
      <w:r w:rsidRPr="007B0063">
        <w:t>Assessment m</w:t>
      </w:r>
      <w:r w:rsidRPr="007B0063">
        <w:t xml:space="preserve">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B0063" w:rsidP="007B0063">
      <w:pPr>
        <w:pStyle w:val="ListBullet"/>
      </w:pPr>
      <w:r w:rsidRPr="007B0063">
        <w:t>an environment that reproduces</w:t>
      </w:r>
      <w:r w:rsidRPr="007B0063">
        <w:t xml:space="preserve"> all elements of a production requiring hazardous action</w:t>
      </w:r>
    </w:p>
    <w:p w:rsidR="00000000" w:rsidRPr="007B0063" w:rsidP="007B0063">
      <w:pPr>
        <w:pStyle w:val="ListBullet"/>
      </w:pPr>
      <w:r w:rsidRPr="007B0063">
        <w:t xml:space="preserve">MEAA </w:t>
      </w:r>
      <w:r w:rsidRPr="007B0063">
        <w:rPr>
          <w:rStyle w:val="Emphasis"/>
        </w:rPr>
        <w:t>National Stunt Grading Procedures</w:t>
      </w:r>
      <w:r w:rsidRPr="007B0063">
        <w:t>.</w:t>
      </w:r>
    </w:p>
    <w:p w:rsidR="00000000" w:rsidRPr="007B0063" w:rsidP="007B0063">
      <w:pPr>
        <w:pStyle w:val="BodyText"/>
      </w:pPr>
    </w:p>
    <w:p w:rsidR="00000000" w:rsidRPr="007B0063" w:rsidP="00F17910">
      <w:pPr>
        <w:pStyle w:val="BodyText"/>
      </w:pPr>
      <w:r w:rsidRPr="007B0063">
        <w:t>Assessors of this unit must satisfy the requirements for assessors in applicable vocational educational and training legislation, frameworks and/or standards.</w:t>
      </w:r>
    </w:p>
    <w:p w:rsidR="00000000" w:rsidRPr="007B0063" w:rsidP="007B0063">
      <w:pPr>
        <w:pStyle w:val="Heading1"/>
      </w:pPr>
      <w:bookmarkStart w:id="5" w:name="O_796742"/>
      <w:bookmarkEnd w:id="5"/>
      <w:r w:rsidRPr="007B0063">
        <w:t>Links</w:t>
      </w:r>
    </w:p>
    <w:p w:rsidR="00000000" w:rsidRPr="007B0063" w:rsidP="00F17910">
      <w:pPr>
        <w:pStyle w:val="BodyText"/>
      </w:pPr>
      <w:r w:rsidRPr="007B00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8192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B0063" w:rsidP="007B0063"/>
    <w:sectPr w:rsidSect="007B00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3" w:rsidRPr="00F17910" w:rsidP="00F17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10" w:rsidP="007B0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910" w:rsidP="007B0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910" w:rsidP="007B0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063" w:rsidRPr="00F17910" w:rsidP="00F17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10" w:rsidRPr="002D2AF8" w:rsidP="007B0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CUAHAZ501 Coordinate hazardous action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17910" w:rsidP="007B0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4A0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F68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063"/>
  </w:style>
  <w:style w:type="character" w:customStyle="1" w:styleId="Heading1Char">
    <w:name w:val="Heading 1 Char"/>
    <w:basedOn w:val="DefaultParagraphFont"/>
    <w:link w:val="Heading1"/>
    <w:rsid w:val="007B0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0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063"/>
    <w:rPr>
      <w:b/>
      <w:spacing w:val="0"/>
    </w:rPr>
  </w:style>
  <w:style w:type="character" w:styleId="Emphasis">
    <w:name w:val="Emphasis"/>
    <w:basedOn w:val="DefaultParagraphFont"/>
    <w:qFormat/>
    <w:rsid w:val="007B0063"/>
    <w:rPr>
      <w:i/>
    </w:rPr>
  </w:style>
  <w:style w:type="paragraph" w:customStyle="1" w:styleId="SuperHeading">
    <w:name w:val="SuperHeading"/>
    <w:basedOn w:val="Normal"/>
    <w:rsid w:val="007B0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0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0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063"/>
  </w:style>
  <w:style w:type="paragraph" w:styleId="TableofFigures">
    <w:name w:val="table of figures"/>
    <w:basedOn w:val="Normal"/>
    <w:next w:val="Normal"/>
    <w:semiHidden/>
    <w:rsid w:val="007B0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0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063"/>
    <w:rPr>
      <w:rFonts w:ascii="Wingdings" w:hAnsi="Wingdings"/>
    </w:rPr>
  </w:style>
  <w:style w:type="paragraph" w:customStyle="1" w:styleId="TableHeading">
    <w:name w:val="Table Heading"/>
    <w:basedOn w:val="HeadingBase"/>
    <w:rsid w:val="007B0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063"/>
    <w:rPr>
      <w:color w:val="0033CC"/>
      <w:u w:val="none"/>
    </w:rPr>
  </w:style>
  <w:style w:type="paragraph" w:customStyle="1" w:styleId="BodyTextRight">
    <w:name w:val="Body Text Right"/>
    <w:basedOn w:val="BodyText"/>
    <w:rsid w:val="007B0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0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063"/>
    <w:rPr>
      <w:sz w:val="32"/>
    </w:rPr>
  </w:style>
  <w:style w:type="paragraph" w:customStyle="1" w:styleId="HeadingProcedure">
    <w:name w:val="Heading Procedure"/>
    <w:basedOn w:val="HeadingBase"/>
    <w:next w:val="Normal"/>
    <w:rsid w:val="007B0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063"/>
    <w:pPr>
      <w:spacing w:before="60" w:after="60"/>
    </w:pPr>
  </w:style>
  <w:style w:type="paragraph" w:styleId="ListContinue">
    <w:name w:val="List Continue"/>
    <w:basedOn w:val="List"/>
    <w:rsid w:val="007B0063"/>
    <w:pPr>
      <w:ind w:firstLine="0"/>
    </w:pPr>
  </w:style>
  <w:style w:type="paragraph" w:customStyle="1" w:styleId="ListNote">
    <w:name w:val="List Note"/>
    <w:basedOn w:val="List"/>
    <w:rsid w:val="007B0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063"/>
    <w:rPr>
      <w:rFonts w:ascii="Courier New" w:hAnsi="Courier New"/>
    </w:rPr>
  </w:style>
  <w:style w:type="paragraph" w:customStyle="1" w:styleId="NoteBullet">
    <w:name w:val="Note Bullet"/>
    <w:basedOn w:val="Note"/>
    <w:rsid w:val="007B0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0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063"/>
    <w:rPr>
      <w:b/>
      <w:smallCaps/>
    </w:rPr>
  </w:style>
  <w:style w:type="paragraph" w:customStyle="1" w:styleId="TableListNumber">
    <w:name w:val="Table List Number"/>
    <w:basedOn w:val="ListNumber"/>
    <w:rsid w:val="007B0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063"/>
    <w:pPr>
      <w:numPr>
        <w:numId w:val="8"/>
      </w:numPr>
    </w:pPr>
  </w:style>
  <w:style w:type="paragraph" w:customStyle="1" w:styleId="ListAlpha2">
    <w:name w:val="List Alpha 2"/>
    <w:basedOn w:val="List2"/>
    <w:rsid w:val="007B0063"/>
    <w:pPr>
      <w:numPr>
        <w:numId w:val="7"/>
      </w:numPr>
    </w:pPr>
  </w:style>
  <w:style w:type="paragraph" w:styleId="List2">
    <w:name w:val="List 2"/>
    <w:basedOn w:val="BodyText"/>
    <w:rsid w:val="007B0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0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0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063"/>
    <w:pPr>
      <w:numPr>
        <w:numId w:val="3"/>
      </w:numPr>
    </w:pPr>
  </w:style>
  <w:style w:type="paragraph" w:styleId="ListContinue2">
    <w:name w:val="List Continue 2"/>
    <w:basedOn w:val="List2"/>
    <w:rsid w:val="007B0063"/>
    <w:pPr>
      <w:ind w:firstLine="0"/>
    </w:pPr>
  </w:style>
  <w:style w:type="paragraph" w:styleId="ListContinue3">
    <w:name w:val="List Continue 3"/>
    <w:basedOn w:val="List3"/>
    <w:rsid w:val="007B0063"/>
    <w:pPr>
      <w:ind w:left="1021" w:firstLine="0"/>
    </w:pPr>
  </w:style>
  <w:style w:type="paragraph" w:styleId="ListContinue4">
    <w:name w:val="List Continue 4"/>
    <w:basedOn w:val="List4"/>
    <w:rsid w:val="007B0063"/>
    <w:pPr>
      <w:ind w:firstLine="0"/>
    </w:pPr>
  </w:style>
  <w:style w:type="paragraph" w:styleId="ListContinue5">
    <w:name w:val="List Continue 5"/>
    <w:basedOn w:val="List5"/>
    <w:rsid w:val="007B0063"/>
    <w:pPr>
      <w:ind w:firstLine="0"/>
    </w:pPr>
  </w:style>
  <w:style w:type="paragraph" w:styleId="ListNumber3">
    <w:name w:val="List Number 3"/>
    <w:basedOn w:val="List3"/>
    <w:rsid w:val="007B0063"/>
    <w:pPr>
      <w:numPr>
        <w:numId w:val="4"/>
      </w:numPr>
    </w:pPr>
  </w:style>
  <w:style w:type="paragraph" w:styleId="ListNumber4">
    <w:name w:val="List Number 4"/>
    <w:basedOn w:val="List4"/>
    <w:rsid w:val="007B0063"/>
    <w:pPr>
      <w:numPr>
        <w:numId w:val="5"/>
      </w:numPr>
    </w:pPr>
  </w:style>
  <w:style w:type="paragraph" w:styleId="ListNumber5">
    <w:name w:val="List Number 5"/>
    <w:basedOn w:val="List5"/>
    <w:rsid w:val="007B0063"/>
    <w:pPr>
      <w:numPr>
        <w:numId w:val="6"/>
      </w:numPr>
    </w:pPr>
  </w:style>
  <w:style w:type="paragraph" w:styleId="BlockText">
    <w:name w:val="Block Text"/>
    <w:basedOn w:val="Normal"/>
    <w:rsid w:val="007B0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063"/>
    <w:rPr>
      <w:sz w:val="16"/>
      <w:vertAlign w:val="superscript"/>
    </w:rPr>
  </w:style>
  <w:style w:type="character" w:customStyle="1" w:styleId="Symbols">
    <w:name w:val="Symbols"/>
    <w:basedOn w:val="DefaultParagraphFont"/>
    <w:rsid w:val="007B0063"/>
    <w:rPr>
      <w:rFonts w:ascii="Symbol" w:hAnsi="Symbol"/>
    </w:rPr>
  </w:style>
  <w:style w:type="character" w:customStyle="1" w:styleId="MenuOptions">
    <w:name w:val="Menu Options"/>
    <w:basedOn w:val="DefaultParagraphFont"/>
    <w:rsid w:val="007B0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063"/>
    <w:rPr>
      <w:b/>
    </w:rPr>
  </w:style>
  <w:style w:type="character" w:customStyle="1" w:styleId="Underlined">
    <w:name w:val="Underlined"/>
    <w:basedOn w:val="DefaultParagraphFont"/>
    <w:rsid w:val="007B0063"/>
    <w:rPr>
      <w:u w:val="single"/>
    </w:rPr>
  </w:style>
  <w:style w:type="paragraph" w:customStyle="1" w:styleId="TableBodyTextRight">
    <w:name w:val="Table Body Text Right"/>
    <w:basedOn w:val="TableBodyText"/>
    <w:rsid w:val="007B0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063"/>
    <w:rPr>
      <w:sz w:val="18"/>
    </w:rPr>
  </w:style>
  <w:style w:type="paragraph" w:customStyle="1" w:styleId="BodySmallRight">
    <w:name w:val="Body Small Right"/>
    <w:basedOn w:val="BodyTextRight"/>
    <w:rsid w:val="007B0063"/>
    <w:rPr>
      <w:sz w:val="18"/>
      <w:szCs w:val="18"/>
    </w:rPr>
  </w:style>
  <w:style w:type="paragraph" w:customStyle="1" w:styleId="MarginEdition">
    <w:name w:val="Margin Edition"/>
    <w:basedOn w:val="MarginNote"/>
    <w:rsid w:val="007B0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063"/>
    <w:rPr>
      <w:sz w:val="2"/>
      <w:szCs w:val="2"/>
    </w:rPr>
  </w:style>
  <w:style w:type="character" w:customStyle="1" w:styleId="Small">
    <w:name w:val="Small"/>
    <w:basedOn w:val="DefaultParagraphFont"/>
    <w:rsid w:val="007B0063"/>
    <w:rPr>
      <w:sz w:val="16"/>
    </w:rPr>
  </w:style>
  <w:style w:type="paragraph" w:customStyle="1" w:styleId="WideTable">
    <w:name w:val="Wide Table"/>
    <w:basedOn w:val="Normal"/>
    <w:rsid w:val="007B0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063"/>
  </w:style>
  <w:style w:type="paragraph" w:styleId="Quote">
    <w:name w:val="Quote"/>
    <w:basedOn w:val="Heading1"/>
    <w:link w:val="QuoteChar"/>
    <w:qFormat/>
    <w:rsid w:val="007B0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063"/>
    <w:pPr>
      <w:pageBreakBefore/>
    </w:pPr>
  </w:style>
  <w:style w:type="paragraph" w:customStyle="1" w:styleId="Border">
    <w:name w:val="Border"/>
    <w:basedOn w:val="Normal"/>
    <w:qFormat/>
    <w:rsid w:val="007B0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063"/>
    <w:rPr>
      <w:u w:val="single"/>
    </w:rPr>
  </w:style>
  <w:style w:type="character" w:customStyle="1" w:styleId="BoldandItalics">
    <w:name w:val="Bold and Italics"/>
    <w:qFormat/>
    <w:rsid w:val="007B0063"/>
    <w:rPr>
      <w:b/>
      <w:i/>
      <w:u w:val="none"/>
    </w:rPr>
  </w:style>
  <w:style w:type="paragraph" w:styleId="BalloonText">
    <w:name w:val="Balloon Text"/>
    <w:basedOn w:val="Normal"/>
    <w:link w:val="BalloonTextChar"/>
    <w:rsid w:val="007B0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063"/>
    <w:pPr>
      <w:spacing w:before="0" w:after="0"/>
    </w:pPr>
  </w:style>
  <w:style w:type="paragraph" w:customStyle="1" w:styleId="BodyTextBold">
    <w:name w:val="Body Text Bold"/>
    <w:basedOn w:val="BodyText"/>
    <w:qFormat/>
    <w:rsid w:val="007B0063"/>
    <w:rPr>
      <w:b/>
    </w:rPr>
  </w:style>
  <w:style w:type="character" w:styleId="Hyperlink">
    <w:name w:val="Hyperlink"/>
    <w:basedOn w:val="DefaultParagraphFont"/>
    <w:uiPriority w:val="99"/>
    <w:unhideWhenUsed/>
    <w:rsid w:val="00F17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2933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CUAHAZ501 Coordinate hazardous action sequences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2019-02-21T11:53:00Z</dcterms:created>
  <dcterms:modified xsi:type="dcterms:W3CDTF">2019-02-21T11:53:00Z</dcterms:modified>
</cp:coreProperties>
</file>