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766" w:rsidP="00D86766">
      <w:pPr>
        <w:pStyle w:val="Title"/>
      </w:pPr>
      <w:r>
        <w:fldChar w:fldCharType="begin"/>
      </w:r>
      <w:r>
        <w:instrText xml:space="preserve"> TITLE   \* MERGEFORMAT </w:instrText>
      </w:r>
      <w:r>
        <w:fldChar w:fldCharType="separate"/>
      </w:r>
      <w:r>
        <w:t>CUAHAZ405 Perform hazardous action sequences</w:t>
      </w:r>
      <w:r>
        <w:fldChar w:fldCharType="end"/>
      </w:r>
    </w:p>
    <w:p w:rsidR="00D86766" w:rsidP="00D86766">
      <w:pPr>
        <w:pStyle w:val="Version"/>
        <w:sectPr w:rsidSect="00F011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11F1" w:rsidP="00F011F1">
      <w:pPr>
        <w:pStyle w:val="SuperHeading"/>
      </w:pPr>
      <w:r w:rsidRPr="00F011F1">
        <w:t>CUAHAZ405 Perform hazardous action sequences</w:t>
      </w:r>
    </w:p>
    <w:p w:rsidR="00000000" w:rsidRPr="00F011F1" w:rsidP="00F011F1">
      <w:pPr>
        <w:pStyle w:val="Heading1"/>
      </w:pPr>
      <w:bookmarkStart w:id="1" w:name="O_1198351"/>
      <w:bookmarkEnd w:id="1"/>
      <w:r w:rsidRPr="00F011F1">
        <w:t>Modification History</w:t>
      </w:r>
    </w:p>
    <w:tbl>
      <w:tblPr>
        <w:tblW w:w="0" w:type="auto"/>
        <w:tblLayout w:type="fixed"/>
        <w:tblCellMar>
          <w:left w:w="62" w:type="dxa"/>
          <w:right w:w="62" w:type="dxa"/>
        </w:tblCellMar>
        <w:tblLook w:val="0000"/>
      </w:tblPr>
      <w:tblGrid>
        <w:gridCol w:w="2627"/>
        <w:gridCol w:w="6337"/>
      </w:tblGrid>
      <w:tr w:rsidTr="00F011F1">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BodyText"/>
            </w:pPr>
            <w:r w:rsidRPr="00F011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rPr>
                <w:rStyle w:val="SpecialBold"/>
              </w:rPr>
              <w:t>Comments</w:t>
            </w:r>
          </w:p>
        </w:tc>
      </w:tr>
      <w:tr w:rsidTr="00F011F1">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BodyText"/>
            </w:pPr>
            <w:r w:rsidRPr="00F011F1">
              <w:t xml:space="preserve">This version first released with CUA Creative Arts and Culture Training Package version 5.1. </w:t>
            </w:r>
          </w:p>
          <w:p w:rsidR="00000000" w:rsidP="00F011F1">
            <w:pPr>
              <w:pStyle w:val="BodyText"/>
              <w:rPr>
                <w:lang w:val="en-NZ"/>
              </w:rPr>
            </w:pPr>
            <w:r w:rsidRPr="00F011F1">
              <w:t>Version created to correct unit mapping error.</w:t>
            </w:r>
          </w:p>
        </w:tc>
      </w:tr>
      <w:tr w:rsidTr="00F011F1">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BodyText"/>
            </w:pPr>
            <w:r w:rsidRPr="00F011F1">
              <w:t xml:space="preserve">This version first released with CUA Creative </w:t>
            </w:r>
            <w:r w:rsidRPr="00F011F1">
              <w:t>Arts and Culture Training Package version 5.0.</w:t>
            </w:r>
          </w:p>
        </w:tc>
      </w:tr>
    </w:tbl>
    <w:p w:rsidR="00000000" w:rsidRPr="00F011F1" w:rsidP="00F011F1">
      <w:pPr>
        <w:pStyle w:val="BodyText"/>
      </w:pPr>
    </w:p>
    <w:p w:rsidR="00000000" w:rsidRPr="00F011F1" w:rsidP="00F011F1">
      <w:pPr>
        <w:pStyle w:val="AllowPageBreak"/>
      </w:pPr>
    </w:p>
    <w:p w:rsidR="00000000" w:rsidRPr="00F011F1" w:rsidP="00F011F1">
      <w:pPr>
        <w:pStyle w:val="Heading1"/>
      </w:pPr>
      <w:bookmarkStart w:id="2" w:name="O_1198350"/>
      <w:bookmarkEnd w:id="2"/>
      <w:r w:rsidRPr="00F011F1">
        <w:t>Application</w:t>
      </w:r>
    </w:p>
    <w:p w:rsidR="00000000" w:rsidRPr="00F011F1" w:rsidP="00D86766">
      <w:pPr>
        <w:pStyle w:val="BodyText"/>
      </w:pPr>
      <w:r w:rsidRPr="00F011F1">
        <w:t>This unit describes the skills and knowledge required for safe execution of hazardous action sequences using different elements, equipment and processes during screen productio</w:t>
      </w:r>
      <w:r w:rsidRPr="00F011F1">
        <w:t>ns. It involves preparing for the execution of hazardous action sequences, setting up production areas, testing and performing hazardous action sequences, responding to emergency situations as required and securing the location at the conclusion of the seq</w:t>
      </w:r>
      <w:r w:rsidRPr="00F011F1">
        <w:t>uence.</w:t>
      </w:r>
    </w:p>
    <w:p w:rsidR="00000000" w:rsidRPr="00F011F1" w:rsidP="00D86766">
      <w:pPr>
        <w:pStyle w:val="BodyText"/>
      </w:pPr>
      <w:r w:rsidRPr="00F011F1">
        <w:t>The unit applies to recognised hazardous action performers who work under strict guidance of stunt coordinators, armourers, screen safety officers, fight directors and animal handlers. They are responsible for ensuring set-up, rehearsal, performance</w:t>
      </w:r>
      <w:r w:rsidRPr="00F011F1">
        <w:t xml:space="preserve"> and review of hazardous action activities and complying with creative direction, screen safety reports and industry codes of practice. They are also responsible for ensuring all aspects of action sequences they perform minimise risk to themselves and othe</w:t>
      </w:r>
      <w:r w:rsidRPr="00F011F1">
        <w:t>r cast and crew members.</w:t>
      </w:r>
    </w:p>
    <w:p w:rsidR="00000000" w:rsidRPr="00F011F1" w:rsidP="00D86766">
      <w:pPr>
        <w:pStyle w:val="BodyText"/>
      </w:pPr>
      <w:r w:rsidRPr="00F011F1">
        <w:t>Industry-graded stunt performers require a broad range of licences, certificates and gradings. Check with the Media, Entertainment &amp; Arts Alliance (MEAA) for other specific requirements.</w:t>
      </w:r>
    </w:p>
    <w:p w:rsidR="00000000" w:rsidRPr="00F011F1" w:rsidP="00F011F1">
      <w:pPr>
        <w:pStyle w:val="Heading1"/>
      </w:pPr>
      <w:bookmarkStart w:id="3" w:name="O_1198349"/>
      <w:bookmarkEnd w:id="3"/>
      <w:r w:rsidRPr="00F011F1">
        <w:t>Unit Sector</w:t>
      </w:r>
    </w:p>
    <w:p w:rsidR="00000000" w:rsidRPr="00F011F1" w:rsidP="00D86766">
      <w:pPr>
        <w:pStyle w:val="BodyText"/>
      </w:pPr>
      <w:r w:rsidRPr="00F011F1">
        <w:t>Media and Ent</w:t>
      </w:r>
      <w:r w:rsidRPr="00F011F1">
        <w:t>ertainment Production – Hazardous Action</w:t>
      </w:r>
    </w:p>
    <w:p w:rsidR="00000000" w:rsidRPr="00F011F1" w:rsidP="00F011F1">
      <w:pPr>
        <w:pStyle w:val="Heading1"/>
      </w:pPr>
      <w:bookmarkStart w:id="4" w:name="O_1198348"/>
      <w:bookmarkEnd w:id="4"/>
      <w:r w:rsidRPr="00F011F1">
        <w:t>Elements and Performance Criteria</w:t>
      </w:r>
    </w:p>
    <w:tbl>
      <w:tblPr>
        <w:tblW w:w="0" w:type="auto"/>
        <w:tblCellMar>
          <w:left w:w="62" w:type="dxa"/>
          <w:right w:w="62" w:type="dxa"/>
        </w:tblCellMar>
        <w:tblLook w:val="0000"/>
      </w:tblPr>
      <w:tblGrid>
        <w:gridCol w:w="2583"/>
        <w:gridCol w:w="6613"/>
      </w:tblGrid>
      <w:tr w:rsidTr="00D8676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BodyText"/>
            </w:pPr>
            <w:r w:rsidRPr="00F011F1">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rPr>
                <w:rStyle w:val="SpecialBold"/>
              </w:rPr>
              <w:t>PERFORMANCE CRITERIA</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BodyText"/>
            </w:pPr>
            <w:r w:rsidRPr="00F011F1">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rPr>
                <w:rStyle w:val="Emphasis"/>
              </w:rPr>
              <w:t>Performance criteria describe the performance needed to demonstrate achievement of the element.</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List"/>
              <w:rPr>
                <w:lang w:val="en-NZ"/>
              </w:rPr>
            </w:pPr>
            <w:r w:rsidRPr="00F011F1">
              <w:t xml:space="preserve">1. Prepare for execution of </w:t>
            </w:r>
            <w:r w:rsidRPr="00F011F1">
              <w:t>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List"/>
            </w:pPr>
            <w:r w:rsidRPr="00F011F1">
              <w:t>1.1 Arrive at set location and notify required personnel</w:t>
            </w:r>
          </w:p>
          <w:p w:rsidR="00000000" w:rsidRPr="00F011F1" w:rsidP="00F011F1">
            <w:pPr>
              <w:pStyle w:val="List"/>
            </w:pPr>
            <w:r w:rsidRPr="00F011F1">
              <w:t>1.2 Review production information and confirm p</w:t>
            </w:r>
            <w:r w:rsidRPr="00F011F1">
              <w:t>roduction requirements for hazardous sequences</w:t>
            </w:r>
          </w:p>
          <w:p w:rsidR="00000000" w:rsidRPr="00F011F1" w:rsidP="00F011F1">
            <w:pPr>
              <w:pStyle w:val="List"/>
            </w:pPr>
            <w:r w:rsidRPr="00F011F1">
              <w:t>1.3 Check with cast and crew for technical suitability and safety compliance</w:t>
            </w:r>
          </w:p>
          <w:p w:rsidR="00000000" w:rsidRPr="00F011F1" w:rsidP="00F011F1">
            <w:pPr>
              <w:pStyle w:val="List"/>
            </w:pPr>
            <w:r w:rsidRPr="00F011F1">
              <w:t>1.4 Review skills requirements and experience of self and other specialist personnel for suitability to proposed sequences</w:t>
            </w:r>
          </w:p>
          <w:p w:rsidR="00000000" w:rsidRPr="00F011F1" w:rsidP="00F011F1">
            <w:pPr>
              <w:pStyle w:val="List"/>
            </w:pPr>
            <w:r w:rsidRPr="00F011F1">
              <w:t>1.5 Analy</w:t>
            </w:r>
            <w:r w:rsidRPr="00F011F1">
              <w:t>se hazardous action sequences and determine physical warm-up activity as required</w:t>
            </w:r>
          </w:p>
          <w:p w:rsidR="00000000" w:rsidRPr="00F011F1" w:rsidP="00F011F1">
            <w:pPr>
              <w:pStyle w:val="List"/>
            </w:pPr>
            <w:r w:rsidRPr="00F011F1">
              <w:t>1.6 Note camera locations for coverage of hazardous action sequences and positioning and movement of all involved personnel</w:t>
            </w:r>
          </w:p>
          <w:p w:rsidR="00000000" w:rsidRPr="00F011F1" w:rsidP="00F011F1">
            <w:pPr>
              <w:pStyle w:val="List"/>
            </w:pPr>
            <w:r w:rsidRPr="00F011F1">
              <w:t xml:space="preserve">1.7 Determine alternative execution methods for hazardous action sequences  </w:t>
            </w:r>
          </w:p>
          <w:p w:rsidR="00000000" w:rsidP="00F011F1">
            <w:pPr>
              <w:pStyle w:val="List"/>
              <w:rPr>
                <w:lang w:val="en-NZ"/>
              </w:rPr>
            </w:pPr>
            <w:r w:rsidRPr="00F011F1">
              <w:t>1.8 Confirm hazardous action sequences comply with legal and regulatory requirements with required personnel</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List"/>
              <w:rPr>
                <w:lang w:val="en-NZ"/>
              </w:rPr>
            </w:pPr>
            <w:r w:rsidRPr="00F011F1">
              <w:t>2. Attend personnel briefings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List"/>
            </w:pPr>
            <w:r w:rsidRPr="00F011F1">
              <w:t xml:space="preserve">2.1 Obtain and review hazardous action </w:t>
            </w:r>
            <w:r w:rsidRPr="00F011F1">
              <w:t xml:space="preserve">sequence information  </w:t>
            </w:r>
          </w:p>
          <w:p w:rsidR="00000000" w:rsidRPr="00F011F1" w:rsidP="00F011F1">
            <w:pPr>
              <w:pStyle w:val="List"/>
            </w:pPr>
            <w:r w:rsidRPr="00F011F1">
              <w:t xml:space="preserve">2.2 Confirm communication methods, chain of command, cues, and abort and emergency action procedures  </w:t>
            </w:r>
          </w:p>
          <w:p w:rsidR="00000000" w:rsidRPr="00F011F1" w:rsidP="00F011F1">
            <w:pPr>
              <w:pStyle w:val="List"/>
            </w:pPr>
            <w:r w:rsidRPr="00F011F1">
              <w:t>2.3 Check technical specifications for production equipment and elements, and advise required personnel of issues that need addres</w:t>
            </w:r>
            <w:r w:rsidRPr="00F011F1">
              <w:t>sing</w:t>
            </w:r>
          </w:p>
          <w:p w:rsidR="00000000" w:rsidP="00F011F1">
            <w:pPr>
              <w:pStyle w:val="List"/>
              <w:rPr>
                <w:lang w:val="en-NZ"/>
              </w:rPr>
            </w:pPr>
            <w:r w:rsidRPr="00F011F1">
              <w:t>2.4 Confirm hazardous action sequences are consistent with style of production</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List"/>
              <w:rPr>
                <w:lang w:val="en-NZ"/>
              </w:rPr>
            </w:pPr>
            <w:r w:rsidRPr="00F011F1">
              <w:t>3. Prepare production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List"/>
            </w:pPr>
            <w:r w:rsidRPr="00F011F1">
              <w:t xml:space="preserve">3.1 Unload, position and assemble production equipment and elements to be used in hazardous action sequences  </w:t>
            </w:r>
          </w:p>
          <w:p w:rsidR="00000000" w:rsidRPr="00F011F1" w:rsidP="00F011F1">
            <w:pPr>
              <w:pStyle w:val="List"/>
            </w:pPr>
            <w:r w:rsidRPr="00F011F1">
              <w:t>3.2 Check all equipment and handl</w:t>
            </w:r>
            <w:r w:rsidRPr="00F011F1">
              <w:t xml:space="preserve">ing procedures comply with safety standards and regulatory requirements and notify required personnel of non-compliance issues  </w:t>
            </w:r>
          </w:p>
          <w:p w:rsidR="00000000" w:rsidRPr="00F011F1" w:rsidP="00F011F1">
            <w:pPr>
              <w:pStyle w:val="List"/>
            </w:pPr>
            <w:r w:rsidRPr="00F011F1">
              <w:t xml:space="preserve">3.3 Review camera positions for latent safety issues  </w:t>
            </w:r>
          </w:p>
          <w:p w:rsidR="00000000" w:rsidRPr="00F011F1" w:rsidP="00F011F1">
            <w:pPr>
              <w:pStyle w:val="List"/>
            </w:pPr>
            <w:r w:rsidRPr="00F011F1">
              <w:t xml:space="preserve">3.4 Check production areas are clear of unwanted objects and personnel </w:t>
            </w:r>
          </w:p>
          <w:p w:rsidR="00000000" w:rsidP="00F011F1">
            <w:pPr>
              <w:pStyle w:val="List"/>
              <w:rPr>
                <w:lang w:val="en-NZ"/>
              </w:rPr>
            </w:pPr>
            <w:r w:rsidRPr="00F011F1">
              <w:t>3.5 Complete physical warm-up activities as required</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List"/>
              <w:rPr>
                <w:lang w:val="en-NZ"/>
              </w:rPr>
            </w:pPr>
            <w:r w:rsidRPr="00F011F1">
              <w:t xml:space="preserve">4. Test hazardous action sequences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List"/>
            </w:pPr>
            <w:r w:rsidRPr="00F011F1">
              <w:t xml:space="preserve">4.1 Identify and recall spot marks and other visual cues to assist in positioning during hazardous action sequences </w:t>
            </w:r>
          </w:p>
          <w:p w:rsidR="00000000" w:rsidRPr="00F011F1" w:rsidP="00F011F1">
            <w:pPr>
              <w:pStyle w:val="List"/>
            </w:pPr>
            <w:r w:rsidRPr="00F011F1">
              <w:t>4.2 Confirm all personal protective equipment (PP</w:t>
            </w:r>
            <w:r w:rsidRPr="00F011F1">
              <w:t xml:space="preserve">E) and other safety equipment is fitted and functioning according to manufacturer’s specifications </w:t>
            </w:r>
          </w:p>
          <w:p w:rsidR="00000000" w:rsidRPr="00F011F1" w:rsidP="00F011F1">
            <w:pPr>
              <w:pStyle w:val="List"/>
            </w:pPr>
            <w:r w:rsidRPr="00F011F1">
              <w:t xml:space="preserve">4.3 Test hazardous action sequences through simulation or in rehearsals </w:t>
            </w:r>
          </w:p>
          <w:p w:rsidR="00000000" w:rsidRPr="00F011F1" w:rsidP="00F011F1">
            <w:pPr>
              <w:pStyle w:val="List"/>
            </w:pPr>
            <w:r w:rsidRPr="00F011F1">
              <w:t>4.4 Advise required personnel if testing identifies the need to revise planned haza</w:t>
            </w:r>
            <w:r w:rsidRPr="00F011F1">
              <w:t xml:space="preserve">rdous action sequences </w:t>
            </w:r>
          </w:p>
          <w:p w:rsidR="00000000" w:rsidP="00F011F1">
            <w:pPr>
              <w:pStyle w:val="List"/>
              <w:rPr>
                <w:lang w:val="en-NZ"/>
              </w:rPr>
            </w:pPr>
            <w:r w:rsidRPr="00F011F1">
              <w:t xml:space="preserve">4.5 Abort hazardous action sequences where unacceptable risk emerges, and advise required personnel </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List"/>
              <w:rPr>
                <w:lang w:val="en-NZ"/>
              </w:rPr>
            </w:pPr>
            <w:r w:rsidRPr="00F011F1">
              <w:t xml:space="preserve">5. Perform hazardous </w:t>
            </w:r>
            <w:r w:rsidRPr="00F011F1">
              <w:t>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List"/>
            </w:pPr>
            <w:r w:rsidRPr="00F011F1">
              <w:t xml:space="preserve">5.1 Confirm whether other high-risk activities are taking place in the </w:t>
            </w:r>
            <w:r w:rsidRPr="00F011F1">
              <w:t xml:space="preserve">same scenes </w:t>
            </w:r>
          </w:p>
          <w:p w:rsidR="00000000" w:rsidRPr="00F011F1" w:rsidP="00F011F1">
            <w:pPr>
              <w:pStyle w:val="List"/>
            </w:pPr>
            <w:r w:rsidRPr="00F011F1">
              <w:t>5.</w:t>
            </w:r>
            <w:r w:rsidRPr="00F011F1">
              <w:t xml:space="preserve">2 Check again that areas are clear of unwanted objects and personnel </w:t>
            </w:r>
          </w:p>
          <w:p w:rsidR="00000000" w:rsidRPr="00F011F1" w:rsidP="00F011F1">
            <w:pPr>
              <w:pStyle w:val="List"/>
            </w:pPr>
            <w:r w:rsidRPr="00F011F1">
              <w:t xml:space="preserve">5.3 Execute sequences according to agreed production schedules and cues </w:t>
            </w:r>
          </w:p>
          <w:p w:rsidR="00000000" w:rsidRPr="00F011F1" w:rsidP="00F011F1">
            <w:pPr>
              <w:pStyle w:val="List"/>
            </w:pPr>
            <w:r w:rsidRPr="00F011F1">
              <w:t>5.4 Implement alternative safeguards for all production personnel where variations to agreed plans occur</w:t>
            </w:r>
          </w:p>
          <w:p w:rsidR="00000000" w:rsidRPr="00F011F1" w:rsidP="00F011F1">
            <w:pPr>
              <w:pStyle w:val="List"/>
            </w:pPr>
            <w:r w:rsidRPr="00F011F1">
              <w:t>5.5 Abor</w:t>
            </w:r>
            <w:r w:rsidRPr="00F011F1">
              <w:t xml:space="preserve">t hazardous action sequences where unacceptable risk arises, and advise required personnel </w:t>
            </w:r>
          </w:p>
          <w:p w:rsidR="00000000" w:rsidP="00F011F1">
            <w:pPr>
              <w:pStyle w:val="List"/>
              <w:rPr>
                <w:lang w:val="en-NZ"/>
              </w:rPr>
            </w:pPr>
            <w:r w:rsidRPr="00F011F1">
              <w:t>5.6 Confirm continuity of hazardous action sequences is maintained throughout execution</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List"/>
              <w:rPr>
                <w:lang w:val="en-NZ"/>
              </w:rPr>
            </w:pPr>
            <w:r w:rsidRPr="00F011F1">
              <w:t>6. Respond to emergency situations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List"/>
            </w:pPr>
            <w:r w:rsidRPr="00F011F1">
              <w:t>6.1 Abort activities and implement emerg</w:t>
            </w:r>
            <w:r w:rsidRPr="00F011F1">
              <w:t>ency plans in event of accidents</w:t>
            </w:r>
          </w:p>
          <w:p w:rsidR="00000000" w:rsidRPr="00F011F1" w:rsidP="00F011F1">
            <w:pPr>
              <w:pStyle w:val="List"/>
            </w:pPr>
            <w:r w:rsidRPr="00F011F1">
              <w:t>6.2 Clear sites of all personnel and remove items that may cause further injury as required</w:t>
            </w:r>
          </w:p>
          <w:p w:rsidR="00000000" w:rsidRPr="00F011F1" w:rsidP="00F011F1">
            <w:pPr>
              <w:pStyle w:val="List"/>
            </w:pPr>
            <w:r w:rsidRPr="00F011F1">
              <w:t>6.3 Identify items and locations that may need to be isolated for safety and investigative activities</w:t>
            </w:r>
          </w:p>
          <w:p w:rsidR="00000000" w:rsidP="00F011F1">
            <w:pPr>
              <w:pStyle w:val="List"/>
              <w:rPr>
                <w:lang w:val="en-NZ"/>
              </w:rPr>
            </w:pPr>
            <w:r w:rsidRPr="00F011F1">
              <w:t>6.4 Advise required personnel</w:t>
            </w:r>
            <w:r w:rsidRPr="00F011F1">
              <w:t xml:space="preserve"> of emergency situations according to established procedures</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List"/>
              <w:rPr>
                <w:lang w:val="en-NZ"/>
              </w:rPr>
            </w:pPr>
            <w:r w:rsidRPr="00F011F1">
              <w:t>7. Secure locations on completion of hazardous action sequences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List"/>
            </w:pPr>
            <w:r w:rsidRPr="00F011F1">
              <w:t>7.1 Check inventory, transport and store all production equipment and elements used in executing hazardous action sequences, in ac</w:t>
            </w:r>
            <w:r w:rsidRPr="00F011F1">
              <w:t xml:space="preserve">cordance with regulatory and safety requirements  </w:t>
            </w:r>
          </w:p>
          <w:p w:rsidR="00000000" w:rsidRPr="00F011F1" w:rsidP="00F011F1">
            <w:pPr>
              <w:pStyle w:val="List"/>
            </w:pPr>
            <w:r w:rsidRPr="00F011F1">
              <w:t>7.2 Inspect locations and confirm they are left in a safe and secure state</w:t>
            </w:r>
          </w:p>
          <w:p w:rsidR="00000000" w:rsidRPr="00F011F1" w:rsidP="00F011F1">
            <w:pPr>
              <w:pStyle w:val="List"/>
            </w:pPr>
            <w:r w:rsidRPr="00F011F1">
              <w:t>7.3 Assess condition of elements and equipment used in hazardous sequences and advise required personnel of any issues</w:t>
            </w:r>
          </w:p>
          <w:p w:rsidR="00000000" w:rsidRPr="00F011F1" w:rsidP="00F011F1">
            <w:pPr>
              <w:pStyle w:val="List"/>
            </w:pPr>
            <w:r w:rsidRPr="00F011F1">
              <w:t>7.4 Partici</w:t>
            </w:r>
            <w:r w:rsidRPr="00F011F1">
              <w:t>pate in post-sequence evaluations and provide feedback to guide future productions</w:t>
            </w:r>
          </w:p>
          <w:p w:rsidR="00000000" w:rsidRPr="00F011F1" w:rsidP="00F011F1">
            <w:pPr>
              <w:pStyle w:val="List"/>
            </w:pPr>
            <w:r w:rsidRPr="00F011F1">
              <w:t>7.5 Complete personal logbook and contribute to final written reports as required</w:t>
            </w:r>
          </w:p>
        </w:tc>
      </w:tr>
    </w:tbl>
    <w:p w:rsidR="00000000" w:rsidRPr="00F011F1" w:rsidP="00F011F1">
      <w:pPr>
        <w:pStyle w:val="BodyText"/>
      </w:pPr>
    </w:p>
    <w:p w:rsidR="00000000" w:rsidRPr="00F011F1" w:rsidP="00F011F1">
      <w:pPr>
        <w:pStyle w:val="AllowPageBreak"/>
      </w:pPr>
    </w:p>
    <w:p w:rsidR="00000000" w:rsidRPr="00F011F1" w:rsidP="00F011F1">
      <w:pPr>
        <w:pStyle w:val="Heading1"/>
      </w:pPr>
      <w:bookmarkStart w:id="5" w:name="O_1198347"/>
      <w:bookmarkEnd w:id="5"/>
      <w:r w:rsidRPr="00F011F1">
        <w:t>Foundation Skills</w:t>
      </w:r>
    </w:p>
    <w:p w:rsidR="00000000" w:rsidRPr="00D86766" w:rsidP="00D86766">
      <w:pPr>
        <w:pStyle w:val="BodyText"/>
        <w:rPr>
          <w:i/>
        </w:rPr>
      </w:pPr>
      <w:r w:rsidRPr="00D86766">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D8676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BodyText"/>
            </w:pPr>
            <w:r w:rsidRPr="00F011F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rPr>
                <w:rStyle w:val="SpecialBold"/>
              </w:rPr>
              <w:t>DESCRIPTION</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11F1">
            <w:pPr>
              <w:pStyle w:val="ListBullet"/>
              <w:rPr>
                <w:lang w:val="en-NZ"/>
              </w:rPr>
            </w:pPr>
            <w:r w:rsidRPr="00F011F1">
              <w:t>Analyses complex and non-complex texts and extracts required informa</w:t>
            </w:r>
            <w:r w:rsidRPr="00F011F1">
              <w:t xml:space="preserve">tion and compliance requirements to perform job </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11F1">
            <w:pPr>
              <w:pStyle w:val="ListBullet"/>
              <w:rPr>
                <w:lang w:val="en-NZ"/>
              </w:rPr>
            </w:pPr>
            <w:r w:rsidRPr="00F011F1">
              <w:t>Completes and updates workplace documentation using clear language and industry terminology</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11F1" w:rsidP="00F011F1">
            <w:pPr>
              <w:pStyle w:val="ListBullet"/>
            </w:pPr>
            <w:r w:rsidRPr="00F011F1">
              <w:t>Requests and clarifies information using listening and questioning techniques</w:t>
            </w:r>
          </w:p>
          <w:p w:rsidR="00000000" w:rsidP="00F011F1">
            <w:pPr>
              <w:pStyle w:val="ListBullet"/>
              <w:rPr>
                <w:lang w:val="en-NZ"/>
              </w:rPr>
            </w:pPr>
            <w:r w:rsidRPr="00F011F1">
              <w:t>Provides information, instructions and feedback using clear language and applicable non-verbal features</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11F1" w:rsidP="00F011F1">
            <w:pPr>
              <w:pStyle w:val="ListBullet"/>
            </w:pPr>
            <w:r w:rsidRPr="00F011F1">
              <w:t>Understands the nature and purpose of own role and associated responsibilities, and how it contributes to the work of others and the c</w:t>
            </w:r>
            <w:r w:rsidRPr="00F011F1">
              <w:t xml:space="preserve">reative directions of screen productions </w:t>
            </w:r>
          </w:p>
          <w:p w:rsidR="00000000" w:rsidRPr="00F011F1" w:rsidP="00F011F1">
            <w:pPr>
              <w:pStyle w:val="ListBullet"/>
            </w:pPr>
            <w:r w:rsidRPr="00F011F1">
              <w:t xml:space="preserve">Takes responsibility for providing hazardous action sequence services that comply with legal and regulatory safety requirements, standards and procedures </w:t>
            </w:r>
          </w:p>
          <w:p w:rsidR="00000000" w:rsidRPr="00F011F1" w:rsidP="00F011F1">
            <w:pPr>
              <w:pStyle w:val="ListBullet"/>
            </w:pPr>
            <w:r w:rsidRPr="00F011F1">
              <w:t>Takes responsibility for risk minimisation to self and othe</w:t>
            </w:r>
            <w:r w:rsidRPr="00F011F1">
              <w:t xml:space="preserve">rs in rehearsal and performance of hazardous sequences </w:t>
            </w:r>
          </w:p>
          <w:p w:rsidR="00000000" w:rsidP="00F011F1">
            <w:pPr>
              <w:pStyle w:val="ListBullet"/>
              <w:rPr>
                <w:lang w:val="en-NZ"/>
              </w:rPr>
            </w:pPr>
            <w:r w:rsidRPr="00F011F1">
              <w:t>Identifies potential future improvements in post-sequence evaluation</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11F1" w:rsidP="00F011F1">
            <w:pPr>
              <w:pStyle w:val="ListBullet"/>
            </w:pPr>
            <w:r w:rsidRPr="00F011F1">
              <w:t>Collaborates and cooperates with others</w:t>
            </w:r>
          </w:p>
          <w:p w:rsidR="00000000" w:rsidRPr="00F011F1" w:rsidP="00F011F1">
            <w:pPr>
              <w:pStyle w:val="ListBullet"/>
            </w:pPr>
            <w:r w:rsidRPr="00F011F1">
              <w:t xml:space="preserve">Selects and uses applicable communication methods and practices to conduct discussions, negotiate agreement with others, give and receive instructions and to provide feedback </w:t>
            </w:r>
          </w:p>
          <w:p w:rsidR="00000000" w:rsidP="00F011F1">
            <w:pPr>
              <w:pStyle w:val="ListBullet"/>
              <w:rPr>
                <w:lang w:val="en-NZ"/>
              </w:rPr>
            </w:pPr>
            <w:r w:rsidRPr="00F011F1">
              <w:t>Gives and receives directions and conveys instructions using applicable practice</w:t>
            </w:r>
            <w:r w:rsidRPr="00F011F1">
              <w:t>s</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11F1" w:rsidP="00F011F1">
            <w:pPr>
              <w:pStyle w:val="ListBullet"/>
            </w:pPr>
            <w:r w:rsidRPr="00F011F1">
              <w:t xml:space="preserve">Plans, organises and implements complex tasks for self and others to meet production requirements, legal and regulatory safety standards, controls, procedures and industry licensing needs </w:t>
            </w:r>
          </w:p>
          <w:p w:rsidR="00000000" w:rsidP="00F011F1">
            <w:pPr>
              <w:pStyle w:val="ListBullet"/>
              <w:rPr>
                <w:lang w:val="en-NZ"/>
              </w:rPr>
            </w:pPr>
            <w:r w:rsidRPr="00F011F1">
              <w:t>Organises and completes post-sequence t</w:t>
            </w:r>
            <w:r w:rsidRPr="00F011F1">
              <w:t>asks and leaves location in required condition according to regulatory requirements</w:t>
            </w:r>
          </w:p>
        </w:tc>
      </w:tr>
      <w:tr w:rsidTr="00D867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11F1" w:rsidP="00F011F1">
            <w:pPr>
              <w:pStyle w:val="ListBullet"/>
            </w:pPr>
            <w:r w:rsidRPr="00F011F1">
              <w:t xml:space="preserve">Analyses and evaluates available information to make decisions about execution methods </w:t>
            </w:r>
          </w:p>
          <w:p w:rsidR="00000000" w:rsidRPr="00F011F1" w:rsidP="00F011F1">
            <w:pPr>
              <w:pStyle w:val="ListBullet"/>
            </w:pPr>
            <w:r w:rsidRPr="00F011F1">
              <w:t>Makes decisions quickly if unacceptable risk emerges dur</w:t>
            </w:r>
            <w:r w:rsidRPr="00F011F1">
              <w:t xml:space="preserve">ing sequences </w:t>
            </w:r>
          </w:p>
        </w:tc>
      </w:tr>
    </w:tbl>
    <w:p w:rsidR="00000000" w:rsidRPr="00F011F1" w:rsidP="00F011F1">
      <w:pPr>
        <w:pStyle w:val="BodyText"/>
      </w:pPr>
    </w:p>
    <w:p w:rsidR="00000000" w:rsidRPr="00F011F1" w:rsidP="00F011F1">
      <w:pPr>
        <w:pStyle w:val="AllowPageBreak"/>
      </w:pPr>
    </w:p>
    <w:p w:rsidR="00000000" w:rsidRPr="00F011F1" w:rsidP="00F011F1">
      <w:pPr>
        <w:pStyle w:val="Heading1"/>
      </w:pPr>
      <w:bookmarkStart w:id="6" w:name="O_1198346"/>
      <w:bookmarkEnd w:id="6"/>
      <w:r w:rsidRPr="00F011F1">
        <w:t>Unit Mapping Information</w:t>
      </w:r>
    </w:p>
    <w:p w:rsidR="00000000" w:rsidRPr="00F011F1" w:rsidP="00D86766">
      <w:pPr>
        <w:pStyle w:val="BodyText"/>
      </w:pPr>
      <w:r w:rsidRPr="00F011F1">
        <w:t>No equivalent unit. Supersedes and is not equivalent to:</w:t>
      </w:r>
    </w:p>
    <w:p w:rsidR="00000000" w:rsidRPr="00F011F1" w:rsidP="00F011F1">
      <w:pPr>
        <w:pStyle w:val="ListBullet"/>
      </w:pPr>
      <w:r w:rsidRPr="00F011F1">
        <w:t>CUAHAZ401 Perform hazardous action sequences using vehicles</w:t>
      </w:r>
    </w:p>
    <w:p w:rsidR="00000000" w:rsidRPr="00F011F1" w:rsidP="00F011F1">
      <w:pPr>
        <w:pStyle w:val="ListBullet"/>
      </w:pPr>
      <w:r w:rsidRPr="00F011F1">
        <w:t>CUAHAZ402 Perform hazardous action sequences involving fights and falls</w:t>
      </w:r>
    </w:p>
    <w:p w:rsidR="00000000" w:rsidRPr="00F011F1" w:rsidP="00F011F1">
      <w:pPr>
        <w:pStyle w:val="ListBullet"/>
      </w:pPr>
      <w:r w:rsidRPr="00F011F1">
        <w:t>CUAHAZ403 Perform hazardous action sequences involving natural elements</w:t>
      </w:r>
    </w:p>
    <w:p w:rsidR="00000000" w:rsidRPr="00F011F1" w:rsidP="00F011F1">
      <w:pPr>
        <w:pStyle w:val="ListBullet"/>
      </w:pPr>
      <w:r w:rsidRPr="00F011F1">
        <w:t>CUAHAZ404 Perform hazardous action sequences involving animals.</w:t>
      </w:r>
    </w:p>
    <w:p w:rsidR="00000000" w:rsidRPr="00F011F1" w:rsidP="00F011F1">
      <w:pPr>
        <w:pStyle w:val="AllowPageBreak"/>
      </w:pPr>
    </w:p>
    <w:p w:rsidR="00000000" w:rsidRPr="00F011F1" w:rsidP="00F011F1">
      <w:pPr>
        <w:pStyle w:val="Heading1"/>
      </w:pPr>
      <w:bookmarkStart w:id="7" w:name="O_1198352"/>
      <w:bookmarkEnd w:id="7"/>
      <w:r w:rsidRPr="00F011F1">
        <w:t>Links</w:t>
      </w:r>
    </w:p>
    <w:p w:rsidR="00000000" w:rsidRPr="00F011F1" w:rsidP="00D86766">
      <w:pPr>
        <w:pStyle w:val="BodyText"/>
      </w:pPr>
      <w:r w:rsidRPr="00F011F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8327D">
        <w:rPr>
          <w:rStyle w:val="Hyperlink"/>
        </w:rPr>
        <w:t>https://vetnet.gov.au/Pages/TrainingDocs.aspx?q=1db201d9-4006-4430-839f-382ef6b803d5</w:t>
      </w:r>
      <w:r>
        <w:fldChar w:fldCharType="end"/>
      </w:r>
    </w:p>
    <w:p w:rsidR="00000000" w:rsidRPr="00F011F1" w:rsidP="00D86766">
      <w:pPr>
        <w:pStyle w:val="BodyText"/>
        <w:sectPr w:rsidSect="00F011F1">
          <w:headerReference w:type="default" r:id="rId10"/>
          <w:footerReference w:type="default" r:id="rId11"/>
          <w:pgSz w:w="11908" w:h="16833"/>
          <w:pgMar w:top="1702" w:right="1418" w:bottom="1702" w:left="1418" w:header="992" w:footer="992" w:gutter="0"/>
          <w:cols w:space="720"/>
          <w:noEndnote/>
          <w:docGrid w:linePitch="299"/>
        </w:sectPr>
      </w:pPr>
    </w:p>
    <w:p w:rsidR="00000000" w:rsidRPr="00F011F1" w:rsidP="00F011F1">
      <w:pPr>
        <w:pStyle w:val="SuperHeading"/>
      </w:pPr>
      <w:r w:rsidRPr="00F011F1">
        <w:t>Assessment Requirements for CUAHAZ405 Perform hazardous action sequences</w:t>
      </w:r>
    </w:p>
    <w:p w:rsidR="00000000" w:rsidRPr="00F011F1" w:rsidP="00F011F1">
      <w:pPr>
        <w:pStyle w:val="Heading1"/>
      </w:pPr>
      <w:bookmarkStart w:id="8" w:name="O_1198344"/>
      <w:bookmarkEnd w:id="8"/>
      <w:r w:rsidRPr="00F011F1">
        <w:t>Modification History</w:t>
      </w:r>
    </w:p>
    <w:tbl>
      <w:tblPr>
        <w:tblW w:w="0" w:type="auto"/>
        <w:tblLayout w:type="fixed"/>
        <w:tblCellMar>
          <w:left w:w="62" w:type="dxa"/>
          <w:right w:w="62" w:type="dxa"/>
        </w:tblCellMar>
        <w:tblLook w:val="0000"/>
      </w:tblPr>
      <w:tblGrid>
        <w:gridCol w:w="2627"/>
        <w:gridCol w:w="6337"/>
      </w:tblGrid>
      <w:tr w:rsidTr="00F011F1">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BodyText"/>
            </w:pPr>
            <w:r w:rsidRPr="00F011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rPr>
                <w:rStyle w:val="SpecialBold"/>
              </w:rPr>
              <w:t>Comments</w:t>
            </w:r>
          </w:p>
        </w:tc>
      </w:tr>
      <w:tr w:rsidTr="00F011F1">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BodyText"/>
            </w:pPr>
            <w:r w:rsidRPr="00F011F1">
              <w:t xml:space="preserve">This version first released with CUA Creative Arts and Culture Training Package version 5.1. </w:t>
            </w:r>
          </w:p>
          <w:p w:rsidR="00000000" w:rsidP="00F011F1">
            <w:pPr>
              <w:pStyle w:val="BodyText"/>
              <w:rPr>
                <w:lang w:val="en-NZ"/>
              </w:rPr>
            </w:pPr>
            <w:r w:rsidRPr="00F011F1">
              <w:t>Version created to correct unit mapping error.</w:t>
            </w:r>
          </w:p>
        </w:tc>
      </w:tr>
      <w:tr w:rsidTr="00F011F1">
        <w:tblPrEx>
          <w:tblW w:w="0" w:type="auto"/>
          <w:tblLayout w:type="fixed"/>
          <w:tblCellMar>
            <w:left w:w="62" w:type="dxa"/>
            <w:right w:w="62" w:type="dxa"/>
          </w:tblCellMar>
          <w:tblLook w:val="0000"/>
        </w:tblPrEx>
        <w:trPr>
          <w:trHeight w:val="499"/>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1F1">
            <w:pPr>
              <w:pStyle w:val="BodyText"/>
              <w:rPr>
                <w:lang w:val="en-NZ"/>
              </w:rPr>
            </w:pPr>
            <w:r w:rsidRPr="00F011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1F1" w:rsidP="00F011F1">
            <w:pPr>
              <w:pStyle w:val="BodyText"/>
            </w:pPr>
            <w:r w:rsidRPr="00F011F1">
              <w:t>This version first released with CUA Creative Arts and Culture Training Package version 5.0.</w:t>
            </w:r>
          </w:p>
        </w:tc>
      </w:tr>
    </w:tbl>
    <w:p w:rsidR="00000000" w:rsidRPr="00F011F1" w:rsidP="00F011F1">
      <w:pPr>
        <w:pStyle w:val="BodyText"/>
      </w:pPr>
    </w:p>
    <w:p w:rsidR="00000000" w:rsidRPr="00F011F1" w:rsidP="00F011F1">
      <w:pPr>
        <w:pStyle w:val="AllowPageBreak"/>
      </w:pPr>
    </w:p>
    <w:p w:rsidR="00000000" w:rsidRPr="00F011F1" w:rsidP="00F011F1">
      <w:pPr>
        <w:pStyle w:val="Heading1"/>
      </w:pPr>
      <w:bookmarkStart w:id="9" w:name="O_1198343"/>
      <w:bookmarkEnd w:id="9"/>
      <w:r w:rsidRPr="00F011F1">
        <w:t>Performance Evidence</w:t>
      </w:r>
    </w:p>
    <w:p w:rsidR="00000000" w:rsidRPr="00F011F1" w:rsidP="00D86766">
      <w:pPr>
        <w:pStyle w:val="BodyText"/>
      </w:pPr>
      <w:r w:rsidRPr="00F011F1">
        <w:t>The candidate must demonstrate the ability to complete the tasks outlined in the elements, performance criteria and foundation skills of this unit, including evidence of the ability to:</w:t>
      </w:r>
    </w:p>
    <w:p w:rsidR="00000000" w:rsidRPr="00F011F1" w:rsidP="00F011F1">
      <w:pPr>
        <w:pStyle w:val="ListBullet"/>
      </w:pPr>
      <w:r w:rsidRPr="00F011F1">
        <w:t>perform at least two different hazardous action sequences involving at least one of the following:</w:t>
      </w:r>
    </w:p>
    <w:p w:rsidR="00000000" w:rsidRPr="00F011F1" w:rsidP="00F011F1">
      <w:pPr>
        <w:pStyle w:val="ListBullet2"/>
      </w:pPr>
      <w:r w:rsidRPr="00F011F1">
        <w:t>vehicles</w:t>
      </w:r>
    </w:p>
    <w:p w:rsidR="00000000" w:rsidRPr="00F011F1" w:rsidP="00F011F1">
      <w:pPr>
        <w:pStyle w:val="ListBullet2"/>
      </w:pPr>
      <w:r w:rsidRPr="00F011F1">
        <w:t>natural elements</w:t>
      </w:r>
    </w:p>
    <w:p w:rsidR="00000000" w:rsidRPr="00F011F1" w:rsidP="00F011F1">
      <w:pPr>
        <w:pStyle w:val="ListBullet2"/>
      </w:pPr>
      <w:r w:rsidRPr="00F011F1">
        <w:t>fights and falls</w:t>
      </w:r>
    </w:p>
    <w:p w:rsidR="00000000" w:rsidRPr="00F011F1" w:rsidP="00F011F1">
      <w:pPr>
        <w:pStyle w:val="ListBullet2"/>
      </w:pPr>
      <w:r w:rsidRPr="00F011F1">
        <w:t>animals.</w:t>
      </w:r>
    </w:p>
    <w:p w:rsidR="00000000" w:rsidRPr="00F011F1" w:rsidP="00F011F1">
      <w:pPr>
        <w:pStyle w:val="List"/>
      </w:pPr>
    </w:p>
    <w:p w:rsidR="00000000" w:rsidRPr="00F011F1" w:rsidP="00D86766">
      <w:pPr>
        <w:pStyle w:val="BodyText"/>
      </w:pPr>
      <w:r w:rsidRPr="00F011F1">
        <w:t>In the course of the above, the candidate must:</w:t>
      </w:r>
    </w:p>
    <w:p w:rsidR="00000000" w:rsidRPr="00F011F1" w:rsidP="00F011F1">
      <w:pPr>
        <w:pStyle w:val="ListBullet"/>
      </w:pPr>
      <w:r w:rsidRPr="00F011F1">
        <w:t>review production documentation and consult with required personnel in preparation for hazardous action sequences</w:t>
      </w:r>
    </w:p>
    <w:p w:rsidR="00000000" w:rsidRPr="00F011F1" w:rsidP="00F011F1">
      <w:pPr>
        <w:pStyle w:val="ListBullet"/>
      </w:pPr>
      <w:r w:rsidRPr="00F011F1">
        <w:t>take visual continuity into account when preparing for sequences</w:t>
      </w:r>
    </w:p>
    <w:p w:rsidR="00000000" w:rsidRPr="00F011F1" w:rsidP="00F011F1">
      <w:pPr>
        <w:pStyle w:val="ListBullet"/>
      </w:pPr>
      <w:r w:rsidRPr="00F011F1">
        <w:t>confirm logistical arrangements and communication protocols for shoots</w:t>
      </w:r>
    </w:p>
    <w:p w:rsidR="00000000" w:rsidRPr="00F011F1" w:rsidP="00F011F1">
      <w:pPr>
        <w:pStyle w:val="ListBullet"/>
      </w:pPr>
      <w:r w:rsidRPr="00F011F1">
        <w:t xml:space="preserve">check </w:t>
      </w:r>
      <w:r w:rsidRPr="00F011F1">
        <w:t>all aspects of locations, elements and equipment for compliance with licensing, safety standards and regulatory requirements, and industry codes of practice prior to executing sequences</w:t>
      </w:r>
    </w:p>
    <w:p w:rsidR="00000000" w:rsidRPr="00F011F1" w:rsidP="00F011F1">
      <w:pPr>
        <w:pStyle w:val="ListBullet"/>
      </w:pPr>
      <w:r w:rsidRPr="00F011F1">
        <w:t>check camera positions and note visual cues for positioning elements a</w:t>
      </w:r>
      <w:r w:rsidRPr="00F011F1">
        <w:t>nd equipment during hazardous action sequences</w:t>
      </w:r>
    </w:p>
    <w:p w:rsidR="00000000" w:rsidRPr="00F011F1" w:rsidP="00F011F1">
      <w:pPr>
        <w:pStyle w:val="ListBullet"/>
      </w:pPr>
      <w:r w:rsidRPr="00F011F1">
        <w:t>abort sequences if testing reveals unacceptable risk levels</w:t>
      </w:r>
    </w:p>
    <w:p w:rsidR="00000000" w:rsidRPr="00F011F1" w:rsidP="00F011F1">
      <w:pPr>
        <w:pStyle w:val="ListBullet"/>
      </w:pPr>
      <w:r w:rsidRPr="00F011F1">
        <w:t>perform hazardous action sequences according to safely controls, regulatory requirements and production requirements</w:t>
      </w:r>
    </w:p>
    <w:p w:rsidR="00000000" w:rsidRPr="00F011F1" w:rsidP="00F011F1">
      <w:pPr>
        <w:pStyle w:val="ListBullet"/>
      </w:pPr>
      <w:r w:rsidRPr="00F011F1">
        <w:t>follow correct procedures for responding to emergency situations that occur during sequence execution</w:t>
      </w:r>
    </w:p>
    <w:p w:rsidR="00000000" w:rsidRPr="00F011F1" w:rsidP="00F011F1">
      <w:pPr>
        <w:pStyle w:val="ListBullet"/>
      </w:pPr>
      <w:r w:rsidRPr="00F011F1">
        <w:t>comply with applicable personal protective equipment (PPE) requirements</w:t>
      </w:r>
    </w:p>
    <w:p w:rsidR="00000000" w:rsidRPr="00F011F1" w:rsidP="00F011F1">
      <w:pPr>
        <w:pStyle w:val="ListBullet"/>
      </w:pPr>
      <w:r w:rsidRPr="00F011F1">
        <w:t>assist with clearing locations at the conclusion of shoots</w:t>
      </w:r>
    </w:p>
    <w:p w:rsidR="00000000" w:rsidRPr="00F011F1" w:rsidP="00F011F1">
      <w:pPr>
        <w:pStyle w:val="ListBullet"/>
      </w:pPr>
      <w:r w:rsidRPr="00F011F1">
        <w:t>contribute to post-sequ</w:t>
      </w:r>
      <w:r w:rsidRPr="00F011F1">
        <w:t>ence evaluations</w:t>
      </w:r>
    </w:p>
    <w:p w:rsidR="00000000" w:rsidRPr="00F011F1" w:rsidP="00F011F1">
      <w:pPr>
        <w:pStyle w:val="ListBullet"/>
      </w:pPr>
      <w:r w:rsidRPr="00F011F1">
        <w:t>use effective verbal, non-verbal and written communication skills.</w:t>
      </w:r>
    </w:p>
    <w:p w:rsidR="00000000" w:rsidRPr="00F011F1" w:rsidP="00F011F1">
      <w:pPr>
        <w:pStyle w:val="AllowPageBreak"/>
      </w:pPr>
    </w:p>
    <w:p w:rsidR="00000000" w:rsidRPr="00F011F1" w:rsidP="00F011F1">
      <w:pPr>
        <w:pStyle w:val="Heading1"/>
      </w:pPr>
      <w:bookmarkStart w:id="10" w:name="O_1198342"/>
      <w:bookmarkEnd w:id="10"/>
      <w:r w:rsidRPr="00F011F1">
        <w:t>Knowledge Evidence</w:t>
      </w:r>
    </w:p>
    <w:p w:rsidR="00000000" w:rsidRPr="00F011F1" w:rsidP="00D86766">
      <w:pPr>
        <w:pStyle w:val="BodyText"/>
      </w:pPr>
      <w:r w:rsidRPr="00F011F1">
        <w:t>The candidate must be able to demonstrate knowledge to complete the tasks outlined in the elements, performance criteria and foundatio</w:t>
      </w:r>
      <w:r w:rsidRPr="00F011F1">
        <w:t>n skills of this unit, including knowledge of:</w:t>
      </w:r>
    </w:p>
    <w:p w:rsidR="00000000" w:rsidRPr="00F011F1" w:rsidP="00F011F1">
      <w:pPr>
        <w:pStyle w:val="ListBullet"/>
      </w:pPr>
      <w:r w:rsidRPr="00F011F1">
        <w:t>roles and responsibilities of film crew and specialist production and location management personnel involved in executing hazardous action sequences in screen productions</w:t>
      </w:r>
    </w:p>
    <w:p w:rsidR="00000000" w:rsidRPr="00F011F1" w:rsidP="00F011F1">
      <w:pPr>
        <w:pStyle w:val="ListBullet"/>
      </w:pPr>
      <w:r w:rsidRPr="00F011F1">
        <w:t>procedures and protocols for engaging</w:t>
      </w:r>
      <w:r w:rsidRPr="00F011F1">
        <w:t xml:space="preserve"> with emergency and medical services</w:t>
      </w:r>
    </w:p>
    <w:p w:rsidR="00000000" w:rsidRPr="00F011F1" w:rsidP="00F011F1">
      <w:pPr>
        <w:pStyle w:val="ListBullet"/>
      </w:pPr>
      <w:r w:rsidRPr="00F011F1">
        <w:t>communication channels employed on location</w:t>
      </w:r>
    </w:p>
    <w:p w:rsidR="00000000" w:rsidRPr="00F011F1" w:rsidP="00F011F1">
      <w:pPr>
        <w:pStyle w:val="ListBullet"/>
      </w:pPr>
      <w:r w:rsidRPr="00F011F1">
        <w:t>common hazards related to the following elements, equipment and processes used to perform hazardous action sequences in screen productions, and their potential for causing har</w:t>
      </w:r>
      <w:r w:rsidRPr="00F011F1">
        <w:t>m:</w:t>
      </w:r>
    </w:p>
    <w:p w:rsidR="00000000" w:rsidRPr="00F011F1" w:rsidP="00F011F1">
      <w:pPr>
        <w:pStyle w:val="ListBullet2"/>
      </w:pPr>
      <w:r w:rsidRPr="00F011F1">
        <w:t>driving vehicles</w:t>
      </w:r>
    </w:p>
    <w:p w:rsidR="00000000" w:rsidRPr="00F011F1" w:rsidP="00F011F1">
      <w:pPr>
        <w:pStyle w:val="ListBullet2"/>
      </w:pPr>
      <w:r w:rsidRPr="00F011F1">
        <w:t>using animals</w:t>
      </w:r>
    </w:p>
    <w:p w:rsidR="00000000" w:rsidRPr="00F011F1" w:rsidP="00F011F1">
      <w:pPr>
        <w:pStyle w:val="ListBullet2"/>
      </w:pPr>
      <w:r w:rsidRPr="00F011F1">
        <w:t>using natural elements</w:t>
      </w:r>
    </w:p>
    <w:p w:rsidR="00000000" w:rsidRPr="00F011F1" w:rsidP="00F011F1">
      <w:pPr>
        <w:pStyle w:val="ListBullet2"/>
      </w:pPr>
      <w:r w:rsidRPr="00F011F1">
        <w:t xml:space="preserve">performing fights and falls </w:t>
      </w:r>
    </w:p>
    <w:p w:rsidR="00000000" w:rsidRPr="00F011F1" w:rsidP="00F011F1">
      <w:pPr>
        <w:pStyle w:val="ListBullet"/>
      </w:pPr>
      <w:r w:rsidRPr="00F011F1">
        <w:t>safety issues in relation to the use and position of camera, sound and lighting equipment during hazardous action sequences involving:</w:t>
      </w:r>
    </w:p>
    <w:p w:rsidR="00000000" w:rsidRPr="00F011F1" w:rsidP="00F011F1">
      <w:pPr>
        <w:pStyle w:val="ListBullet2"/>
      </w:pPr>
      <w:r w:rsidRPr="00F011F1">
        <w:t>driving vehicles</w:t>
      </w:r>
    </w:p>
    <w:p w:rsidR="00000000" w:rsidRPr="00F011F1" w:rsidP="00F011F1">
      <w:pPr>
        <w:pStyle w:val="ListBullet2"/>
      </w:pPr>
      <w:r w:rsidRPr="00F011F1">
        <w:t>using animals</w:t>
      </w:r>
    </w:p>
    <w:p w:rsidR="00000000" w:rsidRPr="00F011F1" w:rsidP="00F011F1">
      <w:pPr>
        <w:pStyle w:val="ListBullet2"/>
      </w:pPr>
      <w:r w:rsidRPr="00F011F1">
        <w:t>using natural elements</w:t>
      </w:r>
    </w:p>
    <w:p w:rsidR="00000000" w:rsidRPr="00F011F1" w:rsidP="00F011F1">
      <w:pPr>
        <w:pStyle w:val="ListBullet2"/>
      </w:pPr>
      <w:r w:rsidRPr="00F011F1">
        <w:t xml:space="preserve">performing fights and falls </w:t>
      </w:r>
    </w:p>
    <w:p w:rsidR="00000000" w:rsidRPr="00F011F1" w:rsidP="00F011F1">
      <w:pPr>
        <w:pStyle w:val="ListBullet"/>
      </w:pPr>
      <w:r w:rsidRPr="00F011F1">
        <w:t>safety practices required to remove, isolate or minimise hazards during hazardous action sequences involving:</w:t>
      </w:r>
    </w:p>
    <w:p w:rsidR="00000000" w:rsidRPr="00F011F1" w:rsidP="00F011F1">
      <w:pPr>
        <w:pStyle w:val="ListBullet2"/>
      </w:pPr>
      <w:r w:rsidRPr="00F011F1">
        <w:t>driving vehicles</w:t>
      </w:r>
    </w:p>
    <w:p w:rsidR="00000000" w:rsidRPr="00F011F1" w:rsidP="00F011F1">
      <w:pPr>
        <w:pStyle w:val="ListBullet2"/>
      </w:pPr>
      <w:r w:rsidRPr="00F011F1">
        <w:t>using animals</w:t>
      </w:r>
    </w:p>
    <w:p w:rsidR="00000000" w:rsidRPr="00F011F1" w:rsidP="00F011F1">
      <w:pPr>
        <w:pStyle w:val="ListBullet2"/>
      </w:pPr>
      <w:r w:rsidRPr="00F011F1">
        <w:t>using natural elements</w:t>
      </w:r>
    </w:p>
    <w:p w:rsidR="00000000" w:rsidRPr="00F011F1" w:rsidP="00F011F1">
      <w:pPr>
        <w:pStyle w:val="ListBullet2"/>
      </w:pPr>
      <w:r w:rsidRPr="00F011F1">
        <w:t xml:space="preserve">performing fights and falls </w:t>
      </w:r>
    </w:p>
    <w:p w:rsidR="00000000" w:rsidRPr="00F011F1" w:rsidP="00F011F1">
      <w:pPr>
        <w:pStyle w:val="ListBullet"/>
      </w:pPr>
      <w:r w:rsidRPr="00F011F1">
        <w:t>industry safety procedures in relation to transporting and storing production materials and equipment</w:t>
      </w:r>
    </w:p>
    <w:p w:rsidR="00000000" w:rsidRPr="00F011F1" w:rsidP="00F011F1">
      <w:pPr>
        <w:pStyle w:val="ListBullet"/>
      </w:pPr>
      <w:r w:rsidRPr="00F011F1">
        <w:t xml:space="preserve">aspects of the Media, Entertainment and Arts Alliance (MEAA) </w:t>
      </w:r>
      <w:r w:rsidRPr="00F011F1">
        <w:rPr>
          <w:rStyle w:val="Emphasis"/>
        </w:rPr>
        <w:t>National Stunt Grading Procedure</w:t>
      </w:r>
      <w:r w:rsidRPr="00F011F1">
        <w:t xml:space="preserve"> that apply to executing hazardous action sequences.</w:t>
      </w:r>
    </w:p>
    <w:p w:rsidR="00000000" w:rsidRPr="00F011F1" w:rsidP="00F011F1">
      <w:pPr>
        <w:pStyle w:val="AllowPageBreak"/>
      </w:pPr>
    </w:p>
    <w:p w:rsidR="00000000" w:rsidRPr="00F011F1" w:rsidP="00F011F1">
      <w:pPr>
        <w:pStyle w:val="Heading1"/>
      </w:pPr>
      <w:bookmarkStart w:id="11" w:name="O_1198341"/>
      <w:bookmarkEnd w:id="11"/>
      <w:r w:rsidRPr="00F011F1">
        <w:t>Assessment Conditions</w:t>
      </w:r>
    </w:p>
    <w:p w:rsidR="00000000" w:rsidRPr="00F011F1" w:rsidP="00D86766">
      <w:pPr>
        <w:pStyle w:val="BodyText"/>
      </w:pPr>
      <w:r w:rsidRPr="00F011F1">
        <w:t xml:space="preserve">Skills in this unit must be demonstrated in a workplace or simulated environment where the conditions are typical of those in a working environment in this industry. </w:t>
      </w:r>
    </w:p>
    <w:p w:rsidR="00000000" w:rsidRPr="00F011F1" w:rsidP="00D86766">
      <w:pPr>
        <w:pStyle w:val="BodyText"/>
      </w:pPr>
      <w:r w:rsidRPr="00F011F1">
        <w:t>This includes access to:</w:t>
      </w:r>
    </w:p>
    <w:p w:rsidR="00000000" w:rsidRPr="00F011F1" w:rsidP="00F011F1">
      <w:pPr>
        <w:pStyle w:val="ListBullet"/>
      </w:pPr>
      <w:r w:rsidRPr="00F011F1">
        <w:t>an environment that reproduces</w:t>
      </w:r>
      <w:r w:rsidRPr="00F011F1">
        <w:t xml:space="preserve"> all elements of a production requiring hazardous action sequences</w:t>
      </w:r>
    </w:p>
    <w:p w:rsidR="00000000" w:rsidRPr="00F011F1" w:rsidP="00F011F1">
      <w:pPr>
        <w:pStyle w:val="ListBullet"/>
      </w:pPr>
      <w:r w:rsidRPr="00F011F1">
        <w:t>regulatory information.</w:t>
      </w:r>
    </w:p>
    <w:p w:rsidR="00000000" w:rsidRPr="00F011F1" w:rsidP="00F011F1">
      <w:pPr>
        <w:pStyle w:val="List"/>
      </w:pPr>
    </w:p>
    <w:p w:rsidR="00000000" w:rsidRPr="00F011F1" w:rsidP="00D86766">
      <w:pPr>
        <w:pStyle w:val="BodyText"/>
      </w:pPr>
      <w:r w:rsidRPr="00F011F1">
        <w:t>Assessors of this unit must satisfy the requirements for assessors in applicable vocational education and training legislation, frameworks and/or standards.</w:t>
      </w:r>
    </w:p>
    <w:p w:rsidR="00000000" w:rsidRPr="00F011F1" w:rsidP="00F011F1">
      <w:pPr>
        <w:pStyle w:val="Heading1"/>
      </w:pPr>
      <w:bookmarkStart w:id="12" w:name="O_1198353"/>
      <w:bookmarkEnd w:id="12"/>
      <w:r w:rsidRPr="00F011F1">
        <w:t>Links</w:t>
      </w:r>
    </w:p>
    <w:p w:rsidR="00000000" w:rsidRPr="00F011F1" w:rsidP="00D86766">
      <w:pPr>
        <w:pStyle w:val="BodyText"/>
      </w:pPr>
      <w:r w:rsidRPr="00F011F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8327D">
        <w:rPr>
          <w:rStyle w:val="Hyperlink"/>
        </w:rPr>
        <w:t>https://vetnet.gov.au/Pages/TrainingDocs.aspx?q=1db201d9-4006-4430-839f-382ef6b803d5</w:t>
      </w:r>
      <w:r>
        <w:fldChar w:fldCharType="end"/>
      </w:r>
    </w:p>
    <w:p w:rsidR="00000000" w:rsidRPr="00F011F1" w:rsidP="00F011F1"/>
    <w:sectPr w:rsidSect="00F011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F1" w:rsidRPr="00D86766" w:rsidP="00D867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66" w:rsidP="00F01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86766" w:rsidP="00F011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86766" w:rsidP="00F011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F1" w:rsidP="00F011F1">
    <w:pPr>
      <w:pStyle w:val="Footer"/>
      <w:framePr w:wrap="around"/>
    </w:pPr>
    <w:r>
      <w:fldChar w:fldCharType="begin"/>
    </w:r>
    <w:r>
      <w:instrText xml:space="preserve"> DOCPROPERTY  Subject  \* MERGEFORMAT </w:instrText>
    </w:r>
    <w:r>
      <w:fldChar w:fldCharType="separate"/>
    </w:r>
    <w:r w:rsidR="00D86766">
      <w:t>Approved</w:t>
    </w:r>
    <w:r w:rsidR="00D86766">
      <w:fldChar w:fldCharType="end"/>
    </w:r>
    <w:r>
      <w:tab/>
      <w:t xml:space="preserve">Page </w:t>
    </w:r>
    <w:r>
      <w:fldChar w:fldCharType="begin"/>
    </w:r>
    <w:r>
      <w:instrText xml:space="preserve"> PAGE  \* Arabic  \* MERGEFORMAT </w:instrText>
    </w:r>
    <w:r>
      <w:fldChar w:fldCharType="separate"/>
    </w:r>
    <w:r w:rsidR="00D8676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6766">
      <w:rPr>
        <w:noProof/>
      </w:rPr>
      <w:t>6</w:t>
    </w:r>
    <w:r>
      <w:rPr>
        <w:noProof/>
      </w:rPr>
      <w:fldChar w:fldCharType="end"/>
    </w:r>
  </w:p>
  <w:p w:rsidR="00F011F1" w:rsidP="00F011F1">
    <w:pPr>
      <w:pStyle w:val="Footer"/>
      <w:framePr w:wrap="around"/>
    </w:pPr>
    <w:r>
      <w:t xml:space="preserve">© Commonwealth of Australia, </w:t>
    </w:r>
    <w:r>
      <w:fldChar w:fldCharType="begin"/>
    </w:r>
    <w:r>
      <w:instrText xml:space="preserve"> DATE  \@ "yyyy"  \* MERGEFORMAT </w:instrText>
    </w:r>
    <w:r>
      <w:fldChar w:fldCharType="separate"/>
    </w:r>
    <w:r w:rsidR="00D86766">
      <w:rPr>
        <w:noProof/>
      </w:rPr>
      <w:t>2025</w:t>
    </w:r>
    <w:r>
      <w:fldChar w:fldCharType="end"/>
    </w:r>
    <w:r>
      <w:tab/>
    </w:r>
    <w:r>
      <w:fldChar w:fldCharType="begin"/>
    </w:r>
    <w:r>
      <w:instrText xml:space="preserve"> DOCPROPERTY  Author  \* MERGEFORMAT </w:instrText>
    </w:r>
    <w:r>
      <w:fldChar w:fldCharType="separate"/>
    </w:r>
    <w:r w:rsidR="00D86766">
      <w:t>Service and Creative Skills Australia</w:t>
    </w:r>
    <w:r w:rsidR="00D86766">
      <w:fldChar w:fldCharType="end"/>
    </w:r>
  </w:p>
  <w:p w:rsidR="00F011F1" w:rsidP="00F01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11F1" w:rsidRPr="00D86766" w:rsidP="00D867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766" w:rsidRPr="002D2AF8" w:rsidP="00F011F1">
    <w:pPr>
      <w:pStyle w:val="Header"/>
      <w:framePr w:wrap="around"/>
    </w:pPr>
    <w:r>
      <w:fldChar w:fldCharType="begin"/>
    </w:r>
    <w:r>
      <w:instrText xml:space="preserve"> TITLE   \* MERGEFORMAT </w:instrText>
    </w:r>
    <w:r>
      <w:fldChar w:fldCharType="separate"/>
    </w:r>
    <w:r>
      <w:t>CUAHAZ405 Perform hazardous action sequences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6766" w:rsidP="00F011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1F1" w:rsidRPr="002D2AF8" w:rsidP="00F011F1">
    <w:pPr>
      <w:pStyle w:val="Header"/>
      <w:framePr w:wrap="around"/>
    </w:pPr>
    <w:r>
      <w:fldChar w:fldCharType="begin"/>
    </w:r>
    <w:r>
      <w:instrText xml:space="preserve"> TITLE   \* MERGEFORMAT </w:instrText>
    </w:r>
    <w:r>
      <w:fldChar w:fldCharType="separate"/>
    </w:r>
    <w:r w:rsidR="00D86766">
      <w:t>CUAHAZ405 Perform hazardous action sequences</w:t>
    </w:r>
    <w:r w:rsidR="00D86766">
      <w:fldChar w:fldCharType="end"/>
    </w:r>
    <w:r>
      <w:tab/>
      <w:t xml:space="preserve">Date this document was generated: </w:t>
    </w:r>
    <w:r>
      <w:fldChar w:fldCharType="begin"/>
    </w:r>
    <w:r>
      <w:instrText xml:space="preserve"> CREATEDATE  \@ "d MMMM yyyy"  \* MERGEFORMAT </w:instrText>
    </w:r>
    <w:r>
      <w:fldChar w:fldCharType="separate"/>
    </w:r>
    <w:r w:rsidR="00D86766">
      <w:rPr>
        <w:noProof/>
      </w:rPr>
      <w:t>2 March 2025</w:t>
    </w:r>
    <w:r>
      <w:fldChar w:fldCharType="end"/>
    </w:r>
  </w:p>
  <w:p w:rsidR="00F011F1" w:rsidP="00F01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204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E618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067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11F1"/>
    <w:pPr>
      <w:spacing w:before="360" w:after="60"/>
      <w:outlineLvl w:val="0"/>
    </w:pPr>
    <w:rPr>
      <w:sz w:val="32"/>
    </w:rPr>
  </w:style>
  <w:style w:type="paragraph" w:styleId="Heading2">
    <w:name w:val="heading 2"/>
    <w:basedOn w:val="HeadingBase"/>
    <w:next w:val="BodyText"/>
    <w:link w:val="Heading2Char"/>
    <w:qFormat/>
    <w:rsid w:val="00F011F1"/>
    <w:pPr>
      <w:keepLines/>
      <w:spacing w:before="240" w:after="120"/>
      <w:outlineLvl w:val="1"/>
    </w:pPr>
    <w:rPr>
      <w:sz w:val="28"/>
      <w:szCs w:val="40"/>
    </w:rPr>
  </w:style>
  <w:style w:type="paragraph" w:styleId="Heading3">
    <w:name w:val="heading 3"/>
    <w:basedOn w:val="HeadingBase"/>
    <w:next w:val="BodyText"/>
    <w:link w:val="Heading3Char"/>
    <w:qFormat/>
    <w:rsid w:val="00F011F1"/>
    <w:pPr>
      <w:spacing w:before="180" w:after="120"/>
      <w:outlineLvl w:val="2"/>
    </w:pPr>
    <w:rPr>
      <w:spacing w:val="-10"/>
      <w:kern w:val="32"/>
    </w:rPr>
  </w:style>
  <w:style w:type="paragraph" w:styleId="Heading4">
    <w:name w:val="heading 4"/>
    <w:basedOn w:val="HeadingBase"/>
    <w:next w:val="BodyText"/>
    <w:link w:val="Heading4Char"/>
    <w:qFormat/>
    <w:rsid w:val="00F011F1"/>
    <w:pPr>
      <w:spacing w:before="160" w:after="120"/>
      <w:outlineLvl w:val="3"/>
    </w:pPr>
    <w:rPr>
      <w:sz w:val="22"/>
    </w:rPr>
  </w:style>
  <w:style w:type="paragraph" w:styleId="Heading5">
    <w:name w:val="heading 5"/>
    <w:basedOn w:val="HeadingBase"/>
    <w:next w:val="Normal"/>
    <w:link w:val="Heading5Char"/>
    <w:qFormat/>
    <w:rsid w:val="00F011F1"/>
    <w:pPr>
      <w:spacing w:before="80"/>
      <w:outlineLvl w:val="4"/>
    </w:pPr>
    <w:rPr>
      <w:color w:val="918585"/>
      <w:sz w:val="20"/>
    </w:rPr>
  </w:style>
  <w:style w:type="paragraph" w:styleId="Heading6">
    <w:name w:val="heading 6"/>
    <w:basedOn w:val="HeadingBase"/>
    <w:next w:val="Normal"/>
    <w:link w:val="Heading6Char"/>
    <w:qFormat/>
    <w:rsid w:val="00F011F1"/>
    <w:pPr>
      <w:spacing w:before="60"/>
      <w:outlineLvl w:val="5"/>
    </w:pPr>
    <w:rPr>
      <w:color w:val="918585"/>
      <w:sz w:val="20"/>
    </w:rPr>
  </w:style>
  <w:style w:type="paragraph" w:styleId="Heading7">
    <w:name w:val="heading 7"/>
    <w:basedOn w:val="Normal"/>
    <w:next w:val="Normal"/>
    <w:link w:val="Heading7Char"/>
    <w:qFormat/>
    <w:rsid w:val="00F011F1"/>
    <w:pPr>
      <w:ind w:left="720"/>
      <w:outlineLvl w:val="6"/>
    </w:pPr>
    <w:rPr>
      <w:i/>
    </w:rPr>
  </w:style>
  <w:style w:type="paragraph" w:styleId="Heading8">
    <w:name w:val="heading 8"/>
    <w:basedOn w:val="Normal"/>
    <w:next w:val="Normal"/>
    <w:link w:val="Heading8Char"/>
    <w:qFormat/>
    <w:rsid w:val="00F011F1"/>
    <w:pPr>
      <w:ind w:left="720"/>
      <w:outlineLvl w:val="7"/>
    </w:pPr>
    <w:rPr>
      <w:i/>
    </w:rPr>
  </w:style>
  <w:style w:type="paragraph" w:styleId="Heading9">
    <w:name w:val="heading 9"/>
    <w:basedOn w:val="Normal"/>
    <w:next w:val="Normal"/>
    <w:link w:val="Heading9Char"/>
    <w:qFormat/>
    <w:rsid w:val="00F011F1"/>
    <w:pPr>
      <w:ind w:left="720"/>
      <w:outlineLvl w:val="8"/>
    </w:pPr>
    <w:rPr>
      <w:i/>
    </w:rPr>
  </w:style>
  <w:style w:type="character" w:default="1" w:styleId="DefaultParagraphFont">
    <w:name w:val="Default Paragraph Font"/>
    <w:uiPriority w:val="1"/>
    <w:unhideWhenUsed/>
    <w:rsid w:val="00F01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1F1"/>
  </w:style>
  <w:style w:type="character" w:customStyle="1" w:styleId="Heading1Char">
    <w:name w:val="Heading 1 Char"/>
    <w:basedOn w:val="DefaultParagraphFont"/>
    <w:link w:val="Heading1"/>
    <w:rsid w:val="00F011F1"/>
    <w:rPr>
      <w:rFonts w:ascii="Times New Roman" w:eastAsia="Times New Roman" w:hAnsi="Times New Roman" w:cs="Times New Roman"/>
      <w:b/>
      <w:sz w:val="32"/>
      <w:szCs w:val="20"/>
      <w:lang w:eastAsia="en-US"/>
    </w:rPr>
  </w:style>
  <w:style w:type="paragraph" w:styleId="BodyText">
    <w:name w:val="Body Text"/>
    <w:basedOn w:val="Normal"/>
    <w:link w:val="BodyTextChar"/>
    <w:rsid w:val="00F011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11F1"/>
    <w:rPr>
      <w:rFonts w:ascii="Times New Roman" w:eastAsia="Times New Roman" w:hAnsi="Times New Roman" w:cs="Times New Roman"/>
      <w:sz w:val="24"/>
      <w:lang w:eastAsia="en-US"/>
    </w:rPr>
  </w:style>
  <w:style w:type="paragraph" w:styleId="List">
    <w:name w:val="List"/>
    <w:basedOn w:val="BodyText"/>
    <w:next w:val="BodyText"/>
    <w:rsid w:val="00F011F1"/>
    <w:pPr>
      <w:tabs>
        <w:tab w:val="left" w:pos="340"/>
      </w:tabs>
      <w:spacing w:before="60" w:after="60"/>
      <w:ind w:left="340" w:hanging="340"/>
    </w:pPr>
  </w:style>
  <w:style w:type="paragraph" w:styleId="ListBullet">
    <w:name w:val="List Bullet"/>
    <w:basedOn w:val="List"/>
    <w:rsid w:val="00F011F1"/>
    <w:pPr>
      <w:numPr>
        <w:numId w:val="12"/>
      </w:numPr>
      <w:tabs>
        <w:tab w:val="clear" w:pos="340"/>
      </w:tabs>
      <w:spacing w:before="40" w:after="40"/>
    </w:pPr>
  </w:style>
  <w:style w:type="character" w:customStyle="1" w:styleId="SpecialBold">
    <w:name w:val="Special Bold"/>
    <w:basedOn w:val="DefaultParagraphFont"/>
    <w:rsid w:val="00F011F1"/>
    <w:rPr>
      <w:b/>
      <w:spacing w:val="0"/>
    </w:rPr>
  </w:style>
  <w:style w:type="paragraph" w:styleId="ListBullet2">
    <w:name w:val="List Bullet 2"/>
    <w:basedOn w:val="List2"/>
    <w:rsid w:val="00F011F1"/>
    <w:pPr>
      <w:numPr>
        <w:numId w:val="13"/>
      </w:numPr>
      <w:tabs>
        <w:tab w:val="clear" w:pos="680"/>
      </w:tabs>
    </w:pPr>
  </w:style>
  <w:style w:type="character" w:styleId="Emphasis">
    <w:name w:val="Emphasis"/>
    <w:basedOn w:val="DefaultParagraphFont"/>
    <w:qFormat/>
    <w:rsid w:val="00F011F1"/>
    <w:rPr>
      <w:i/>
    </w:rPr>
  </w:style>
  <w:style w:type="paragraph" w:customStyle="1" w:styleId="SuperHeading">
    <w:name w:val="SuperHeading"/>
    <w:basedOn w:val="Normal"/>
    <w:rsid w:val="00F011F1"/>
    <w:pPr>
      <w:spacing w:before="240" w:after="120"/>
      <w:outlineLvl w:val="0"/>
    </w:pPr>
    <w:rPr>
      <w:rFonts w:ascii="Times New Roman" w:hAnsi="Times New Roman"/>
      <w:b/>
      <w:sz w:val="32"/>
    </w:rPr>
  </w:style>
  <w:style w:type="paragraph" w:customStyle="1" w:styleId="AllowPageBreak">
    <w:name w:val="AllowPageBreak"/>
    <w:rsid w:val="00F011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1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1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11F1"/>
    <w:rPr>
      <w:rFonts w:ascii="Courier New" w:eastAsia="Times New Roman" w:hAnsi="Courier New" w:cs="Times New Roman"/>
      <w:i/>
      <w:szCs w:val="20"/>
      <w:lang w:eastAsia="en-US"/>
    </w:rPr>
  </w:style>
  <w:style w:type="paragraph" w:customStyle="1" w:styleId="HeadingBase">
    <w:name w:val="Heading Base"/>
    <w:rsid w:val="00F01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1F1"/>
    <w:pPr>
      <w:tabs>
        <w:tab w:val="right" w:leader="dot" w:pos="9072"/>
      </w:tabs>
      <w:ind w:left="567"/>
    </w:pPr>
    <w:rPr>
      <w:szCs w:val="22"/>
    </w:rPr>
  </w:style>
  <w:style w:type="paragraph" w:customStyle="1" w:styleId="TOCBase">
    <w:name w:val="TOC Base"/>
    <w:rsid w:val="00F01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1F1"/>
    <w:pPr>
      <w:tabs>
        <w:tab w:val="right" w:leader="dot" w:pos="9072"/>
      </w:tabs>
      <w:spacing w:before="40" w:after="40"/>
      <w:ind w:left="284"/>
    </w:pPr>
    <w:rPr>
      <w:rFonts w:ascii="Times New Roman" w:hAnsi="Times New Roman"/>
    </w:rPr>
  </w:style>
  <w:style w:type="paragraph" w:styleId="TOC1">
    <w:name w:val="toc 1"/>
    <w:basedOn w:val="TOCBase"/>
    <w:next w:val="Normal"/>
    <w:rsid w:val="00F01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1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1F1"/>
    <w:rPr>
      <w:rFonts w:ascii="Times New Roman" w:eastAsia="Times New Roman" w:hAnsi="Times New Roman" w:cs="Times New Roman"/>
      <w:sz w:val="16"/>
      <w:lang w:eastAsia="en-US"/>
    </w:rPr>
  </w:style>
  <w:style w:type="paragraph" w:styleId="Title">
    <w:name w:val="Title"/>
    <w:basedOn w:val="HeadingBase"/>
    <w:link w:val="TitleChar"/>
    <w:qFormat/>
    <w:rsid w:val="00F011F1"/>
    <w:pPr>
      <w:spacing w:before="5040"/>
      <w:jc w:val="center"/>
    </w:pPr>
    <w:rPr>
      <w:sz w:val="48"/>
      <w:szCs w:val="72"/>
      <w:lang w:val="en-US"/>
    </w:rPr>
  </w:style>
  <w:style w:type="character" w:customStyle="1" w:styleId="TitleChar">
    <w:name w:val="Title Char"/>
    <w:basedOn w:val="DefaultParagraphFont"/>
    <w:link w:val="Title"/>
    <w:rsid w:val="00F01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1F1"/>
    <w:pPr>
      <w:tabs>
        <w:tab w:val="left" w:pos="3600"/>
        <w:tab w:val="left" w:pos="3958"/>
      </w:tabs>
    </w:pPr>
  </w:style>
  <w:style w:type="paragraph" w:customStyle="1" w:styleId="Note">
    <w:name w:val="Note"/>
    <w:basedOn w:val="BodyText"/>
    <w:rsid w:val="00F01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1F1"/>
    <w:pPr>
      <w:framePr w:wrap="auto" w:hAnchor="text" w:y="6049"/>
    </w:pPr>
    <w:rPr>
      <w:color w:val="000000"/>
      <w:sz w:val="40"/>
    </w:rPr>
  </w:style>
  <w:style w:type="paragraph" w:customStyle="1" w:styleId="TOCTitle">
    <w:name w:val="TOCTitle"/>
    <w:basedOn w:val="Heading1"/>
    <w:rsid w:val="00F011F1"/>
    <w:pPr>
      <w:spacing w:after="240"/>
      <w:jc w:val="center"/>
      <w:outlineLvl w:val="9"/>
    </w:pPr>
    <w:rPr>
      <w:caps/>
    </w:rPr>
  </w:style>
  <w:style w:type="paragraph" w:customStyle="1" w:styleId="Version">
    <w:name w:val="Version"/>
    <w:rsid w:val="00F01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1F1"/>
    <w:pPr>
      <w:keepNext w:val="0"/>
      <w:tabs>
        <w:tab w:val="right" w:pos="4176"/>
      </w:tabs>
      <w:ind w:left="198" w:hanging="198"/>
    </w:pPr>
    <w:rPr>
      <w:rFonts w:ascii="Garamond" w:hAnsi="Garamond"/>
    </w:rPr>
  </w:style>
  <w:style w:type="paragraph" w:styleId="IndexHeading">
    <w:name w:val="index heading"/>
    <w:basedOn w:val="Normal"/>
    <w:next w:val="Index1"/>
    <w:semiHidden/>
    <w:rsid w:val="00F011F1"/>
    <w:pPr>
      <w:spacing w:before="120" w:after="120"/>
    </w:pPr>
    <w:rPr>
      <w:rFonts w:ascii="Arial" w:hAnsi="Arial"/>
      <w:b/>
      <w:color w:val="918585"/>
      <w:sz w:val="24"/>
    </w:rPr>
  </w:style>
  <w:style w:type="paragraph" w:styleId="Header">
    <w:name w:val="header"/>
    <w:basedOn w:val="Normal"/>
    <w:link w:val="HeaderChar"/>
    <w:rsid w:val="00F01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1F1"/>
    <w:rPr>
      <w:rFonts w:ascii="Times New Roman" w:eastAsia="Times New Roman" w:hAnsi="Times New Roman" w:cs="Times New Roman"/>
      <w:sz w:val="16"/>
      <w:szCs w:val="20"/>
      <w:lang w:val="en-GB" w:eastAsia="en-US"/>
    </w:rPr>
  </w:style>
  <w:style w:type="paragraph" w:customStyle="1" w:styleId="Chapter">
    <w:name w:val="Chapter"/>
    <w:basedOn w:val="Normal"/>
    <w:rsid w:val="00F011F1"/>
    <w:pPr>
      <w:spacing w:before="240"/>
    </w:pPr>
    <w:rPr>
      <w:rFonts w:ascii="Times New Roman" w:hAnsi="Times New Roman"/>
      <w:smallCaps/>
      <w:spacing w:val="80"/>
      <w:sz w:val="28"/>
    </w:rPr>
  </w:style>
  <w:style w:type="paragraph" w:customStyle="1" w:styleId="InChapter">
    <w:name w:val="InChapter"/>
    <w:basedOn w:val="Heading3"/>
    <w:rsid w:val="00F011F1"/>
    <w:pPr>
      <w:spacing w:after="240"/>
      <w:outlineLvl w:val="9"/>
    </w:pPr>
    <w:rPr>
      <w:noProof/>
    </w:rPr>
  </w:style>
  <w:style w:type="paragraph" w:styleId="Index2">
    <w:name w:val="index 2"/>
    <w:basedOn w:val="Normal"/>
    <w:next w:val="Normal"/>
    <w:semiHidden/>
    <w:rsid w:val="00F011F1"/>
    <w:pPr>
      <w:tabs>
        <w:tab w:val="right" w:pos="4176"/>
      </w:tabs>
      <w:ind w:left="568" w:hanging="284"/>
    </w:pPr>
    <w:rPr>
      <w:rFonts w:ascii="Garamond" w:hAnsi="Garamond"/>
    </w:rPr>
  </w:style>
  <w:style w:type="paragraph" w:customStyle="1" w:styleId="Byline">
    <w:name w:val="Byline"/>
    <w:rsid w:val="00F01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1F1"/>
    <w:pPr>
      <w:tabs>
        <w:tab w:val="clear" w:pos="3600"/>
        <w:tab w:val="clear" w:pos="3958"/>
      </w:tabs>
      <w:jc w:val="right"/>
    </w:pPr>
  </w:style>
  <w:style w:type="paragraph" w:styleId="Caption">
    <w:name w:val="caption"/>
    <w:basedOn w:val="BodyText"/>
    <w:next w:val="Normal"/>
    <w:qFormat/>
    <w:rsid w:val="00F011F1"/>
    <w:pPr>
      <w:framePr w:w="2268" w:hSpace="181" w:vSpace="181" w:wrap="around" w:vAnchor="text" w:hAnchor="page" w:x="1135" w:y="285" w:anchorLock="1"/>
    </w:pPr>
    <w:rPr>
      <w:i/>
    </w:rPr>
  </w:style>
  <w:style w:type="paragraph" w:customStyle="1" w:styleId="MiniTOCTitle">
    <w:name w:val="MiniTOCTitle"/>
    <w:basedOn w:val="Heading4"/>
    <w:rsid w:val="00F011F1"/>
    <w:pPr>
      <w:spacing w:before="240"/>
      <w:outlineLvl w:val="9"/>
    </w:pPr>
    <w:rPr>
      <w:noProof/>
      <w:sz w:val="24"/>
    </w:rPr>
  </w:style>
  <w:style w:type="paragraph" w:customStyle="1" w:styleId="MiniTOCItem">
    <w:name w:val="MiniTOCItem"/>
    <w:basedOn w:val="ListBullet"/>
    <w:rsid w:val="00F011F1"/>
    <w:pPr>
      <w:numPr>
        <w:numId w:val="0"/>
      </w:numPr>
      <w:tabs>
        <w:tab w:val="right" w:leader="dot" w:pos="6521"/>
      </w:tabs>
      <w:spacing w:before="0" w:after="0"/>
    </w:pPr>
  </w:style>
  <w:style w:type="paragraph" w:customStyle="1" w:styleId="TOFTitle">
    <w:name w:val="TOFTitle"/>
    <w:basedOn w:val="TOCTitle"/>
    <w:rsid w:val="00F011F1"/>
  </w:style>
  <w:style w:type="paragraph" w:styleId="TableofFigures">
    <w:name w:val="table of figures"/>
    <w:basedOn w:val="Normal"/>
    <w:next w:val="Normal"/>
    <w:semiHidden/>
    <w:rsid w:val="00F011F1"/>
    <w:pPr>
      <w:tabs>
        <w:tab w:val="right" w:leader="dot" w:pos="9072"/>
      </w:tabs>
      <w:ind w:left="970" w:hanging="403"/>
    </w:pPr>
    <w:rPr>
      <w:rFonts w:ascii="Times New Roman" w:hAnsi="Times New Roman"/>
      <w:b/>
    </w:rPr>
  </w:style>
  <w:style w:type="paragraph" w:styleId="ListNumber">
    <w:name w:val="List Number"/>
    <w:basedOn w:val="List"/>
    <w:rsid w:val="00F011F1"/>
    <w:pPr>
      <w:numPr>
        <w:numId w:val="15"/>
      </w:numPr>
      <w:tabs>
        <w:tab w:val="clear" w:pos="340"/>
      </w:tabs>
    </w:pPr>
  </w:style>
  <w:style w:type="character" w:customStyle="1" w:styleId="WingdingSymbols">
    <w:name w:val="Wingding Symbols"/>
    <w:rsid w:val="00F011F1"/>
    <w:rPr>
      <w:rFonts w:ascii="Wingdings" w:hAnsi="Wingdings"/>
    </w:rPr>
  </w:style>
  <w:style w:type="paragraph" w:customStyle="1" w:styleId="TableHeading">
    <w:name w:val="Table Heading"/>
    <w:basedOn w:val="HeadingBase"/>
    <w:rsid w:val="00F011F1"/>
    <w:pPr>
      <w:keepLines/>
      <w:pBdr>
        <w:bottom w:val="single" w:sz="6" w:space="1" w:color="918585"/>
      </w:pBdr>
      <w:spacing w:before="240"/>
    </w:pPr>
  </w:style>
  <w:style w:type="character" w:customStyle="1" w:styleId="HotSpot">
    <w:name w:val="HotSpot"/>
    <w:rsid w:val="00F011F1"/>
    <w:rPr>
      <w:color w:val="0033CC"/>
      <w:u w:val="none"/>
    </w:rPr>
  </w:style>
  <w:style w:type="paragraph" w:customStyle="1" w:styleId="BodyTextRight">
    <w:name w:val="Body Text Right"/>
    <w:basedOn w:val="BodyText"/>
    <w:rsid w:val="00F011F1"/>
    <w:pPr>
      <w:spacing w:before="0" w:after="0"/>
      <w:jc w:val="right"/>
    </w:pPr>
  </w:style>
  <w:style w:type="paragraph" w:styleId="Index3">
    <w:name w:val="index 3"/>
    <w:basedOn w:val="ListNumber2"/>
    <w:next w:val="Normal"/>
    <w:semiHidden/>
    <w:rsid w:val="00F011F1"/>
    <w:pPr>
      <w:numPr>
        <w:numId w:val="0"/>
      </w:numPr>
      <w:tabs>
        <w:tab w:val="right" w:leader="dot" w:pos="4176"/>
      </w:tabs>
    </w:pPr>
  </w:style>
  <w:style w:type="paragraph" w:styleId="ListNumber2">
    <w:name w:val="List Number 2"/>
    <w:basedOn w:val="List2"/>
    <w:rsid w:val="00F011F1"/>
    <w:pPr>
      <w:numPr>
        <w:numId w:val="10"/>
      </w:numPr>
      <w:tabs>
        <w:tab w:val="clear" w:pos="1060"/>
      </w:tabs>
    </w:pPr>
  </w:style>
  <w:style w:type="paragraph" w:customStyle="1" w:styleId="MarginNote">
    <w:name w:val="Margin Note"/>
    <w:basedOn w:val="BodyText"/>
    <w:rsid w:val="00F01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11F1"/>
    <w:rPr>
      <w:sz w:val="32"/>
    </w:rPr>
  </w:style>
  <w:style w:type="paragraph" w:customStyle="1" w:styleId="HeadingProcedure">
    <w:name w:val="Heading Procedure"/>
    <w:basedOn w:val="HeadingBase"/>
    <w:next w:val="Normal"/>
    <w:rsid w:val="00F011F1"/>
    <w:pPr>
      <w:tabs>
        <w:tab w:val="left" w:pos="0"/>
      </w:tabs>
      <w:spacing w:before="120" w:after="60"/>
    </w:pPr>
    <w:rPr>
      <w:i/>
      <w:color w:val="918585"/>
      <w:sz w:val="22"/>
    </w:rPr>
  </w:style>
  <w:style w:type="paragraph" w:customStyle="1" w:styleId="TableBodyText">
    <w:name w:val="Table Body Text"/>
    <w:basedOn w:val="BodyText"/>
    <w:rsid w:val="00F011F1"/>
    <w:pPr>
      <w:spacing w:before="60" w:after="60"/>
    </w:pPr>
  </w:style>
  <w:style w:type="paragraph" w:styleId="ListContinue">
    <w:name w:val="List Continue"/>
    <w:basedOn w:val="List"/>
    <w:rsid w:val="00F011F1"/>
    <w:pPr>
      <w:ind w:firstLine="0"/>
    </w:pPr>
  </w:style>
  <w:style w:type="paragraph" w:customStyle="1" w:styleId="ListNote">
    <w:name w:val="List Note"/>
    <w:basedOn w:val="List"/>
    <w:rsid w:val="00F011F1"/>
    <w:pPr>
      <w:pBdr>
        <w:top w:val="single" w:sz="6" w:space="2" w:color="918585"/>
        <w:bottom w:val="single" w:sz="6" w:space="2" w:color="918585"/>
      </w:pBdr>
      <w:tabs>
        <w:tab w:val="left" w:pos="1021"/>
      </w:tabs>
      <w:ind w:firstLine="0"/>
    </w:pPr>
  </w:style>
  <w:style w:type="paragraph" w:customStyle="1" w:styleId="Warning">
    <w:name w:val="Warning"/>
    <w:basedOn w:val="BodyText"/>
    <w:rsid w:val="00F011F1"/>
    <w:pPr>
      <w:shd w:val="clear" w:color="auto" w:fill="D9D9D9"/>
      <w:tabs>
        <w:tab w:val="left" w:pos="992"/>
      </w:tabs>
      <w:ind w:left="119" w:right="119"/>
    </w:pPr>
    <w:rPr>
      <w:sz w:val="20"/>
    </w:rPr>
  </w:style>
  <w:style w:type="paragraph" w:customStyle="1" w:styleId="MarginIcons">
    <w:name w:val="Margin Icons"/>
    <w:basedOn w:val="BodyText"/>
    <w:rsid w:val="00F01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1F1"/>
    <w:rPr>
      <w:rFonts w:ascii="Courier New" w:hAnsi="Courier New"/>
    </w:rPr>
  </w:style>
  <w:style w:type="paragraph" w:customStyle="1" w:styleId="NoteBullet">
    <w:name w:val="Note Bullet"/>
    <w:basedOn w:val="Note"/>
    <w:rsid w:val="00F011F1"/>
    <w:pPr>
      <w:tabs>
        <w:tab w:val="clear" w:pos="680"/>
      </w:tabs>
      <w:spacing w:before="60" w:after="60"/>
    </w:pPr>
  </w:style>
  <w:style w:type="paragraph" w:customStyle="1" w:styleId="SubHeading2">
    <w:name w:val="SubHeading2"/>
    <w:basedOn w:val="HeadingBase"/>
    <w:rsid w:val="00F011F1"/>
    <w:pPr>
      <w:spacing w:before="240" w:after="60"/>
    </w:pPr>
    <w:rPr>
      <w:sz w:val="20"/>
    </w:rPr>
  </w:style>
  <w:style w:type="paragraph" w:customStyle="1" w:styleId="SubHeading1">
    <w:name w:val="SubHeading1"/>
    <w:basedOn w:val="HeadingBase"/>
    <w:rsid w:val="00F011F1"/>
    <w:pPr>
      <w:spacing w:before="240" w:after="60"/>
    </w:pPr>
    <w:rPr>
      <w:color w:val="918585"/>
      <w:sz w:val="22"/>
    </w:rPr>
  </w:style>
  <w:style w:type="paragraph" w:customStyle="1" w:styleId="SideHeading">
    <w:name w:val="Side Heading"/>
    <w:basedOn w:val="HeadingBase"/>
    <w:rsid w:val="00F01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1F1"/>
    <w:pPr>
      <w:tabs>
        <w:tab w:val="num" w:pos="360"/>
      </w:tabs>
    </w:pPr>
  </w:style>
  <w:style w:type="paragraph" w:styleId="PlainText">
    <w:name w:val="Plain Text"/>
    <w:basedOn w:val="Normal"/>
    <w:link w:val="PlainTextChar"/>
    <w:rsid w:val="00F011F1"/>
    <w:rPr>
      <w:sz w:val="20"/>
    </w:rPr>
  </w:style>
  <w:style w:type="character" w:customStyle="1" w:styleId="PlainTextChar">
    <w:name w:val="Plain Text Char"/>
    <w:basedOn w:val="DefaultParagraphFont"/>
    <w:link w:val="PlainText"/>
    <w:rsid w:val="00F011F1"/>
    <w:rPr>
      <w:rFonts w:ascii="Courier New" w:eastAsia="Times New Roman" w:hAnsi="Courier New" w:cs="Times New Roman"/>
      <w:sz w:val="20"/>
      <w:szCs w:val="20"/>
      <w:lang w:eastAsia="en-US"/>
    </w:rPr>
  </w:style>
  <w:style w:type="character" w:customStyle="1" w:styleId="MenuOption">
    <w:name w:val="Menu Option"/>
    <w:basedOn w:val="DefaultParagraphFont"/>
    <w:rsid w:val="00F011F1"/>
    <w:rPr>
      <w:b/>
      <w:smallCaps/>
    </w:rPr>
  </w:style>
  <w:style w:type="paragraph" w:customStyle="1" w:styleId="TableListNumber">
    <w:name w:val="Table List Number"/>
    <w:basedOn w:val="ListNumber"/>
    <w:rsid w:val="00F011F1"/>
    <w:pPr>
      <w:numPr>
        <w:numId w:val="0"/>
      </w:numPr>
    </w:pPr>
  </w:style>
  <w:style w:type="paragraph" w:styleId="TOC4">
    <w:name w:val="toc 4"/>
    <w:basedOn w:val="TOCBase"/>
    <w:next w:val="Normal"/>
    <w:semiHidden/>
    <w:rsid w:val="00F011F1"/>
    <w:pPr>
      <w:tabs>
        <w:tab w:val="right" w:leader="dot" w:pos="9071"/>
      </w:tabs>
      <w:ind w:left="1701"/>
    </w:pPr>
  </w:style>
  <w:style w:type="paragraph" w:customStyle="1" w:styleId="ListAlpha">
    <w:name w:val="List Alpha"/>
    <w:basedOn w:val="List"/>
    <w:rsid w:val="00F011F1"/>
    <w:pPr>
      <w:numPr>
        <w:numId w:val="9"/>
      </w:numPr>
    </w:pPr>
  </w:style>
  <w:style w:type="paragraph" w:customStyle="1" w:styleId="ListAlpha2">
    <w:name w:val="List Alpha 2"/>
    <w:basedOn w:val="List2"/>
    <w:rsid w:val="00F011F1"/>
    <w:pPr>
      <w:numPr>
        <w:numId w:val="8"/>
      </w:numPr>
    </w:pPr>
  </w:style>
  <w:style w:type="paragraph" w:styleId="List2">
    <w:name w:val="List 2"/>
    <w:basedOn w:val="BodyText"/>
    <w:rsid w:val="00F011F1"/>
    <w:pPr>
      <w:tabs>
        <w:tab w:val="left" w:pos="680"/>
      </w:tabs>
      <w:spacing w:before="60" w:after="60"/>
      <w:ind w:left="680" w:hanging="340"/>
    </w:pPr>
  </w:style>
  <w:style w:type="paragraph" w:styleId="List3">
    <w:name w:val="List 3"/>
    <w:basedOn w:val="BodyText"/>
    <w:rsid w:val="00F011F1"/>
    <w:pPr>
      <w:tabs>
        <w:tab w:val="left" w:pos="1021"/>
      </w:tabs>
      <w:spacing w:before="60" w:after="60"/>
      <w:ind w:left="1020" w:hanging="340"/>
    </w:pPr>
  </w:style>
  <w:style w:type="paragraph" w:styleId="List4">
    <w:name w:val="List 4"/>
    <w:basedOn w:val="BodyText"/>
    <w:rsid w:val="00F011F1"/>
    <w:pPr>
      <w:tabs>
        <w:tab w:val="left" w:pos="1361"/>
      </w:tabs>
      <w:spacing w:before="60" w:after="60"/>
      <w:ind w:left="1361" w:hanging="340"/>
    </w:pPr>
  </w:style>
  <w:style w:type="paragraph" w:styleId="List5">
    <w:name w:val="List 5"/>
    <w:basedOn w:val="BodyText"/>
    <w:rsid w:val="00F011F1"/>
    <w:pPr>
      <w:tabs>
        <w:tab w:val="left" w:pos="1701"/>
      </w:tabs>
      <w:spacing w:before="60" w:after="60"/>
      <w:ind w:left="1701" w:hanging="340"/>
    </w:pPr>
  </w:style>
  <w:style w:type="paragraph" w:styleId="ListBullet3">
    <w:name w:val="List Bullet 3"/>
    <w:basedOn w:val="List3"/>
    <w:rsid w:val="00F011F1"/>
    <w:pPr>
      <w:numPr>
        <w:numId w:val="14"/>
      </w:numPr>
      <w:tabs>
        <w:tab w:val="clear" w:pos="1021"/>
      </w:tabs>
      <w:ind w:left="1037" w:hanging="357"/>
    </w:pPr>
  </w:style>
  <w:style w:type="paragraph" w:styleId="ListBullet4">
    <w:name w:val="List Bullet 4"/>
    <w:basedOn w:val="List4"/>
    <w:rsid w:val="00F011F1"/>
    <w:pPr>
      <w:numPr>
        <w:numId w:val="3"/>
      </w:numPr>
      <w:tabs>
        <w:tab w:val="clear" w:pos="1361"/>
      </w:tabs>
    </w:pPr>
  </w:style>
  <w:style w:type="paragraph" w:styleId="ListBullet5">
    <w:name w:val="List Bullet 5"/>
    <w:basedOn w:val="List5"/>
    <w:rsid w:val="00F011F1"/>
    <w:pPr>
      <w:numPr>
        <w:numId w:val="4"/>
      </w:numPr>
    </w:pPr>
  </w:style>
  <w:style w:type="paragraph" w:styleId="ListContinue2">
    <w:name w:val="List Continue 2"/>
    <w:basedOn w:val="List2"/>
    <w:rsid w:val="00F011F1"/>
    <w:pPr>
      <w:ind w:firstLine="0"/>
    </w:pPr>
  </w:style>
  <w:style w:type="paragraph" w:styleId="ListContinue3">
    <w:name w:val="List Continue 3"/>
    <w:basedOn w:val="List3"/>
    <w:rsid w:val="00F011F1"/>
    <w:pPr>
      <w:ind w:left="1021" w:firstLine="0"/>
    </w:pPr>
  </w:style>
  <w:style w:type="paragraph" w:styleId="ListContinue4">
    <w:name w:val="List Continue 4"/>
    <w:basedOn w:val="List4"/>
    <w:rsid w:val="00F011F1"/>
    <w:pPr>
      <w:ind w:firstLine="0"/>
    </w:pPr>
  </w:style>
  <w:style w:type="paragraph" w:styleId="ListContinue5">
    <w:name w:val="List Continue 5"/>
    <w:basedOn w:val="List5"/>
    <w:rsid w:val="00F011F1"/>
    <w:pPr>
      <w:ind w:firstLine="0"/>
    </w:pPr>
  </w:style>
  <w:style w:type="paragraph" w:styleId="ListNumber3">
    <w:name w:val="List Number 3"/>
    <w:basedOn w:val="List3"/>
    <w:rsid w:val="00F011F1"/>
    <w:pPr>
      <w:numPr>
        <w:numId w:val="5"/>
      </w:numPr>
    </w:pPr>
  </w:style>
  <w:style w:type="paragraph" w:styleId="ListNumber4">
    <w:name w:val="List Number 4"/>
    <w:basedOn w:val="List4"/>
    <w:rsid w:val="00F011F1"/>
    <w:pPr>
      <w:numPr>
        <w:numId w:val="6"/>
      </w:numPr>
    </w:pPr>
  </w:style>
  <w:style w:type="paragraph" w:styleId="ListNumber5">
    <w:name w:val="List Number 5"/>
    <w:basedOn w:val="List5"/>
    <w:rsid w:val="00F011F1"/>
    <w:pPr>
      <w:numPr>
        <w:numId w:val="7"/>
      </w:numPr>
    </w:pPr>
  </w:style>
  <w:style w:type="paragraph" w:styleId="BlockText">
    <w:name w:val="Block Text"/>
    <w:basedOn w:val="Normal"/>
    <w:rsid w:val="00F011F1"/>
    <w:pPr>
      <w:spacing w:after="120"/>
      <w:ind w:left="1440" w:right="1440"/>
    </w:pPr>
  </w:style>
  <w:style w:type="character" w:customStyle="1" w:styleId="Subscript">
    <w:name w:val="Subscript"/>
    <w:basedOn w:val="DefaultParagraphFont"/>
    <w:rsid w:val="00F011F1"/>
    <w:rPr>
      <w:sz w:val="16"/>
      <w:vertAlign w:val="subscript"/>
    </w:rPr>
  </w:style>
  <w:style w:type="character" w:customStyle="1" w:styleId="Superscript">
    <w:name w:val="Superscript"/>
    <w:basedOn w:val="DefaultParagraphFont"/>
    <w:rsid w:val="00F011F1"/>
    <w:rPr>
      <w:sz w:val="16"/>
      <w:vertAlign w:val="superscript"/>
    </w:rPr>
  </w:style>
  <w:style w:type="character" w:customStyle="1" w:styleId="Symbols">
    <w:name w:val="Symbols"/>
    <w:basedOn w:val="DefaultParagraphFont"/>
    <w:rsid w:val="00F011F1"/>
    <w:rPr>
      <w:rFonts w:ascii="Symbol" w:hAnsi="Symbol"/>
    </w:rPr>
  </w:style>
  <w:style w:type="character" w:customStyle="1" w:styleId="MenuOptions">
    <w:name w:val="Menu Options"/>
    <w:basedOn w:val="DefaultParagraphFont"/>
    <w:rsid w:val="00F011F1"/>
    <w:rPr>
      <w:rFonts w:ascii="Arial Narrow" w:hAnsi="Arial Narrow"/>
      <w:smallCaps/>
    </w:rPr>
  </w:style>
  <w:style w:type="character" w:customStyle="1" w:styleId="Buttons">
    <w:name w:val="Buttons"/>
    <w:basedOn w:val="DefaultParagraphFont"/>
    <w:rsid w:val="00F011F1"/>
    <w:rPr>
      <w:b/>
    </w:rPr>
  </w:style>
  <w:style w:type="character" w:customStyle="1" w:styleId="Underlined">
    <w:name w:val="Underlined"/>
    <w:basedOn w:val="DefaultParagraphFont"/>
    <w:rsid w:val="00F011F1"/>
    <w:rPr>
      <w:u w:val="single"/>
    </w:rPr>
  </w:style>
  <w:style w:type="paragraph" w:customStyle="1" w:styleId="TableBodyTextRight">
    <w:name w:val="Table Body Text Right"/>
    <w:basedOn w:val="TableBodyText"/>
    <w:rsid w:val="00F011F1"/>
    <w:pPr>
      <w:widowControl w:val="0"/>
      <w:autoSpaceDE w:val="0"/>
      <w:autoSpaceDN w:val="0"/>
      <w:adjustRightInd w:val="0"/>
      <w:jc w:val="right"/>
    </w:pPr>
    <w:rPr>
      <w:rFonts w:cs="Arial"/>
      <w:szCs w:val="18"/>
    </w:rPr>
  </w:style>
  <w:style w:type="paragraph" w:customStyle="1" w:styleId="CopyrightText">
    <w:name w:val="Copyright Text"/>
    <w:basedOn w:val="BodyText"/>
    <w:rsid w:val="00F011F1"/>
    <w:rPr>
      <w:sz w:val="18"/>
    </w:rPr>
  </w:style>
  <w:style w:type="paragraph" w:customStyle="1" w:styleId="BodySmallRight">
    <w:name w:val="Body Small Right"/>
    <w:basedOn w:val="BodyTextRight"/>
    <w:rsid w:val="00F011F1"/>
    <w:rPr>
      <w:sz w:val="18"/>
      <w:szCs w:val="18"/>
    </w:rPr>
  </w:style>
  <w:style w:type="paragraph" w:customStyle="1" w:styleId="MarginEdition">
    <w:name w:val="Margin Edition"/>
    <w:basedOn w:val="MarginNote"/>
    <w:rsid w:val="00F011F1"/>
    <w:pPr>
      <w:spacing w:before="0" w:after="0"/>
    </w:pPr>
    <w:rPr>
      <w:rFonts w:ascii="Times New Roman" w:hAnsi="Times New Roman"/>
      <w:color w:val="999999"/>
    </w:rPr>
  </w:style>
  <w:style w:type="paragraph" w:customStyle="1" w:styleId="Spacer">
    <w:name w:val="Spacer"/>
    <w:basedOn w:val="Normal"/>
    <w:rsid w:val="00F011F1"/>
    <w:rPr>
      <w:sz w:val="2"/>
      <w:szCs w:val="2"/>
    </w:rPr>
  </w:style>
  <w:style w:type="character" w:customStyle="1" w:styleId="Small">
    <w:name w:val="Small"/>
    <w:basedOn w:val="DefaultParagraphFont"/>
    <w:rsid w:val="00F011F1"/>
    <w:rPr>
      <w:sz w:val="16"/>
    </w:rPr>
  </w:style>
  <w:style w:type="paragraph" w:customStyle="1" w:styleId="WideTable">
    <w:name w:val="Wide Table"/>
    <w:basedOn w:val="Normal"/>
    <w:rsid w:val="00F011F1"/>
    <w:pPr>
      <w:ind w:left="-1418"/>
    </w:pPr>
    <w:rPr>
      <w:sz w:val="2"/>
      <w:szCs w:val="2"/>
    </w:rPr>
  </w:style>
  <w:style w:type="character" w:styleId="PageNumber">
    <w:name w:val="page number"/>
    <w:basedOn w:val="DefaultParagraphFont"/>
    <w:rsid w:val="00F011F1"/>
  </w:style>
  <w:style w:type="paragraph" w:styleId="Quote">
    <w:name w:val="Quote"/>
    <w:basedOn w:val="Heading1"/>
    <w:link w:val="QuoteChar"/>
    <w:qFormat/>
    <w:rsid w:val="00F011F1"/>
    <w:rPr>
      <w:b w:val="0"/>
      <w:sz w:val="72"/>
      <w:szCs w:val="72"/>
      <w:lang w:val="en-NZ"/>
    </w:rPr>
  </w:style>
  <w:style w:type="character" w:customStyle="1" w:styleId="QuoteChar">
    <w:name w:val="Quote Char"/>
    <w:basedOn w:val="DefaultParagraphFont"/>
    <w:link w:val="Quote"/>
    <w:rsid w:val="00F01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1F1"/>
    <w:pPr>
      <w:pageBreakBefore/>
    </w:pPr>
  </w:style>
  <w:style w:type="paragraph" w:customStyle="1" w:styleId="Border">
    <w:name w:val="Border"/>
    <w:basedOn w:val="Normal"/>
    <w:qFormat/>
    <w:rsid w:val="00F01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1F1"/>
    <w:rPr>
      <w:b/>
      <w:bCs/>
      <w:i/>
      <w:iCs/>
      <w:color w:val="auto"/>
    </w:rPr>
  </w:style>
  <w:style w:type="paragraph" w:styleId="IntenseQuote">
    <w:name w:val="Intense Quote"/>
    <w:basedOn w:val="Normal"/>
    <w:next w:val="Normal"/>
    <w:link w:val="IntenseQuoteChar"/>
    <w:uiPriority w:val="30"/>
    <w:qFormat/>
    <w:rsid w:val="00F01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11F1"/>
    <w:rPr>
      <w:smallCaps/>
      <w:color w:val="auto"/>
      <w:u w:val="single"/>
    </w:rPr>
  </w:style>
  <w:style w:type="character" w:styleId="IntenseReference">
    <w:name w:val="Intense Reference"/>
    <w:basedOn w:val="DefaultParagraphFont"/>
    <w:uiPriority w:val="32"/>
    <w:qFormat/>
    <w:rsid w:val="00F011F1"/>
    <w:rPr>
      <w:b/>
      <w:bCs/>
      <w:smallCaps/>
      <w:color w:val="auto"/>
      <w:spacing w:val="5"/>
      <w:u w:val="single"/>
    </w:rPr>
  </w:style>
  <w:style w:type="paragraph" w:customStyle="1" w:styleId="2ColumnHeading">
    <w:name w:val="2Column Heading"/>
    <w:basedOn w:val="BodyText"/>
    <w:qFormat/>
    <w:rsid w:val="00F011F1"/>
    <w:pPr>
      <w:spacing w:after="60"/>
      <w:ind w:left="-2268"/>
    </w:pPr>
    <w:rPr>
      <w:b/>
    </w:rPr>
  </w:style>
  <w:style w:type="paragraph" w:customStyle="1" w:styleId="Heading1TOC">
    <w:name w:val="Heading1 TOC"/>
    <w:basedOn w:val="Normal"/>
    <w:qFormat/>
    <w:rsid w:val="00F011F1"/>
    <w:pPr>
      <w:spacing w:before="240" w:after="120"/>
    </w:pPr>
    <w:rPr>
      <w:rFonts w:ascii="Times New Roman" w:hAnsi="Times New Roman"/>
      <w:b/>
      <w:sz w:val="32"/>
    </w:rPr>
  </w:style>
  <w:style w:type="paragraph" w:customStyle="1" w:styleId="Heading2TOC">
    <w:name w:val="Heading2 TOC"/>
    <w:basedOn w:val="Normal"/>
    <w:qFormat/>
    <w:rsid w:val="00F011F1"/>
    <w:pPr>
      <w:spacing w:before="240" w:after="60"/>
    </w:pPr>
    <w:rPr>
      <w:rFonts w:ascii="Times New Roman" w:hAnsi="Times New Roman"/>
      <w:b/>
      <w:sz w:val="28"/>
    </w:rPr>
  </w:style>
  <w:style w:type="character" w:customStyle="1" w:styleId="Underline">
    <w:name w:val="Underline"/>
    <w:basedOn w:val="DefaultParagraphFont"/>
    <w:qFormat/>
    <w:rsid w:val="00F011F1"/>
    <w:rPr>
      <w:u w:val="single"/>
    </w:rPr>
  </w:style>
  <w:style w:type="character" w:customStyle="1" w:styleId="BoldandItalics">
    <w:name w:val="Bold and Italics"/>
    <w:qFormat/>
    <w:rsid w:val="00F011F1"/>
    <w:rPr>
      <w:b/>
      <w:i/>
      <w:u w:val="none"/>
    </w:rPr>
  </w:style>
  <w:style w:type="paragraph" w:styleId="BalloonText">
    <w:name w:val="Balloon Text"/>
    <w:basedOn w:val="Normal"/>
    <w:link w:val="BalloonTextChar"/>
    <w:rsid w:val="00F011F1"/>
    <w:rPr>
      <w:rFonts w:ascii="Tahoma" w:hAnsi="Tahoma" w:cs="Tahoma"/>
      <w:sz w:val="16"/>
      <w:szCs w:val="16"/>
    </w:rPr>
  </w:style>
  <w:style w:type="character" w:customStyle="1" w:styleId="BalloonTextChar">
    <w:name w:val="Balloon Text Char"/>
    <w:basedOn w:val="DefaultParagraphFont"/>
    <w:link w:val="BalloonText"/>
    <w:rsid w:val="00F01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11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1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11F1"/>
    <w:rPr>
      <w:b/>
      <w:color w:val="660033"/>
      <w:spacing w:val="0"/>
    </w:rPr>
  </w:style>
  <w:style w:type="paragraph" w:customStyle="1" w:styleId="Nameditemlist">
    <w:name w:val="Named item list"/>
    <w:basedOn w:val="BodyText"/>
    <w:qFormat/>
    <w:rsid w:val="00F011F1"/>
    <w:pPr>
      <w:tabs>
        <w:tab w:val="left" w:pos="2835"/>
      </w:tabs>
      <w:ind w:left="2835" w:hanging="2835"/>
    </w:pPr>
  </w:style>
  <w:style w:type="paragraph" w:customStyle="1" w:styleId="BodyTextnopadding">
    <w:name w:val="Body Text no padding"/>
    <w:basedOn w:val="BodyText"/>
    <w:qFormat/>
    <w:rsid w:val="00F011F1"/>
    <w:pPr>
      <w:spacing w:before="0" w:after="0"/>
    </w:pPr>
  </w:style>
  <w:style w:type="paragraph" w:customStyle="1" w:styleId="BodyTextBold">
    <w:name w:val="Body Text Bold"/>
    <w:basedOn w:val="BodyText"/>
    <w:qFormat/>
    <w:rsid w:val="00F011F1"/>
    <w:rPr>
      <w:b/>
    </w:rPr>
  </w:style>
  <w:style w:type="character" w:styleId="Hyperlink">
    <w:name w:val="Hyperlink"/>
    <w:basedOn w:val="DefaultParagraphFont"/>
    <w:uiPriority w:val="99"/>
    <w:unhideWhenUsed/>
    <w:rsid w:val="00D867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1650</Words>
  <Characters>10713</Characters>
  <Application>Microsoft Office Word</Application>
  <DocSecurity>0</DocSecurity>
  <Lines>289</Lines>
  <Paragraphs>187</Paragraphs>
  <ScaleCrop>false</ScaleCrop>
  <Company>Author-it Software Corporation Ltd.</Company>
  <LinksUpToDate>false</LinksUpToDate>
  <CharactersWithSpaces>12176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CUAHAZ405 Perform hazardous action sequences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