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B62" w:rsidP="00232B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CUAHAZ405 Perform hazardous action sequences</w:t>
      </w:r>
      <w:r>
        <w:fldChar w:fldCharType="end"/>
      </w:r>
    </w:p>
    <w:p w:rsidR="00232B62" w:rsidP="00232B62">
      <w:pPr>
        <w:pStyle w:val="Version"/>
        <w:sectPr w:rsidSect="00D10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07B8" w:rsidP="00D107B8">
      <w:pPr>
        <w:pStyle w:val="SuperHeading"/>
      </w:pPr>
      <w:r w:rsidRPr="00D107B8">
        <w:t>Assessment Requirements for CUAHAZ405 Perform hazardous action sequences</w:t>
      </w:r>
    </w:p>
    <w:p w:rsidR="00000000" w:rsidRPr="00D107B8" w:rsidP="00D107B8">
      <w:pPr>
        <w:pStyle w:val="Heading1"/>
      </w:pPr>
      <w:bookmarkStart w:id="1" w:name="O_1198344"/>
      <w:bookmarkEnd w:id="1"/>
      <w:r w:rsidRPr="00D107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10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7B8" w:rsidP="00D107B8">
            <w:pPr>
              <w:pStyle w:val="BodyText"/>
            </w:pPr>
            <w:r w:rsidRPr="00D107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7B8">
            <w:pPr>
              <w:pStyle w:val="BodyText"/>
              <w:rPr>
                <w:lang w:val="en-NZ"/>
              </w:rPr>
            </w:pPr>
            <w:r w:rsidRPr="00D107B8">
              <w:rPr>
                <w:rStyle w:val="SpecialBold"/>
              </w:rPr>
              <w:t>Comments</w:t>
            </w:r>
          </w:p>
        </w:tc>
      </w:tr>
      <w:tr w:rsidTr="00D10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7B8">
            <w:pPr>
              <w:pStyle w:val="BodyText"/>
              <w:rPr>
                <w:lang w:val="en-NZ"/>
              </w:rPr>
            </w:pPr>
            <w:r w:rsidRPr="00D107B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7B8" w:rsidP="00D107B8">
            <w:pPr>
              <w:pStyle w:val="BodyText"/>
            </w:pPr>
            <w:r w:rsidRPr="00D107B8">
              <w:t xml:space="preserve">This version first released with CUA Creative Arts and Culture Training Package version 5.1. </w:t>
            </w:r>
          </w:p>
          <w:p w:rsidR="00000000" w:rsidP="00D107B8">
            <w:pPr>
              <w:pStyle w:val="BodyText"/>
              <w:rPr>
                <w:lang w:val="en-NZ"/>
              </w:rPr>
            </w:pPr>
            <w:r w:rsidRPr="00D107B8">
              <w:t>Version created to correct unit mapping error.</w:t>
            </w:r>
          </w:p>
        </w:tc>
      </w:tr>
      <w:tr w:rsidTr="00D10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7B8">
            <w:pPr>
              <w:pStyle w:val="BodyText"/>
              <w:rPr>
                <w:lang w:val="en-NZ"/>
              </w:rPr>
            </w:pPr>
            <w:r w:rsidRPr="00D107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7B8" w:rsidP="00D107B8">
            <w:pPr>
              <w:pStyle w:val="BodyText"/>
            </w:pPr>
            <w:r w:rsidRPr="00D107B8">
              <w:t>This version first released with CUA Creative Arts and Culture Training Package version 5.0.</w:t>
            </w:r>
          </w:p>
        </w:tc>
      </w:tr>
    </w:tbl>
    <w:p w:rsidR="00000000" w:rsidRPr="00D107B8" w:rsidP="00D107B8">
      <w:pPr>
        <w:pStyle w:val="BodyText"/>
      </w:pPr>
    </w:p>
    <w:p w:rsidR="00000000" w:rsidRPr="00D107B8" w:rsidP="00D107B8">
      <w:pPr>
        <w:pStyle w:val="AllowPageBreak"/>
      </w:pPr>
    </w:p>
    <w:p w:rsidR="00000000" w:rsidRPr="00D107B8" w:rsidP="00D107B8">
      <w:pPr>
        <w:pStyle w:val="Heading1"/>
      </w:pPr>
      <w:bookmarkStart w:id="2" w:name="O_1198343"/>
      <w:bookmarkEnd w:id="2"/>
      <w:r w:rsidRPr="00D107B8">
        <w:t>Performance Evidence</w:t>
      </w:r>
    </w:p>
    <w:p w:rsidR="00000000" w:rsidRPr="00D107B8" w:rsidP="00232B62">
      <w:pPr>
        <w:pStyle w:val="BodyText"/>
      </w:pPr>
      <w:r w:rsidRPr="00D107B8">
        <w:t>The candidate must demonstrate the ability to complete the task</w:t>
      </w:r>
      <w:r w:rsidRPr="00D107B8">
        <w:t>s outlined in the elements, performance criteria and foundation skills of this unit, including evidence of the ability to:</w:t>
      </w:r>
    </w:p>
    <w:p w:rsidR="00000000" w:rsidRPr="00D107B8" w:rsidP="00D107B8">
      <w:pPr>
        <w:pStyle w:val="ListBullet"/>
      </w:pPr>
      <w:r w:rsidRPr="00D107B8">
        <w:t>perform at least two different hazardous action sequences involving at least one of the following:</w:t>
      </w:r>
    </w:p>
    <w:p w:rsidR="00000000" w:rsidRPr="00D107B8" w:rsidP="00D107B8">
      <w:pPr>
        <w:pStyle w:val="ListBullet2"/>
      </w:pPr>
      <w:r w:rsidRPr="00D107B8">
        <w:t>vehicles</w:t>
      </w:r>
    </w:p>
    <w:p w:rsidR="00000000" w:rsidRPr="00D107B8" w:rsidP="00D107B8">
      <w:pPr>
        <w:pStyle w:val="ListBullet2"/>
      </w:pPr>
      <w:r w:rsidRPr="00D107B8">
        <w:t>natural elements</w:t>
      </w:r>
    </w:p>
    <w:p w:rsidR="00000000" w:rsidRPr="00D107B8" w:rsidP="00D107B8">
      <w:pPr>
        <w:pStyle w:val="ListBullet2"/>
      </w:pPr>
      <w:r w:rsidRPr="00D107B8">
        <w:t>fights and falls</w:t>
      </w:r>
    </w:p>
    <w:p w:rsidR="00000000" w:rsidRPr="00D107B8" w:rsidP="00D107B8">
      <w:pPr>
        <w:pStyle w:val="ListBullet2"/>
      </w:pPr>
      <w:r w:rsidRPr="00D107B8">
        <w:t>animals.</w:t>
      </w:r>
    </w:p>
    <w:p w:rsidR="00000000" w:rsidRPr="00D107B8" w:rsidP="00D107B8">
      <w:pPr>
        <w:pStyle w:val="List"/>
      </w:pPr>
    </w:p>
    <w:p w:rsidR="00000000" w:rsidRPr="00D107B8" w:rsidP="00232B62">
      <w:pPr>
        <w:pStyle w:val="BodyText"/>
      </w:pPr>
      <w:r w:rsidRPr="00D107B8">
        <w:t>In the course of the above, the candidate must:</w:t>
      </w:r>
    </w:p>
    <w:p w:rsidR="00000000" w:rsidRPr="00D107B8" w:rsidP="00D107B8">
      <w:pPr>
        <w:pStyle w:val="ListBullet"/>
      </w:pPr>
      <w:r w:rsidRPr="00D107B8">
        <w:t>review production documentation and consult with required personnel in preparation for hazardous action sequences</w:t>
      </w:r>
    </w:p>
    <w:p w:rsidR="00000000" w:rsidRPr="00D107B8" w:rsidP="00D107B8">
      <w:pPr>
        <w:pStyle w:val="ListBullet"/>
      </w:pPr>
      <w:r w:rsidRPr="00D107B8">
        <w:t>take visual continuity into account when preparing for sequences</w:t>
      </w:r>
    </w:p>
    <w:p w:rsidR="00000000" w:rsidRPr="00D107B8" w:rsidP="00D107B8">
      <w:pPr>
        <w:pStyle w:val="ListBullet"/>
      </w:pPr>
      <w:r w:rsidRPr="00D107B8">
        <w:t>c</w:t>
      </w:r>
      <w:r w:rsidRPr="00D107B8">
        <w:t>onfirm logistical arrangements and communication protocols for shoots</w:t>
      </w:r>
    </w:p>
    <w:p w:rsidR="00000000" w:rsidRPr="00D107B8" w:rsidP="00D107B8">
      <w:pPr>
        <w:pStyle w:val="ListBullet"/>
      </w:pPr>
      <w:r w:rsidRPr="00D107B8">
        <w:t>check all aspects of locations, elements and equipment for compliance with licensing, safety standards and regulatory requirements, and industry codes of practice prior to executing sequ</w:t>
      </w:r>
      <w:r w:rsidRPr="00D107B8">
        <w:t>ences</w:t>
      </w:r>
    </w:p>
    <w:p w:rsidR="00000000" w:rsidRPr="00D107B8" w:rsidP="00D107B8">
      <w:pPr>
        <w:pStyle w:val="ListBullet"/>
      </w:pPr>
      <w:r w:rsidRPr="00D107B8">
        <w:t>check camera positions and note visual cues for positioning elements and equipment during hazardous action sequences</w:t>
      </w:r>
    </w:p>
    <w:p w:rsidR="00000000" w:rsidRPr="00D107B8" w:rsidP="00D107B8">
      <w:pPr>
        <w:pStyle w:val="ListBullet"/>
      </w:pPr>
      <w:r w:rsidRPr="00D107B8">
        <w:t>abort sequences if testing reveals unacceptable risk levels</w:t>
      </w:r>
    </w:p>
    <w:p w:rsidR="00000000" w:rsidRPr="00D107B8" w:rsidP="00D107B8">
      <w:pPr>
        <w:pStyle w:val="ListBullet"/>
      </w:pPr>
      <w:r w:rsidRPr="00D107B8">
        <w:t>perform hazardous action sequences according to safely controls, regulato</w:t>
      </w:r>
      <w:r w:rsidRPr="00D107B8">
        <w:t>ry requirements and production requirements</w:t>
      </w:r>
    </w:p>
    <w:p w:rsidR="00000000" w:rsidRPr="00D107B8" w:rsidP="00D107B8">
      <w:pPr>
        <w:pStyle w:val="ListBullet"/>
      </w:pPr>
      <w:r w:rsidRPr="00D107B8">
        <w:t>follow correct procedures for responding to emergency situations that occur during sequence execution</w:t>
      </w:r>
    </w:p>
    <w:p w:rsidR="00000000" w:rsidRPr="00D107B8" w:rsidP="00D107B8">
      <w:pPr>
        <w:pStyle w:val="ListBullet"/>
      </w:pPr>
      <w:r w:rsidRPr="00D107B8">
        <w:t>comply with applicable personal protective equipment (PPE) requirements</w:t>
      </w:r>
    </w:p>
    <w:p w:rsidR="00000000" w:rsidRPr="00D107B8" w:rsidP="00D107B8">
      <w:pPr>
        <w:pStyle w:val="ListBullet"/>
      </w:pPr>
      <w:r w:rsidRPr="00D107B8">
        <w:t>assist with clearing locations at the conclusion of shoots</w:t>
      </w:r>
    </w:p>
    <w:p w:rsidR="00000000" w:rsidRPr="00D107B8" w:rsidP="00D107B8">
      <w:pPr>
        <w:pStyle w:val="ListBullet"/>
      </w:pPr>
      <w:r w:rsidRPr="00D107B8">
        <w:t>contribute to post-sequence evaluations</w:t>
      </w:r>
    </w:p>
    <w:p w:rsidR="00000000" w:rsidRPr="00D107B8" w:rsidP="00D107B8">
      <w:pPr>
        <w:pStyle w:val="ListBullet"/>
      </w:pPr>
      <w:r w:rsidRPr="00D107B8">
        <w:t>use effective verbal, non-verbal and written communication skills.</w:t>
      </w:r>
    </w:p>
    <w:p w:rsidR="00000000" w:rsidRPr="00D107B8" w:rsidP="00D107B8">
      <w:pPr>
        <w:pStyle w:val="AllowPageBreak"/>
      </w:pPr>
    </w:p>
    <w:p w:rsidR="00000000" w:rsidRPr="00D107B8" w:rsidP="00D107B8">
      <w:pPr>
        <w:pStyle w:val="Heading1"/>
      </w:pPr>
      <w:bookmarkStart w:id="3" w:name="O_1198342"/>
      <w:bookmarkEnd w:id="3"/>
      <w:r w:rsidRPr="00D107B8">
        <w:t>Knowledge Evidence</w:t>
      </w:r>
    </w:p>
    <w:p w:rsidR="00000000" w:rsidRPr="00D107B8" w:rsidP="00232B62">
      <w:pPr>
        <w:pStyle w:val="BodyText"/>
      </w:pPr>
      <w:r w:rsidRPr="00D107B8">
        <w:t xml:space="preserve">The candidate must be able to demonstrate knowledge </w:t>
      </w:r>
      <w:r w:rsidRPr="00D107B8">
        <w:t>to complete the tasks outlined in the elements, performance criteria and foundation skills of this unit, including knowledge of:</w:t>
      </w:r>
    </w:p>
    <w:p w:rsidR="00000000" w:rsidRPr="00D107B8" w:rsidP="00D107B8">
      <w:pPr>
        <w:pStyle w:val="ListBullet"/>
      </w:pPr>
      <w:r w:rsidRPr="00D107B8">
        <w:t>roles and responsibilities of film crew and specialist production and location management personnel involved in executing haza</w:t>
      </w:r>
      <w:r w:rsidRPr="00D107B8">
        <w:t>rdous action sequences in screen productions</w:t>
      </w:r>
    </w:p>
    <w:p w:rsidR="00000000" w:rsidRPr="00D107B8" w:rsidP="00D107B8">
      <w:pPr>
        <w:pStyle w:val="ListBullet"/>
      </w:pPr>
      <w:r w:rsidRPr="00D107B8">
        <w:t>procedures and protocols for engaging with emergency and medical services</w:t>
      </w:r>
    </w:p>
    <w:p w:rsidR="00000000" w:rsidRPr="00D107B8" w:rsidP="00D107B8">
      <w:pPr>
        <w:pStyle w:val="ListBullet"/>
      </w:pPr>
      <w:r w:rsidRPr="00D107B8">
        <w:t>communication channels employed on location</w:t>
      </w:r>
    </w:p>
    <w:p w:rsidR="00000000" w:rsidRPr="00D107B8" w:rsidP="00D107B8">
      <w:pPr>
        <w:pStyle w:val="ListBullet"/>
      </w:pPr>
      <w:r w:rsidRPr="00D107B8">
        <w:t>common hazards related to the following elements, equipment and processes used to perform haz</w:t>
      </w:r>
      <w:r w:rsidRPr="00D107B8">
        <w:t>ardous action sequences in screen productions, and their potential for causing harm:</w:t>
      </w:r>
    </w:p>
    <w:p w:rsidR="00000000" w:rsidRPr="00D107B8" w:rsidP="00D107B8">
      <w:pPr>
        <w:pStyle w:val="ListBullet2"/>
      </w:pPr>
      <w:r w:rsidRPr="00D107B8">
        <w:t>driving vehicles</w:t>
      </w:r>
    </w:p>
    <w:p w:rsidR="00000000" w:rsidRPr="00D107B8" w:rsidP="00D107B8">
      <w:pPr>
        <w:pStyle w:val="ListBullet2"/>
      </w:pPr>
      <w:r w:rsidRPr="00D107B8">
        <w:t>using animals</w:t>
      </w:r>
    </w:p>
    <w:p w:rsidR="00000000" w:rsidRPr="00D107B8" w:rsidP="00D107B8">
      <w:pPr>
        <w:pStyle w:val="ListBullet2"/>
      </w:pPr>
      <w:r w:rsidRPr="00D107B8">
        <w:t>using natural elements</w:t>
      </w:r>
    </w:p>
    <w:p w:rsidR="00000000" w:rsidRPr="00D107B8" w:rsidP="00D107B8">
      <w:pPr>
        <w:pStyle w:val="ListBullet2"/>
      </w:pPr>
      <w:r w:rsidRPr="00D107B8">
        <w:t xml:space="preserve">performing fights and falls </w:t>
      </w:r>
    </w:p>
    <w:p w:rsidR="00000000" w:rsidRPr="00D107B8" w:rsidP="00D107B8">
      <w:pPr>
        <w:pStyle w:val="ListBullet"/>
      </w:pPr>
      <w:r w:rsidRPr="00D107B8">
        <w:t>safety issues in relation to the use and position of camera, sound and lighting equipment during hazardous action sequences involving:</w:t>
      </w:r>
    </w:p>
    <w:p w:rsidR="00000000" w:rsidRPr="00D107B8" w:rsidP="00D107B8">
      <w:pPr>
        <w:pStyle w:val="ListBullet2"/>
      </w:pPr>
      <w:r w:rsidRPr="00D107B8">
        <w:t>driving vehicles</w:t>
      </w:r>
    </w:p>
    <w:p w:rsidR="00000000" w:rsidRPr="00D107B8" w:rsidP="00D107B8">
      <w:pPr>
        <w:pStyle w:val="ListBullet2"/>
      </w:pPr>
      <w:r w:rsidRPr="00D107B8">
        <w:t>using animals</w:t>
      </w:r>
    </w:p>
    <w:p w:rsidR="00000000" w:rsidRPr="00D107B8" w:rsidP="00D107B8">
      <w:pPr>
        <w:pStyle w:val="ListBullet2"/>
      </w:pPr>
      <w:r w:rsidRPr="00D107B8">
        <w:t>using natural elements</w:t>
      </w:r>
    </w:p>
    <w:p w:rsidR="00000000" w:rsidRPr="00D107B8" w:rsidP="00D107B8">
      <w:pPr>
        <w:pStyle w:val="ListBullet2"/>
      </w:pPr>
      <w:r w:rsidRPr="00D107B8">
        <w:t xml:space="preserve">performing fights and falls </w:t>
      </w:r>
    </w:p>
    <w:p w:rsidR="00000000" w:rsidRPr="00D107B8" w:rsidP="00D107B8">
      <w:pPr>
        <w:pStyle w:val="ListBullet"/>
      </w:pPr>
      <w:r w:rsidRPr="00D107B8">
        <w:t>safety practices required to remove,</w:t>
      </w:r>
      <w:r w:rsidRPr="00D107B8">
        <w:t xml:space="preserve"> isolate or minimise hazards during hazardous action sequences involving:</w:t>
      </w:r>
    </w:p>
    <w:p w:rsidR="00000000" w:rsidRPr="00D107B8" w:rsidP="00D107B8">
      <w:pPr>
        <w:pStyle w:val="ListBullet2"/>
      </w:pPr>
      <w:r w:rsidRPr="00D107B8">
        <w:t>driving vehicles</w:t>
      </w:r>
    </w:p>
    <w:p w:rsidR="00000000" w:rsidRPr="00D107B8" w:rsidP="00D107B8">
      <w:pPr>
        <w:pStyle w:val="ListBullet2"/>
      </w:pPr>
      <w:r w:rsidRPr="00D107B8">
        <w:t>using animals</w:t>
      </w:r>
    </w:p>
    <w:p w:rsidR="00000000" w:rsidRPr="00D107B8" w:rsidP="00D107B8">
      <w:pPr>
        <w:pStyle w:val="ListBullet2"/>
      </w:pPr>
      <w:r w:rsidRPr="00D107B8">
        <w:t>using natural elements</w:t>
      </w:r>
    </w:p>
    <w:p w:rsidR="00000000" w:rsidRPr="00D107B8" w:rsidP="00D107B8">
      <w:pPr>
        <w:pStyle w:val="ListBullet2"/>
      </w:pPr>
      <w:r w:rsidRPr="00D107B8">
        <w:t xml:space="preserve">performing fights and falls </w:t>
      </w:r>
    </w:p>
    <w:p w:rsidR="00000000" w:rsidRPr="00D107B8" w:rsidP="00D107B8">
      <w:pPr>
        <w:pStyle w:val="ListBullet"/>
      </w:pPr>
      <w:r w:rsidRPr="00D107B8">
        <w:t>industry safety procedures in relation to transporting and storing production materials and equip</w:t>
      </w:r>
      <w:r w:rsidRPr="00D107B8">
        <w:t>ment</w:t>
      </w:r>
    </w:p>
    <w:p w:rsidR="00000000" w:rsidRPr="00D107B8" w:rsidP="00D107B8">
      <w:pPr>
        <w:pStyle w:val="ListBullet"/>
      </w:pPr>
      <w:r w:rsidRPr="00D107B8">
        <w:t xml:space="preserve">aspects of the Media, Entertainment and Arts Alliance (MEAA) </w:t>
      </w:r>
      <w:r w:rsidRPr="00D107B8">
        <w:rPr>
          <w:rStyle w:val="Emphasis"/>
        </w:rPr>
        <w:t>National Stunt Grading Procedure</w:t>
      </w:r>
      <w:r w:rsidRPr="00D107B8">
        <w:t xml:space="preserve"> that apply to executing hazardous action sequences.</w:t>
      </w:r>
    </w:p>
    <w:p w:rsidR="00000000" w:rsidRPr="00D107B8" w:rsidP="00D107B8">
      <w:pPr>
        <w:pStyle w:val="AllowPageBreak"/>
      </w:pPr>
    </w:p>
    <w:p w:rsidR="00000000" w:rsidRPr="00D107B8" w:rsidP="00D107B8">
      <w:pPr>
        <w:pStyle w:val="Heading1"/>
      </w:pPr>
      <w:bookmarkStart w:id="4" w:name="O_1198341"/>
      <w:bookmarkEnd w:id="4"/>
      <w:r w:rsidRPr="00D107B8">
        <w:t>Assessment Conditions</w:t>
      </w:r>
    </w:p>
    <w:p w:rsidR="00000000" w:rsidRPr="00D107B8" w:rsidP="00232B62">
      <w:pPr>
        <w:pStyle w:val="BodyText"/>
      </w:pPr>
      <w:r w:rsidRPr="00D107B8">
        <w:t xml:space="preserve">Skills in this unit must be demonstrated in a workplace or simulated environment where the conditions are typical of those in a working environment in this industry. </w:t>
      </w:r>
    </w:p>
    <w:p w:rsidR="00000000" w:rsidRPr="00D107B8" w:rsidP="00232B62">
      <w:pPr>
        <w:pStyle w:val="BodyText"/>
      </w:pPr>
      <w:r w:rsidRPr="00D107B8">
        <w:t>This includes access to:</w:t>
      </w:r>
    </w:p>
    <w:p w:rsidR="00000000" w:rsidRPr="00D107B8" w:rsidP="00D107B8">
      <w:pPr>
        <w:pStyle w:val="ListBullet"/>
      </w:pPr>
      <w:r w:rsidRPr="00D107B8">
        <w:t>an environment that reproduces all elements of a production req</w:t>
      </w:r>
      <w:r w:rsidRPr="00D107B8">
        <w:t>uiring hazardous action sequences</w:t>
      </w:r>
    </w:p>
    <w:p w:rsidR="00000000" w:rsidRPr="00D107B8" w:rsidP="00D107B8">
      <w:pPr>
        <w:pStyle w:val="ListBullet"/>
      </w:pPr>
      <w:r w:rsidRPr="00D107B8">
        <w:t>regulatory information.</w:t>
      </w:r>
    </w:p>
    <w:p w:rsidR="00000000" w:rsidRPr="00D107B8" w:rsidP="00D107B8">
      <w:pPr>
        <w:pStyle w:val="List"/>
      </w:pPr>
    </w:p>
    <w:p w:rsidR="00000000" w:rsidRPr="00D107B8" w:rsidP="00232B62">
      <w:pPr>
        <w:pStyle w:val="BodyText"/>
      </w:pPr>
      <w:r w:rsidRPr="00D107B8">
        <w:t>Assessors of this unit must satisfy the requirements for assessors in applicable vocational education and training legislation, frameworks and/or standards.</w:t>
      </w:r>
    </w:p>
    <w:p w:rsidR="00000000" w:rsidRPr="00D107B8" w:rsidP="00D107B8">
      <w:pPr>
        <w:pStyle w:val="Heading1"/>
      </w:pPr>
      <w:bookmarkStart w:id="5" w:name="O_1198353"/>
      <w:bookmarkEnd w:id="5"/>
      <w:r w:rsidRPr="00D107B8">
        <w:t>Links</w:t>
      </w:r>
    </w:p>
    <w:p w:rsidR="00000000" w:rsidRPr="00D107B8" w:rsidP="00232B62">
      <w:pPr>
        <w:pStyle w:val="BodyText"/>
      </w:pPr>
      <w:r w:rsidRPr="00D107B8">
        <w:t>Companion Volum</w:t>
      </w:r>
      <w:r w:rsidRPr="00D107B8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332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107B8" w:rsidP="00D107B8"/>
    <w:sectPr w:rsidSect="00D107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B8" w:rsidRPr="00232B62" w:rsidP="00232B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62" w:rsidP="00D10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2B62" w:rsidP="00D10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2B62" w:rsidP="00D10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7B8" w:rsidRPr="00232B62" w:rsidP="00232B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62" w:rsidRPr="002D2AF8" w:rsidP="00D10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CUAHAZ405 Perform hazardous action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32B62" w:rsidP="00D10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1A0C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A2D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9014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7B8"/>
  </w:style>
  <w:style w:type="character" w:customStyle="1" w:styleId="Heading1Char">
    <w:name w:val="Heading 1 Char"/>
    <w:basedOn w:val="DefaultParagraphFont"/>
    <w:link w:val="Heading1"/>
    <w:rsid w:val="00D10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7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07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07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7B8"/>
    <w:rPr>
      <w:b/>
      <w:spacing w:val="0"/>
    </w:rPr>
  </w:style>
  <w:style w:type="paragraph" w:styleId="ListBullet2">
    <w:name w:val="List Bullet 2"/>
    <w:basedOn w:val="List2"/>
    <w:rsid w:val="00D107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07B8"/>
    <w:rPr>
      <w:i/>
    </w:rPr>
  </w:style>
  <w:style w:type="paragraph" w:customStyle="1" w:styleId="SuperHeading">
    <w:name w:val="SuperHeading"/>
    <w:basedOn w:val="Normal"/>
    <w:rsid w:val="00D10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7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0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0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7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0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7B8"/>
  </w:style>
  <w:style w:type="paragraph" w:styleId="TableofFigures">
    <w:name w:val="table of figures"/>
    <w:basedOn w:val="Normal"/>
    <w:next w:val="Normal"/>
    <w:semiHidden/>
    <w:rsid w:val="00D10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7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07B8"/>
    <w:rPr>
      <w:rFonts w:ascii="Wingdings" w:hAnsi="Wingdings"/>
    </w:rPr>
  </w:style>
  <w:style w:type="paragraph" w:customStyle="1" w:styleId="TableHeading">
    <w:name w:val="Table Heading"/>
    <w:basedOn w:val="HeadingBase"/>
    <w:rsid w:val="00D10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7B8"/>
    <w:rPr>
      <w:color w:val="0033CC"/>
      <w:u w:val="none"/>
    </w:rPr>
  </w:style>
  <w:style w:type="paragraph" w:customStyle="1" w:styleId="BodyTextRight">
    <w:name w:val="Body Text Right"/>
    <w:basedOn w:val="BodyText"/>
    <w:rsid w:val="00D10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7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7B8"/>
    <w:rPr>
      <w:sz w:val="32"/>
    </w:rPr>
  </w:style>
  <w:style w:type="paragraph" w:customStyle="1" w:styleId="HeadingProcedure">
    <w:name w:val="Heading Procedure"/>
    <w:basedOn w:val="HeadingBase"/>
    <w:next w:val="Normal"/>
    <w:rsid w:val="00D10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7B8"/>
    <w:pPr>
      <w:spacing w:before="60" w:after="60"/>
    </w:pPr>
  </w:style>
  <w:style w:type="paragraph" w:styleId="ListContinue">
    <w:name w:val="List Continue"/>
    <w:basedOn w:val="List"/>
    <w:rsid w:val="00D107B8"/>
    <w:pPr>
      <w:ind w:firstLine="0"/>
    </w:pPr>
  </w:style>
  <w:style w:type="paragraph" w:customStyle="1" w:styleId="ListNote">
    <w:name w:val="List Note"/>
    <w:basedOn w:val="List"/>
    <w:rsid w:val="00D10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7B8"/>
    <w:rPr>
      <w:rFonts w:ascii="Courier New" w:hAnsi="Courier New"/>
    </w:rPr>
  </w:style>
  <w:style w:type="paragraph" w:customStyle="1" w:styleId="NoteBullet">
    <w:name w:val="Note Bullet"/>
    <w:basedOn w:val="Note"/>
    <w:rsid w:val="00D10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7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0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7B8"/>
    <w:rPr>
      <w:b/>
      <w:smallCaps/>
    </w:rPr>
  </w:style>
  <w:style w:type="paragraph" w:customStyle="1" w:styleId="TableListNumber">
    <w:name w:val="Table List Number"/>
    <w:basedOn w:val="ListNumber"/>
    <w:rsid w:val="00D10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7B8"/>
    <w:pPr>
      <w:numPr>
        <w:numId w:val="9"/>
      </w:numPr>
    </w:pPr>
  </w:style>
  <w:style w:type="paragraph" w:customStyle="1" w:styleId="ListAlpha2">
    <w:name w:val="List Alpha 2"/>
    <w:basedOn w:val="List2"/>
    <w:rsid w:val="00D107B8"/>
    <w:pPr>
      <w:numPr>
        <w:numId w:val="8"/>
      </w:numPr>
    </w:pPr>
  </w:style>
  <w:style w:type="paragraph" w:styleId="List2">
    <w:name w:val="List 2"/>
    <w:basedOn w:val="BodyText"/>
    <w:rsid w:val="00D10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7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7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07B8"/>
    <w:pPr>
      <w:numPr>
        <w:numId w:val="4"/>
      </w:numPr>
    </w:pPr>
  </w:style>
  <w:style w:type="paragraph" w:styleId="ListContinue2">
    <w:name w:val="List Continue 2"/>
    <w:basedOn w:val="List2"/>
    <w:rsid w:val="00D107B8"/>
    <w:pPr>
      <w:ind w:firstLine="0"/>
    </w:pPr>
  </w:style>
  <w:style w:type="paragraph" w:styleId="ListContinue3">
    <w:name w:val="List Continue 3"/>
    <w:basedOn w:val="List3"/>
    <w:rsid w:val="00D107B8"/>
    <w:pPr>
      <w:ind w:left="1021" w:firstLine="0"/>
    </w:pPr>
  </w:style>
  <w:style w:type="paragraph" w:styleId="ListContinue4">
    <w:name w:val="List Continue 4"/>
    <w:basedOn w:val="List4"/>
    <w:rsid w:val="00D107B8"/>
    <w:pPr>
      <w:ind w:firstLine="0"/>
    </w:pPr>
  </w:style>
  <w:style w:type="paragraph" w:styleId="ListContinue5">
    <w:name w:val="List Continue 5"/>
    <w:basedOn w:val="List5"/>
    <w:rsid w:val="00D107B8"/>
    <w:pPr>
      <w:ind w:firstLine="0"/>
    </w:pPr>
  </w:style>
  <w:style w:type="paragraph" w:styleId="ListNumber3">
    <w:name w:val="List Number 3"/>
    <w:basedOn w:val="List3"/>
    <w:rsid w:val="00D107B8"/>
    <w:pPr>
      <w:numPr>
        <w:numId w:val="5"/>
      </w:numPr>
    </w:pPr>
  </w:style>
  <w:style w:type="paragraph" w:styleId="ListNumber4">
    <w:name w:val="List Number 4"/>
    <w:basedOn w:val="List4"/>
    <w:rsid w:val="00D107B8"/>
    <w:pPr>
      <w:numPr>
        <w:numId w:val="6"/>
      </w:numPr>
    </w:pPr>
  </w:style>
  <w:style w:type="paragraph" w:styleId="ListNumber5">
    <w:name w:val="List Number 5"/>
    <w:basedOn w:val="List5"/>
    <w:rsid w:val="00D107B8"/>
    <w:pPr>
      <w:numPr>
        <w:numId w:val="7"/>
      </w:numPr>
    </w:pPr>
  </w:style>
  <w:style w:type="paragraph" w:styleId="BlockText">
    <w:name w:val="Block Text"/>
    <w:basedOn w:val="Normal"/>
    <w:rsid w:val="00D10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7B8"/>
    <w:rPr>
      <w:sz w:val="16"/>
      <w:vertAlign w:val="superscript"/>
    </w:rPr>
  </w:style>
  <w:style w:type="character" w:customStyle="1" w:styleId="Symbols">
    <w:name w:val="Symbols"/>
    <w:basedOn w:val="DefaultParagraphFont"/>
    <w:rsid w:val="00D107B8"/>
    <w:rPr>
      <w:rFonts w:ascii="Symbol" w:hAnsi="Symbol"/>
    </w:rPr>
  </w:style>
  <w:style w:type="character" w:customStyle="1" w:styleId="MenuOptions">
    <w:name w:val="Menu Options"/>
    <w:basedOn w:val="DefaultParagraphFont"/>
    <w:rsid w:val="00D10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7B8"/>
    <w:rPr>
      <w:b/>
    </w:rPr>
  </w:style>
  <w:style w:type="character" w:customStyle="1" w:styleId="Underlined">
    <w:name w:val="Underlined"/>
    <w:basedOn w:val="DefaultParagraphFont"/>
    <w:rsid w:val="00D107B8"/>
    <w:rPr>
      <w:u w:val="single"/>
    </w:rPr>
  </w:style>
  <w:style w:type="paragraph" w:customStyle="1" w:styleId="TableBodyTextRight">
    <w:name w:val="Table Body Text Right"/>
    <w:basedOn w:val="TableBodyText"/>
    <w:rsid w:val="00D10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7B8"/>
    <w:rPr>
      <w:sz w:val="18"/>
    </w:rPr>
  </w:style>
  <w:style w:type="paragraph" w:customStyle="1" w:styleId="BodySmallRight">
    <w:name w:val="Body Small Right"/>
    <w:basedOn w:val="BodyTextRight"/>
    <w:rsid w:val="00D107B8"/>
    <w:rPr>
      <w:sz w:val="18"/>
      <w:szCs w:val="18"/>
    </w:rPr>
  </w:style>
  <w:style w:type="paragraph" w:customStyle="1" w:styleId="MarginEdition">
    <w:name w:val="Margin Edition"/>
    <w:basedOn w:val="MarginNote"/>
    <w:rsid w:val="00D10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7B8"/>
    <w:rPr>
      <w:sz w:val="2"/>
      <w:szCs w:val="2"/>
    </w:rPr>
  </w:style>
  <w:style w:type="character" w:customStyle="1" w:styleId="Small">
    <w:name w:val="Small"/>
    <w:basedOn w:val="DefaultParagraphFont"/>
    <w:rsid w:val="00D107B8"/>
    <w:rPr>
      <w:sz w:val="16"/>
    </w:rPr>
  </w:style>
  <w:style w:type="paragraph" w:customStyle="1" w:styleId="WideTable">
    <w:name w:val="Wide Table"/>
    <w:basedOn w:val="Normal"/>
    <w:rsid w:val="00D10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7B8"/>
  </w:style>
  <w:style w:type="paragraph" w:styleId="Quote">
    <w:name w:val="Quote"/>
    <w:basedOn w:val="Heading1"/>
    <w:link w:val="QuoteChar"/>
    <w:qFormat/>
    <w:rsid w:val="00D10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7B8"/>
    <w:pPr>
      <w:pageBreakBefore/>
    </w:pPr>
  </w:style>
  <w:style w:type="paragraph" w:customStyle="1" w:styleId="Border">
    <w:name w:val="Border"/>
    <w:basedOn w:val="Normal"/>
    <w:qFormat/>
    <w:rsid w:val="00D10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7B8"/>
    <w:rPr>
      <w:u w:val="single"/>
    </w:rPr>
  </w:style>
  <w:style w:type="character" w:customStyle="1" w:styleId="BoldandItalics">
    <w:name w:val="Bold and Italics"/>
    <w:qFormat/>
    <w:rsid w:val="00D107B8"/>
    <w:rPr>
      <w:b/>
      <w:i/>
      <w:u w:val="none"/>
    </w:rPr>
  </w:style>
  <w:style w:type="paragraph" w:styleId="BalloonText">
    <w:name w:val="Balloon Text"/>
    <w:basedOn w:val="Normal"/>
    <w:link w:val="BalloonTextChar"/>
    <w:rsid w:val="00D10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7B8"/>
    <w:pPr>
      <w:spacing w:before="0" w:after="0"/>
    </w:pPr>
  </w:style>
  <w:style w:type="paragraph" w:customStyle="1" w:styleId="BodyTextBold">
    <w:name w:val="Body Text Bold"/>
    <w:basedOn w:val="BodyText"/>
    <w:qFormat/>
    <w:rsid w:val="00D107B8"/>
    <w:rPr>
      <w:b/>
    </w:rPr>
  </w:style>
  <w:style w:type="character" w:styleId="Hyperlink">
    <w:name w:val="Hyperlink"/>
    <w:basedOn w:val="DefaultParagraphFont"/>
    <w:uiPriority w:val="99"/>
    <w:unhideWhenUsed/>
    <w:rsid w:val="00232B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3615</Characters>
  <Application>Microsoft Office Word</Application>
  <DocSecurity>0</DocSecurity>
  <Lines>97</Lines>
  <Paragraphs>71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CUAHAZ405 Perform hazardous action sequences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2022-10-19T13:35:00Z</dcterms:created>
  <dcterms:modified xsi:type="dcterms:W3CDTF">2022-10-19T13:35:00Z</dcterms:modified>
</cp:coreProperties>
</file>