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FDE" w:rsidP="00614FDE">
      <w:pPr>
        <w:pStyle w:val="Title"/>
      </w:pPr>
      <w:r>
        <w:fldChar w:fldCharType="begin"/>
      </w:r>
      <w:r>
        <w:instrText xml:space="preserve"> TITLE   \* MERGEFORMAT </w:instrText>
      </w:r>
      <w:r>
        <w:fldChar w:fldCharType="separate"/>
      </w:r>
      <w:r>
        <w:t>CUAHAZ404 Perform hazardous action sequences involving animals</w:t>
      </w:r>
      <w:r>
        <w:fldChar w:fldCharType="end"/>
      </w:r>
    </w:p>
    <w:p w:rsidR="00614FDE" w:rsidP="00614FDE">
      <w:pPr>
        <w:pStyle w:val="Version"/>
        <w:sectPr w:rsidSect="00BC3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5E5" w:rsidP="00BC35E5">
      <w:pPr>
        <w:pStyle w:val="SuperHeading"/>
      </w:pPr>
      <w:r w:rsidRPr="00BC35E5">
        <w:t>CUAHAZ404 Perform hazardous action sequences involving animals</w:t>
      </w:r>
    </w:p>
    <w:p w:rsidR="00000000" w:rsidRPr="00BC35E5" w:rsidP="00BC35E5">
      <w:pPr>
        <w:pStyle w:val="Heading1"/>
      </w:pPr>
      <w:bookmarkStart w:id="1" w:name="O_796679"/>
      <w:bookmarkEnd w:id="1"/>
      <w:r w:rsidRPr="00BC35E5">
        <w:t>Modification History</w:t>
      </w:r>
    </w:p>
    <w:tbl>
      <w:tblPr>
        <w:tblW w:w="0" w:type="auto"/>
        <w:tblLayout w:type="fixed"/>
        <w:tblCellMar>
          <w:left w:w="62" w:type="dxa"/>
          <w:right w:w="62" w:type="dxa"/>
        </w:tblCellMar>
        <w:tblLook w:val="0000"/>
      </w:tblPr>
      <w:tblGrid>
        <w:gridCol w:w="3091"/>
        <w:gridCol w:w="5873"/>
      </w:tblGrid>
      <w:tr w:rsidTr="00BC35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rPr>
                <w:rStyle w:val="SpecialBold"/>
              </w:rPr>
              <w:t>Comments</w:t>
            </w:r>
          </w:p>
        </w:tc>
      </w:tr>
      <w:tr w:rsidTr="00BC35E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This version first released with CUA Creative Arts and Culture Training Package version 2.0.</w:t>
            </w:r>
          </w:p>
        </w:tc>
      </w:tr>
    </w:tbl>
    <w:p w:rsidR="00000000" w:rsidRPr="00BC35E5" w:rsidP="00BC35E5">
      <w:pPr>
        <w:pStyle w:val="BodyText"/>
      </w:pPr>
    </w:p>
    <w:p w:rsidR="00000000" w:rsidRPr="00BC35E5" w:rsidP="00BC35E5">
      <w:pPr>
        <w:pStyle w:val="AllowPageBreak"/>
      </w:pPr>
    </w:p>
    <w:p w:rsidR="00000000" w:rsidRPr="00BC35E5" w:rsidP="00BC35E5">
      <w:pPr>
        <w:pStyle w:val="Heading1"/>
      </w:pPr>
      <w:bookmarkStart w:id="2" w:name="O_796680"/>
      <w:bookmarkEnd w:id="2"/>
      <w:r w:rsidRPr="00BC35E5">
        <w:t>Application</w:t>
      </w:r>
    </w:p>
    <w:p w:rsidR="00000000" w:rsidRPr="00BC35E5" w:rsidP="00614FDE">
      <w:pPr>
        <w:pStyle w:val="BodyText"/>
      </w:pPr>
      <w:r w:rsidRPr="00BC35E5">
        <w:t>This unit describes the skills and knowledge required for the safe execution of hazardous action sequences involving the management of animals during screen productions.</w:t>
      </w:r>
    </w:p>
    <w:p w:rsidR="00000000" w:rsidRPr="00BC35E5" w:rsidP="00614FDE">
      <w:pPr>
        <w:pStyle w:val="BodyText"/>
      </w:pPr>
      <w:r w:rsidRPr="00BC35E5">
        <w:t>It applies to recognised stunt actors and performers who work under strict guidance o</w:t>
      </w:r>
      <w:r w:rsidRPr="00BC35E5">
        <w:t>f stunt coordinators, armourers, fight directors and animal handlers. They are responsible for ensuring set-up, rehearsal, performance and review of hazardous action sequences comply with production requirements, as well as screen safety and industry codes</w:t>
      </w:r>
      <w:r w:rsidRPr="00BC35E5">
        <w:t xml:space="preserve"> of practice. They are also responsible for ensuring all aspects of action sequences they perform are done in a way that minimises risk to themselves, other cast and crew members.</w:t>
      </w:r>
    </w:p>
    <w:p w:rsidR="00000000" w:rsidRPr="00BC35E5" w:rsidP="00614FDE">
      <w:pPr>
        <w:pStyle w:val="BodyText"/>
      </w:pPr>
      <w:r w:rsidRPr="00BC35E5">
        <w:t>Industry-graded stunt performers require a broad range of licences, certifi</w:t>
      </w:r>
      <w:r w:rsidRPr="00BC35E5">
        <w:t>cates and gradings. Check with the Media, Entertainment &amp; Arts Alliance (MEAA) for other specific requirements.</w:t>
      </w:r>
    </w:p>
    <w:p w:rsidR="00000000" w:rsidRPr="00BC35E5" w:rsidP="00BC35E5">
      <w:pPr>
        <w:pStyle w:val="Heading1"/>
      </w:pPr>
      <w:bookmarkStart w:id="3" w:name="O_796683"/>
      <w:bookmarkEnd w:id="3"/>
      <w:r w:rsidRPr="00BC35E5">
        <w:t>Unit Sector</w:t>
      </w:r>
    </w:p>
    <w:p w:rsidR="00000000" w:rsidRPr="00BC35E5" w:rsidP="00614FDE">
      <w:pPr>
        <w:pStyle w:val="BodyText"/>
      </w:pPr>
      <w:r w:rsidRPr="00BC35E5">
        <w:t>Media and Entertainment Production – Hazardous Action</w:t>
      </w:r>
    </w:p>
    <w:p w:rsidR="00000000" w:rsidRPr="00BC35E5" w:rsidP="00BC35E5">
      <w:pPr>
        <w:pStyle w:val="Heading1"/>
      </w:pPr>
      <w:bookmarkStart w:id="4" w:name="O_796684"/>
      <w:bookmarkEnd w:id="4"/>
      <w:r w:rsidRPr="00BC35E5">
        <w:t>Elements and Performance Criteria</w:t>
      </w:r>
    </w:p>
    <w:tbl>
      <w:tblPr>
        <w:tblW w:w="9462" w:type="dxa"/>
        <w:tblLayout w:type="fixed"/>
        <w:tblCellMar>
          <w:left w:w="62" w:type="dxa"/>
          <w:right w:w="62" w:type="dxa"/>
        </w:tblCellMar>
        <w:tblLook w:val="0000"/>
      </w:tblPr>
      <w:tblGrid>
        <w:gridCol w:w="2700"/>
        <w:gridCol w:w="6762"/>
      </w:tblGrid>
      <w:tr w:rsidTr="00BC35E5">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35E5">
            <w:pPr>
              <w:pStyle w:val="BodyText"/>
              <w:rPr>
                <w:lang w:val="en-NZ"/>
              </w:rPr>
            </w:pPr>
            <w:r w:rsidRPr="00BC35E5">
              <w:rPr>
                <w:rStyle w:val="SpecialBold"/>
              </w:rPr>
              <w:t>PERFORMANCE CRITERIA</w:t>
            </w:r>
          </w:p>
        </w:tc>
      </w:tr>
      <w:tr w:rsidTr="00BC35E5">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rPr>
                <w:rStyle w:val="Emphasis"/>
              </w:rPr>
              <w:t>Performance criteria describe the performance needed to demonstrate achievement of the element.</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 xml:space="preserve">1. Prepare for execution of hazardous action sequences involving </w:t>
            </w:r>
            <w:r w:rsidRPr="00BC35E5">
              <w:t>animals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1.1 Notify relevant pe</w:t>
            </w:r>
            <w:r w:rsidRPr="00BC35E5">
              <w:t xml:space="preserve">rsonnel of arrival at location, and confirm capacity to deliver hazardous action sequences </w:t>
            </w:r>
          </w:p>
          <w:p w:rsidR="00000000" w:rsidRPr="00BC35E5" w:rsidP="00BC35E5">
            <w:pPr>
              <w:pStyle w:val="BodyText"/>
            </w:pPr>
            <w:r w:rsidRPr="00BC35E5">
              <w:t xml:space="preserve">1.2 Review skills requirements and own experience, and that of </w:t>
            </w:r>
            <w:r w:rsidRPr="00BC35E5">
              <w:t xml:space="preserve">other specialist personnel, for relevance to proposed sequences </w:t>
            </w:r>
          </w:p>
          <w:p w:rsidR="00000000" w:rsidRPr="00BC35E5" w:rsidP="00BC35E5">
            <w:pPr>
              <w:pStyle w:val="BodyText"/>
            </w:pPr>
            <w:r w:rsidRPr="00BC35E5">
              <w:t>1.3 Assess condition and temperament</w:t>
            </w:r>
            <w:r w:rsidRPr="00BC35E5">
              <w:t xml:space="preserve"> of animals and familiarise all personnel with commands and cues </w:t>
            </w:r>
          </w:p>
          <w:p w:rsidR="00000000" w:rsidRPr="00BC35E5" w:rsidP="00BC35E5">
            <w:pPr>
              <w:pStyle w:val="BodyText"/>
            </w:pPr>
            <w:r w:rsidRPr="00BC35E5">
              <w:t xml:space="preserve">1.4 Note camera locations for coverage of hazardous action sequences </w:t>
            </w:r>
          </w:p>
          <w:p w:rsidR="00000000" w:rsidRPr="00BC35E5" w:rsidP="00BC35E5">
            <w:pPr>
              <w:pStyle w:val="BodyText"/>
            </w:pPr>
            <w:r w:rsidRPr="00BC35E5">
              <w:t xml:space="preserve">1.5 Evaluate hazardous action sequences to determine most appropriate physical warm-up activity </w:t>
            </w:r>
          </w:p>
          <w:p w:rsidR="00000000" w:rsidRPr="00BC35E5" w:rsidP="00BC35E5">
            <w:pPr>
              <w:pStyle w:val="BodyText"/>
            </w:pPr>
            <w:r w:rsidRPr="00BC35E5">
              <w:t>1.6 Note props, sets an</w:t>
            </w:r>
            <w:r w:rsidRPr="00BC35E5">
              <w:t xml:space="preserve">d equipment to be used in hazardous action sequences involving animals, and confirm their technical suitability with relevant personnel </w:t>
            </w:r>
          </w:p>
          <w:p w:rsidR="00000000" w:rsidRPr="00BC35E5" w:rsidP="00BC35E5">
            <w:pPr>
              <w:pStyle w:val="BodyText"/>
            </w:pPr>
            <w:r w:rsidRPr="00BC35E5">
              <w:t>1.7 Note positioning and movement of all personnel and animals involved in hazardous action sequences to facilitate vis</w:t>
            </w:r>
            <w:r w:rsidRPr="00BC35E5">
              <w:t xml:space="preserve">ual continuity and editing </w:t>
            </w:r>
          </w:p>
          <w:p w:rsidR="00000000" w:rsidRPr="00BC35E5" w:rsidP="00BC35E5">
            <w:pPr>
              <w:pStyle w:val="BodyText"/>
            </w:pPr>
            <w:r w:rsidRPr="00BC35E5">
              <w:t xml:space="preserve">1.8 Consider alternative execution methods for specific hazardous action sequences </w:t>
            </w:r>
          </w:p>
          <w:p w:rsidR="00000000" w:rsidP="00BC35E5">
            <w:pPr>
              <w:pStyle w:val="BodyText"/>
              <w:rPr>
                <w:lang w:val="en-NZ"/>
              </w:rPr>
            </w:pPr>
            <w:r w:rsidRPr="00BC35E5">
              <w:t>1.9 Confirm, with relevant personnel, that planned hazardous action sequences comply with legal and regulatory requirements</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2. Attend personnel briefings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 xml:space="preserve">2.1 Review hazardous action sequence information </w:t>
            </w:r>
          </w:p>
          <w:p w:rsidR="00000000" w:rsidRPr="00BC35E5" w:rsidP="00BC35E5">
            <w:pPr>
              <w:pStyle w:val="BodyText"/>
            </w:pPr>
            <w:r w:rsidRPr="00BC35E5">
              <w:t xml:space="preserve">2.2 Confirm communication methods, chain of command, cues, and abort and emergency action procedures </w:t>
            </w:r>
          </w:p>
          <w:p w:rsidR="00000000" w:rsidRPr="00BC35E5" w:rsidP="00BC35E5">
            <w:pPr>
              <w:pStyle w:val="BodyText"/>
            </w:pPr>
            <w:r w:rsidRPr="00BC35E5">
              <w:t>2.3 Check technical specifications for production materials to be used and</w:t>
            </w:r>
            <w:r w:rsidRPr="00BC35E5">
              <w:t xml:space="preserve"> advise relevant personnel of issues that need addressing </w:t>
            </w:r>
          </w:p>
          <w:p w:rsidR="00000000" w:rsidP="00BC35E5">
            <w:pPr>
              <w:pStyle w:val="BodyText"/>
              <w:rPr>
                <w:lang w:val="en-NZ"/>
              </w:rPr>
            </w:pPr>
            <w:r w:rsidRPr="00BC35E5">
              <w:t xml:space="preserve">2.4 Confirm hazardous action sequences are consistent with the style of production </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3. Set up, check and prepare production area</w:t>
            </w:r>
          </w:p>
          <w:p w:rsidR="00000000">
            <w:pPr>
              <w:pStyle w:val="BodyText"/>
              <w:keepLines w:val="0"/>
              <w:rPr>
                <w:rFonts w:ascii="Tahoma" w:hAnsi="Tahoma"/>
                <w:color w:val="000000"/>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 xml:space="preserve">3.1 Unload, secure and supervise animals and production materials </w:t>
            </w:r>
            <w:r w:rsidRPr="00BC35E5">
              <w:t xml:space="preserve">to be used in hazardous action sequences </w:t>
            </w:r>
          </w:p>
          <w:p w:rsidR="00000000" w:rsidRPr="00BC35E5" w:rsidP="00BC35E5">
            <w:pPr>
              <w:pStyle w:val="BodyText"/>
            </w:pPr>
            <w:r w:rsidRPr="00BC35E5">
              <w:t xml:space="preserve">3.2 Check all equipment and animal handling procedures comply with </w:t>
            </w:r>
            <w:r w:rsidRPr="00BC35E5">
              <w:rPr>
                <w:rStyle w:val="BoldandItalics"/>
              </w:rPr>
              <w:t>safety standards and regulatory requirements</w:t>
            </w:r>
            <w:r w:rsidRPr="00BC35E5">
              <w:t xml:space="preserve"> and notify relevant personnel of non-compliance issues </w:t>
            </w:r>
          </w:p>
          <w:p w:rsidR="00000000" w:rsidRPr="00BC35E5" w:rsidP="00BC35E5">
            <w:pPr>
              <w:pStyle w:val="BodyText"/>
            </w:pPr>
            <w:r w:rsidRPr="00BC35E5">
              <w:t xml:space="preserve">3.3 Review camera positions for latent safety </w:t>
            </w:r>
            <w:r w:rsidRPr="00BC35E5">
              <w:t xml:space="preserve">issues </w:t>
            </w:r>
          </w:p>
          <w:p w:rsidR="00000000" w:rsidRPr="00BC35E5" w:rsidP="00BC35E5">
            <w:pPr>
              <w:pStyle w:val="BodyText"/>
            </w:pPr>
            <w:r w:rsidRPr="00BC35E5">
              <w:t xml:space="preserve">3.4 Prepare body to perform hazardous action sequences performance through warm-up activities </w:t>
            </w:r>
          </w:p>
          <w:p w:rsidR="00000000" w:rsidP="00BC35E5">
            <w:pPr>
              <w:pStyle w:val="BodyText"/>
              <w:rPr>
                <w:lang w:val="en-NZ"/>
              </w:rPr>
            </w:pPr>
            <w:r w:rsidRPr="00BC35E5">
              <w:t xml:space="preserve">3.5 Check production areas are clear of unwanted objects and unnecessary personnel </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4. Safely test hazardous action sequences</w:t>
            </w:r>
          </w:p>
          <w:p w:rsidR="00000000">
            <w:pPr>
              <w:pStyle w:val="BodyText"/>
              <w:keepLines w:val="0"/>
              <w:rPr>
                <w:rFonts w:ascii="Tahoma" w:hAnsi="Tahoma"/>
                <w:color w:val="000000"/>
                <w:sz w:val="20"/>
                <w:lang w:val="en-NZ"/>
              </w:rPr>
            </w:pP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4.1 Identify spot marks a</w:t>
            </w:r>
            <w:r w:rsidRPr="00BC35E5">
              <w:t xml:space="preserve">nd other visual cues to assist in positioning during hazardous action sequences </w:t>
            </w:r>
          </w:p>
          <w:p w:rsidR="00000000" w:rsidRPr="00BC35E5" w:rsidP="00BC35E5">
            <w:pPr>
              <w:pStyle w:val="BodyText"/>
            </w:pPr>
            <w:r w:rsidRPr="00BC35E5">
              <w:t xml:space="preserve">4.2 Confirm that all personal protective equipment (PPE) and other </w:t>
            </w:r>
            <w:r w:rsidRPr="00BC35E5">
              <w:t xml:space="preserve">safety equipment is fitted and functioning correctly </w:t>
            </w:r>
          </w:p>
          <w:p w:rsidR="00000000" w:rsidRPr="00BC35E5" w:rsidP="00BC35E5">
            <w:pPr>
              <w:pStyle w:val="BodyText"/>
            </w:pPr>
            <w:r w:rsidRPr="00BC35E5">
              <w:t>4.3 If possible within budgetary and safety constraint</w:t>
            </w:r>
            <w:r w:rsidRPr="00BC35E5">
              <w:t xml:space="preserve">s, test hazardous action sequences through simulation or rehearsals </w:t>
            </w:r>
          </w:p>
          <w:p w:rsidR="00000000" w:rsidRPr="00BC35E5" w:rsidP="00BC35E5">
            <w:pPr>
              <w:pStyle w:val="BodyText"/>
            </w:pPr>
            <w:r w:rsidRPr="00BC35E5">
              <w:t xml:space="preserve">4.4 Advise relevant personnel if testing identifies the need to revise planned hazardous action sequences </w:t>
            </w:r>
          </w:p>
          <w:p w:rsidR="00000000" w:rsidP="00BC35E5">
            <w:pPr>
              <w:pStyle w:val="BodyText"/>
              <w:rPr>
                <w:lang w:val="en-NZ"/>
              </w:rPr>
            </w:pPr>
            <w:r w:rsidRPr="00BC35E5">
              <w:t>4.5 Abort hazardous action sequences where unacceptable risk emerges, and advise</w:t>
            </w:r>
            <w:r w:rsidRPr="00BC35E5">
              <w:t xml:space="preserve"> relevant personnel </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5. Safely perform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 xml:space="preserve">5.1 Comply with relevant PPE requirements </w:t>
            </w:r>
          </w:p>
          <w:p w:rsidR="00000000" w:rsidRPr="00BC35E5" w:rsidP="00BC35E5">
            <w:pPr>
              <w:pStyle w:val="BodyText"/>
            </w:pPr>
            <w:r w:rsidRPr="00BC35E5">
              <w:t>5.2 Check whether other high-risk activities are taking place in the same scenes</w:t>
            </w:r>
          </w:p>
          <w:p w:rsidR="00000000" w:rsidRPr="00BC35E5" w:rsidP="00BC35E5">
            <w:pPr>
              <w:pStyle w:val="BodyText"/>
            </w:pPr>
            <w:r w:rsidRPr="00BC35E5">
              <w:t xml:space="preserve">5.3 Check again that areas are clear of unwanted objects and unnecessary personnel </w:t>
            </w:r>
          </w:p>
          <w:p w:rsidR="00000000" w:rsidRPr="00BC35E5" w:rsidP="00BC35E5">
            <w:pPr>
              <w:pStyle w:val="BodyText"/>
            </w:pPr>
            <w:r w:rsidRPr="00BC35E5">
              <w:t xml:space="preserve">5.4 Execute sequences according to production schedules and cues </w:t>
            </w:r>
          </w:p>
          <w:p w:rsidR="00000000" w:rsidRPr="00BC35E5" w:rsidP="00BC35E5">
            <w:pPr>
              <w:pStyle w:val="BodyText"/>
            </w:pPr>
            <w:r w:rsidRPr="00BC35E5">
              <w:t xml:space="preserve">5.5 Follow all safety controls and regulatory requirements during execution of sequences </w:t>
            </w:r>
          </w:p>
          <w:p w:rsidR="00000000" w:rsidRPr="00BC35E5" w:rsidP="00BC35E5">
            <w:pPr>
              <w:pStyle w:val="BodyText"/>
            </w:pPr>
            <w:r w:rsidRPr="00BC35E5">
              <w:t>5.6 Implement al</w:t>
            </w:r>
            <w:r w:rsidRPr="00BC35E5">
              <w:t>ternative safeguards for all production personnel where variations to agreed production plans occur</w:t>
            </w:r>
          </w:p>
          <w:p w:rsidR="00000000" w:rsidRPr="00BC35E5" w:rsidP="00BC35E5">
            <w:pPr>
              <w:pStyle w:val="BodyText"/>
            </w:pPr>
            <w:r w:rsidRPr="00BC35E5">
              <w:t xml:space="preserve">5.7 Abort hazardous action sequences where unacceptable risk arises and advise relevant personnel </w:t>
            </w:r>
          </w:p>
          <w:p w:rsidR="00000000" w:rsidP="00BC35E5">
            <w:pPr>
              <w:pStyle w:val="BodyText"/>
              <w:rPr>
                <w:lang w:val="en-NZ"/>
              </w:rPr>
            </w:pPr>
            <w:r w:rsidRPr="00BC35E5">
              <w:t>5.8 Check continuity for hazardous action sequences is ma</w:t>
            </w:r>
            <w:r w:rsidRPr="00BC35E5">
              <w:t xml:space="preserve">intained throughout execution </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6. Respond to emergency situations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 xml:space="preserve">6.1 Abort activities and implement emergency plans in the event of accidents </w:t>
            </w:r>
          </w:p>
          <w:p w:rsidR="00000000" w:rsidRPr="00BC35E5" w:rsidP="00BC35E5">
            <w:pPr>
              <w:pStyle w:val="BodyText"/>
            </w:pPr>
            <w:r w:rsidRPr="00BC35E5">
              <w:t xml:space="preserve">6.2 Clear sites of all personnel and, if possible, remove items that may cause further injury </w:t>
            </w:r>
          </w:p>
          <w:p w:rsidR="00000000" w:rsidRPr="00BC35E5" w:rsidP="00BC35E5">
            <w:pPr>
              <w:pStyle w:val="BodyText"/>
            </w:pPr>
            <w:r w:rsidRPr="00BC35E5">
              <w:t>6.3 Identify ite</w:t>
            </w:r>
            <w:r w:rsidRPr="00BC35E5">
              <w:t xml:space="preserve">ms or locations that may need to be isolated for safety and investigative activities </w:t>
            </w:r>
          </w:p>
          <w:p w:rsidR="00000000" w:rsidP="00BC35E5">
            <w:pPr>
              <w:pStyle w:val="BodyText"/>
              <w:rPr>
                <w:lang w:val="en-NZ"/>
              </w:rPr>
            </w:pPr>
            <w:r w:rsidRPr="00BC35E5">
              <w:t xml:space="preserve">6.4 Advise relevant personnel of emergency situations according to established procedures </w:t>
            </w:r>
          </w:p>
        </w:tc>
      </w:tr>
      <w:tr w:rsidTr="00BC35E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7. Secure locations on completion of hazardous action sequences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7.1 Check inve</w:t>
            </w:r>
            <w:r w:rsidRPr="00BC35E5">
              <w:t xml:space="preserve">ntory of, transport and store production materials used in the execution of hazardous action sequences in accordance with regulatory requirements </w:t>
            </w:r>
          </w:p>
          <w:p w:rsidR="00000000" w:rsidRPr="00BC35E5" w:rsidP="00BC35E5">
            <w:pPr>
              <w:pStyle w:val="BodyText"/>
            </w:pPr>
            <w:r w:rsidRPr="00BC35E5">
              <w:t xml:space="preserve">7.2 Inspect locations to ensure they are left in a safe and secure state </w:t>
            </w:r>
          </w:p>
          <w:p w:rsidR="00000000" w:rsidRPr="00BC35E5" w:rsidP="00BC35E5">
            <w:pPr>
              <w:pStyle w:val="BodyText"/>
            </w:pPr>
            <w:r w:rsidRPr="00BC35E5">
              <w:t>7.3 Assess condition of animals use</w:t>
            </w:r>
            <w:r w:rsidRPr="00BC35E5">
              <w:t xml:space="preserve">d in hazardous action sequences and advise animal handlers of issues arising from their involvement in hazardous action sequences </w:t>
            </w:r>
          </w:p>
          <w:p w:rsidR="00000000" w:rsidRPr="00BC35E5" w:rsidP="00BC35E5">
            <w:pPr>
              <w:pStyle w:val="BodyText"/>
            </w:pPr>
            <w:r w:rsidRPr="00BC35E5">
              <w:t xml:space="preserve">7.4 Participate in post-sequence evaluations and provide feedback to guide future productions </w:t>
            </w:r>
          </w:p>
          <w:p w:rsidR="00000000" w:rsidRPr="00BC35E5" w:rsidP="00BC35E5">
            <w:pPr>
              <w:pStyle w:val="BodyText"/>
            </w:pPr>
            <w:r w:rsidRPr="00BC35E5">
              <w:t xml:space="preserve">7.5 Complete personal logbook </w:t>
            </w:r>
            <w:r w:rsidRPr="00BC35E5">
              <w:t xml:space="preserve">and contribute to final written reports as required </w:t>
            </w:r>
          </w:p>
        </w:tc>
      </w:tr>
    </w:tbl>
    <w:p w:rsidR="00000000" w:rsidRPr="00BC35E5" w:rsidP="00BC35E5">
      <w:pPr>
        <w:pStyle w:val="BodyText"/>
      </w:pPr>
    </w:p>
    <w:p w:rsidR="00000000" w:rsidRPr="00BC35E5" w:rsidP="00BC35E5">
      <w:pPr>
        <w:pStyle w:val="AllowPageBreak"/>
      </w:pPr>
    </w:p>
    <w:p w:rsidR="00000000" w:rsidRPr="00BC35E5" w:rsidP="00BC35E5">
      <w:pPr>
        <w:pStyle w:val="Heading1"/>
      </w:pPr>
      <w:bookmarkStart w:id="5" w:name="O_796685"/>
      <w:bookmarkEnd w:id="5"/>
      <w:r w:rsidRPr="00BC35E5">
        <w:t>Foundation Skills</w:t>
      </w:r>
    </w:p>
    <w:p w:rsidR="00000000" w:rsidRPr="00614FDE" w:rsidP="00614FDE">
      <w:pPr>
        <w:pStyle w:val="BodyText"/>
        <w:rPr>
          <w:i/>
        </w:rPr>
      </w:pPr>
      <w:r w:rsidRPr="00614FD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rPr>
                <w:rStyle w:val="SpecialBold"/>
              </w:rPr>
              <w:t>Description</w:t>
            </w:r>
          </w:p>
        </w:tc>
      </w:tr>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1.5, 1.6, 2.1, 2.3, 5.4, 6.4, 7.1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ListBullet"/>
              <w:rPr>
                <w:lang w:val="en-NZ"/>
              </w:rPr>
            </w:pPr>
            <w:r w:rsidRPr="00BC35E5">
              <w:t xml:space="preserve">Analyses and interprets complex text to determine regulatory compliance requirements, technical specifications and other job related information </w:t>
            </w:r>
          </w:p>
        </w:tc>
      </w:tr>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7.5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ListBullet"/>
              <w:rPr>
                <w:lang w:val="en-NZ"/>
              </w:rPr>
            </w:pPr>
            <w:r w:rsidRPr="00BC35E5">
              <w:t>Uses clear language</w:t>
            </w:r>
            <w:r w:rsidRPr="00BC35E5">
              <w:t xml:space="preserve"> and industry terminology to complete workplace documentation</w:t>
            </w:r>
          </w:p>
        </w:tc>
      </w:tr>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1.1-1.3, 1.5, 1.7, 1.9, 2.2, 2.3, 3.2, 3.5, 4.4, 5.2, 5.7, 6.4,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ListBullet"/>
            </w:pPr>
            <w:r w:rsidRPr="00BC35E5">
              <w:t xml:space="preserve">Uses clear language and appropriate non-verbal features to provide information, </w:t>
            </w:r>
            <w:r w:rsidRPr="00BC35E5">
              <w:t xml:space="preserve">instructions and feedback </w:t>
            </w:r>
          </w:p>
          <w:p w:rsidR="00000000" w:rsidP="00BC35E5">
            <w:pPr>
              <w:pStyle w:val="ListBullet"/>
              <w:rPr>
                <w:lang w:val="en-NZ"/>
              </w:rPr>
            </w:pPr>
            <w:r w:rsidRPr="00BC35E5">
              <w:t xml:space="preserve">Uses questioning and listening techniques to clarify requirements </w:t>
            </w:r>
          </w:p>
        </w:tc>
      </w:tr>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1.9, 3.2, 4.5, 5.1, 5.5, 5.7, 7.1, 7.4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ListBullet"/>
            </w:pPr>
            <w:r w:rsidRPr="00BC35E5">
              <w:t>Understands the nature and purpose of own role, and associated responsibilities, and how it co</w:t>
            </w:r>
            <w:r w:rsidRPr="00BC35E5">
              <w:t xml:space="preserve">ntributes to the work of others and the creative directions of screen productions </w:t>
            </w:r>
          </w:p>
          <w:p w:rsidR="00000000" w:rsidP="00BC35E5">
            <w:pPr>
              <w:pStyle w:val="ListBullet"/>
              <w:rPr>
                <w:lang w:val="en-NZ"/>
              </w:rPr>
            </w:pPr>
            <w:r w:rsidRPr="00BC35E5">
              <w:t xml:space="preserve">Takes responsibility for providing hazardous action services involving animals that comply with legal and regulatory safety requirements, standards and procedures </w:t>
            </w:r>
          </w:p>
        </w:tc>
      </w:tr>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Interact</w:t>
            </w:r>
            <w:r w:rsidRPr="00BC35E5">
              <w:t xml:space="preserve">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1.1-1.3, 1.5, 1.7, 1.9, 2.2, 2.3, 3.2, 3.5, 4.4, 4.5, 5.2, 5.7, 6.4, 7.3, 7.4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ListBullet"/>
            </w:pPr>
            <w:r w:rsidRPr="00BC35E5">
              <w:t>Collaborates and cooperates with others to achieve joint outcomes</w:t>
            </w:r>
          </w:p>
          <w:p w:rsidR="00000000" w:rsidRPr="00BC35E5" w:rsidP="00BC35E5">
            <w:pPr>
              <w:pStyle w:val="ListBullet"/>
            </w:pPr>
            <w:r w:rsidRPr="00BC35E5">
              <w:t>Selects and uses appropriate communication methods and practices to conduct discussions and negoti</w:t>
            </w:r>
            <w:r w:rsidRPr="00BC35E5">
              <w:t xml:space="preserve">ate agreement, and provide feedback </w:t>
            </w:r>
          </w:p>
          <w:p w:rsidR="00000000" w:rsidP="00BC35E5">
            <w:pPr>
              <w:pStyle w:val="ListBullet"/>
              <w:rPr>
                <w:lang w:val="en-NZ"/>
              </w:rPr>
            </w:pPr>
            <w:r w:rsidRPr="00BC35E5">
              <w:t>Uses appropriate practices to give directions and convey instructions</w:t>
            </w:r>
          </w:p>
        </w:tc>
      </w:tr>
      <w:tr w:rsidTr="00BC35E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1.2, 1.4, 1.6-1.9. 3.1-3.4, 3.6, 4.1-4.3, 4.5, 5.1, 5.3-5.8, 6.1-6.3, 7.1-7.3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ListBullet"/>
            </w:pPr>
            <w:r w:rsidRPr="00BC35E5">
              <w:t xml:space="preserve">Plans, organises and implements complex tasks for self and others to meet production requirements, legal and regulatory safety standards, controls, procedures and industry licensing needs </w:t>
            </w:r>
          </w:p>
          <w:p w:rsidR="00000000" w:rsidRPr="00BC35E5" w:rsidP="00BC35E5">
            <w:pPr>
              <w:pStyle w:val="ListBullet"/>
            </w:pPr>
            <w:r w:rsidRPr="00BC35E5">
              <w:t>Analyses and evaluates available information to make decisions abou</w:t>
            </w:r>
            <w:r w:rsidRPr="00BC35E5">
              <w:t xml:space="preserve">t execution methods </w:t>
            </w:r>
          </w:p>
          <w:p w:rsidR="00000000" w:rsidRPr="00BC35E5" w:rsidP="00BC35E5">
            <w:pPr>
              <w:pStyle w:val="ListBullet"/>
            </w:pPr>
            <w:r w:rsidRPr="00BC35E5">
              <w:t xml:space="preserve">Makes decisions quickly if unacceptable risk emerges during sequences </w:t>
            </w:r>
          </w:p>
          <w:p w:rsidR="00000000" w:rsidRPr="00BC35E5" w:rsidP="00BC35E5">
            <w:pPr>
              <w:pStyle w:val="ListBullet"/>
            </w:pPr>
            <w:r w:rsidRPr="00BC35E5">
              <w:t>Organises and completes post-sequence tasks and leaves location in required condition according to regulatory requirements</w:t>
            </w:r>
          </w:p>
        </w:tc>
      </w:tr>
    </w:tbl>
    <w:p w:rsidR="00000000" w:rsidRPr="00BC35E5" w:rsidP="00BC35E5">
      <w:pPr>
        <w:pStyle w:val="BodyText"/>
      </w:pPr>
    </w:p>
    <w:p w:rsidR="00000000" w:rsidRPr="00BC35E5" w:rsidP="00BC35E5">
      <w:pPr>
        <w:pStyle w:val="AllowPageBreak"/>
      </w:pPr>
    </w:p>
    <w:p w:rsidR="00000000" w:rsidRPr="00BC35E5" w:rsidP="00BC35E5">
      <w:pPr>
        <w:pStyle w:val="Heading1"/>
      </w:pPr>
      <w:bookmarkStart w:id="6" w:name="O_796686"/>
      <w:bookmarkEnd w:id="6"/>
      <w:r w:rsidRPr="00BC35E5">
        <w:t>Range of Conditions</w:t>
      </w:r>
    </w:p>
    <w:p w:rsidR="00000000" w:rsidRPr="00614FDE" w:rsidP="00614FDE">
      <w:pPr>
        <w:pStyle w:val="BodyText"/>
        <w:rPr>
          <w:i/>
        </w:rPr>
      </w:pPr>
      <w:r w:rsidRPr="00614FDE">
        <w:rPr>
          <w:rStyle w:val="Emphasis"/>
        </w:rPr>
        <w:t>Th</w:t>
      </w:r>
      <w:r w:rsidRPr="00614FDE">
        <w:rPr>
          <w:rStyle w:val="Emphasis"/>
        </w:rPr>
        <w:t>is section specifies different work environments and conditions that may affect performance. Essential operating conditions that may be present (depending on the work situation, needs of the candidate, accessibility of the item, and local industry and regi</w:t>
      </w:r>
      <w:r w:rsidRPr="00614FDE">
        <w:rPr>
          <w:rStyle w:val="Emphasis"/>
        </w:rPr>
        <w:t>onal contexts) are included.</w:t>
      </w:r>
    </w:p>
    <w:tbl>
      <w:tblPr>
        <w:tblW w:w="9462" w:type="dxa"/>
        <w:tblLayout w:type="fixed"/>
        <w:tblCellMar>
          <w:left w:w="62" w:type="dxa"/>
          <w:right w:w="62" w:type="dxa"/>
        </w:tblCellMar>
        <w:tblLook w:val="0000"/>
      </w:tblPr>
      <w:tblGrid>
        <w:gridCol w:w="3800"/>
        <w:gridCol w:w="5662"/>
      </w:tblGrid>
      <w:tr w:rsidTr="00BC35E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rPr>
                <w:rStyle w:val="BoldandItalics"/>
              </w:rPr>
              <w:t>Safety standards and regulatory requirements</w:t>
            </w:r>
            <w:r w:rsidRPr="00BC35E5">
              <w:t xml:space="preserve"> must consider: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ListBullet"/>
            </w:pPr>
            <w:r w:rsidRPr="00BC35E5">
              <w:t>(MEAA) requirements under stunt performer grading systems</w:t>
            </w:r>
          </w:p>
          <w:p w:rsidR="00000000" w:rsidRPr="00BC35E5" w:rsidP="00BC35E5">
            <w:pPr>
              <w:pStyle w:val="ListBullet"/>
            </w:pPr>
            <w:r w:rsidRPr="00BC35E5">
              <w:t>work health and safety (WHS) regulations</w:t>
            </w:r>
          </w:p>
          <w:p w:rsidR="00000000" w:rsidRPr="00BC35E5" w:rsidP="00BC35E5">
            <w:pPr>
              <w:pStyle w:val="ListBullet"/>
            </w:pPr>
            <w:r w:rsidRPr="00BC35E5">
              <w:t>crowd control requirements, if</w:t>
            </w:r>
            <w:r w:rsidRPr="00BC35E5">
              <w:t xml:space="preserve"> productions involve members of the public as participants or observers</w:t>
            </w:r>
          </w:p>
          <w:p w:rsidR="00000000" w:rsidRPr="00BC35E5" w:rsidP="00BC35E5">
            <w:pPr>
              <w:pStyle w:val="ListBullet"/>
            </w:pPr>
            <w:r w:rsidRPr="00BC35E5">
              <w:t>environmental planning and security requirements, e.g. noise levels, release of smoke and other special effects, clean-up</w:t>
            </w:r>
          </w:p>
          <w:p w:rsidR="00000000" w:rsidRPr="00BC35E5" w:rsidP="00BC35E5">
            <w:pPr>
              <w:pStyle w:val="ListBullet"/>
            </w:pPr>
            <w:r w:rsidRPr="00BC35E5">
              <w:t>access to police, emergency and medical service providers</w:t>
            </w:r>
          </w:p>
          <w:p w:rsidR="00000000" w:rsidRPr="00BC35E5" w:rsidP="00BC35E5">
            <w:pPr>
              <w:pStyle w:val="ListBullet"/>
            </w:pPr>
            <w:r w:rsidRPr="00BC35E5">
              <w:t>anim</w:t>
            </w:r>
            <w:r w:rsidRPr="00BC35E5">
              <w:t>al welfare legislation and regulations.</w:t>
            </w:r>
          </w:p>
        </w:tc>
      </w:tr>
    </w:tbl>
    <w:p w:rsidR="00000000" w:rsidRPr="00BC35E5" w:rsidP="00BC35E5">
      <w:pPr>
        <w:pStyle w:val="BodyText"/>
      </w:pPr>
    </w:p>
    <w:p w:rsidR="00000000" w:rsidRPr="00BC35E5" w:rsidP="00BC35E5">
      <w:pPr>
        <w:pStyle w:val="AllowPageBreak"/>
      </w:pPr>
    </w:p>
    <w:p w:rsidR="00000000" w:rsidRPr="00BC35E5" w:rsidP="00BC35E5">
      <w:pPr>
        <w:pStyle w:val="Heading1"/>
      </w:pPr>
      <w:bookmarkStart w:id="7" w:name="O_796687"/>
      <w:bookmarkEnd w:id="7"/>
      <w:r w:rsidRPr="00BC35E5">
        <w:t>Unit Mapping Information</w:t>
      </w:r>
    </w:p>
    <w:tbl>
      <w:tblPr>
        <w:tblW w:w="9240" w:type="dxa"/>
        <w:tblLayout w:type="fixed"/>
        <w:tblCellMar>
          <w:left w:w="62" w:type="dxa"/>
          <w:right w:w="62" w:type="dxa"/>
        </w:tblCellMar>
        <w:tblLook w:val="0000"/>
      </w:tblPr>
      <w:tblGrid>
        <w:gridCol w:w="2220"/>
        <w:gridCol w:w="2430"/>
        <w:gridCol w:w="2160"/>
        <w:gridCol w:w="2430"/>
      </w:tblGrid>
      <w:tr w:rsidTr="00BC35E5">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 xml:space="preserve">Code and title </w:t>
            </w:r>
          </w:p>
          <w:p w:rsidR="00000000" w:rsidRPr="00BC35E5" w:rsidP="00BC35E5">
            <w:pPr>
              <w:pStyle w:val="BodyText"/>
            </w:pPr>
            <w:r w:rsidRPr="00BC35E5">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Code and title</w:t>
            </w:r>
          </w:p>
          <w:p w:rsidR="00000000" w:rsidRPr="00BC35E5" w:rsidP="00BC35E5">
            <w:pPr>
              <w:pStyle w:val="BodyText"/>
            </w:pPr>
            <w:r w:rsidRPr="00BC35E5">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rPr>
                <w:rStyle w:val="SpecialBold"/>
              </w:rPr>
              <w:t>Equivalence status</w:t>
            </w:r>
          </w:p>
        </w:tc>
      </w:tr>
      <w:tr w:rsidTr="00BC35E5">
        <w:tblPrEx>
          <w:tblW w:w="9240" w:type="dxa"/>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CUAHAZ404 Perform hazardous action sequences involving animals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CUFHAZ404A Perform hazardous action sequences involving animals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5E5">
            <w:pPr>
              <w:pStyle w:val="BodyText"/>
              <w:rPr>
                <w:lang w:val="en-NZ"/>
              </w:rPr>
            </w:pPr>
            <w:r w:rsidRPr="00BC35E5">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5E5" w:rsidP="00BC35E5">
            <w:pPr>
              <w:pStyle w:val="BodyText"/>
            </w:pPr>
            <w:r w:rsidRPr="00BC35E5">
              <w:t>Equivalent unit</w:t>
            </w:r>
          </w:p>
        </w:tc>
      </w:tr>
    </w:tbl>
    <w:p w:rsidR="00614FDE" w:rsidP="00BC35E5">
      <w:pPr>
        <w:pStyle w:val="BodyText"/>
      </w:pPr>
    </w:p>
    <w:p w:rsidR="00614FDE" w:rsidP="00BC35E5">
      <w:pPr>
        <w:pStyle w:val="BodyText"/>
      </w:pPr>
    </w:p>
    <w:p w:rsidR="00000000" w:rsidRPr="00BC35E5" w:rsidP="00BC35E5">
      <w:pPr>
        <w:pStyle w:val="Heading1"/>
      </w:pPr>
      <w:bookmarkStart w:id="8" w:name="O_796694"/>
      <w:bookmarkEnd w:id="8"/>
      <w:r w:rsidRPr="00BC35E5">
        <w:t>Links</w:t>
      </w:r>
    </w:p>
    <w:p w:rsidR="00000000" w:rsidRPr="00BC35E5" w:rsidP="00614FDE">
      <w:pPr>
        <w:pStyle w:val="BodyText"/>
      </w:pPr>
      <w:r w:rsidRPr="00BC35E5">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66370">
        <w:rPr>
          <w:rStyle w:val="Hyperlink"/>
        </w:rPr>
        <w:t>https://vetnet.education.gov.au/Pages/TrainingDocs.aspx?q=1db201d9-4006-4430-839f-382ef6b803d5</w:t>
      </w:r>
      <w:r>
        <w:fldChar w:fldCharType="end"/>
      </w:r>
    </w:p>
    <w:p w:rsidR="00000000" w:rsidRPr="00BC35E5" w:rsidP="00BC35E5"/>
    <w:sectPr w:rsidSect="00BC3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5" w:rsidRPr="00614FDE" w:rsidP="00614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FDE" w:rsidP="00BC3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4FDE" w:rsidP="00BC35E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14FDE" w:rsidP="00BC3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5E5" w:rsidRPr="00614FDE" w:rsidP="00614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FDE" w:rsidRPr="002D2AF8" w:rsidP="00BC35E5">
    <w:pPr>
      <w:pStyle w:val="Header"/>
      <w:framePr w:wrap="around"/>
    </w:pPr>
    <w:r>
      <w:fldChar w:fldCharType="begin"/>
    </w:r>
    <w:r>
      <w:instrText xml:space="preserve"> TITLE   \* MERGEFORMAT </w:instrText>
    </w:r>
    <w:r>
      <w:fldChar w:fldCharType="separate"/>
    </w:r>
    <w:r>
      <w:t>CUAHAZ404 Perform hazardous action sequences involving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14FDE" w:rsidP="00BC3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8CC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DC9B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5E5"/>
    <w:pPr>
      <w:spacing w:before="360" w:after="60"/>
      <w:outlineLvl w:val="0"/>
    </w:pPr>
    <w:rPr>
      <w:sz w:val="32"/>
    </w:rPr>
  </w:style>
  <w:style w:type="paragraph" w:styleId="Heading2">
    <w:name w:val="heading 2"/>
    <w:basedOn w:val="HeadingBase"/>
    <w:next w:val="BodyText"/>
    <w:link w:val="Heading2Char"/>
    <w:qFormat/>
    <w:rsid w:val="00BC35E5"/>
    <w:pPr>
      <w:keepLines/>
      <w:spacing w:before="240" w:after="120"/>
      <w:outlineLvl w:val="1"/>
    </w:pPr>
    <w:rPr>
      <w:sz w:val="28"/>
      <w:szCs w:val="40"/>
    </w:rPr>
  </w:style>
  <w:style w:type="paragraph" w:styleId="Heading3">
    <w:name w:val="heading 3"/>
    <w:basedOn w:val="HeadingBase"/>
    <w:next w:val="BodyText"/>
    <w:link w:val="Heading3Char"/>
    <w:qFormat/>
    <w:rsid w:val="00BC35E5"/>
    <w:pPr>
      <w:spacing w:before="180" w:after="120"/>
      <w:outlineLvl w:val="2"/>
    </w:pPr>
    <w:rPr>
      <w:spacing w:val="-10"/>
      <w:kern w:val="32"/>
    </w:rPr>
  </w:style>
  <w:style w:type="paragraph" w:styleId="Heading4">
    <w:name w:val="heading 4"/>
    <w:basedOn w:val="HeadingBase"/>
    <w:next w:val="BodyText"/>
    <w:link w:val="Heading4Char"/>
    <w:qFormat/>
    <w:rsid w:val="00BC35E5"/>
    <w:pPr>
      <w:spacing w:before="160" w:after="120"/>
      <w:outlineLvl w:val="3"/>
    </w:pPr>
    <w:rPr>
      <w:sz w:val="22"/>
    </w:rPr>
  </w:style>
  <w:style w:type="paragraph" w:styleId="Heading5">
    <w:name w:val="heading 5"/>
    <w:basedOn w:val="HeadingBase"/>
    <w:next w:val="Normal"/>
    <w:link w:val="Heading5Char"/>
    <w:qFormat/>
    <w:rsid w:val="00BC35E5"/>
    <w:pPr>
      <w:spacing w:before="80"/>
      <w:outlineLvl w:val="4"/>
    </w:pPr>
    <w:rPr>
      <w:color w:val="918585"/>
      <w:sz w:val="20"/>
    </w:rPr>
  </w:style>
  <w:style w:type="paragraph" w:styleId="Heading6">
    <w:name w:val="heading 6"/>
    <w:basedOn w:val="HeadingBase"/>
    <w:next w:val="Normal"/>
    <w:link w:val="Heading6Char"/>
    <w:qFormat/>
    <w:rsid w:val="00BC35E5"/>
    <w:pPr>
      <w:spacing w:before="60"/>
      <w:outlineLvl w:val="5"/>
    </w:pPr>
    <w:rPr>
      <w:color w:val="918585"/>
      <w:sz w:val="20"/>
    </w:rPr>
  </w:style>
  <w:style w:type="paragraph" w:styleId="Heading7">
    <w:name w:val="heading 7"/>
    <w:basedOn w:val="Normal"/>
    <w:next w:val="Normal"/>
    <w:link w:val="Heading7Char"/>
    <w:qFormat/>
    <w:rsid w:val="00BC35E5"/>
    <w:pPr>
      <w:ind w:left="720"/>
      <w:outlineLvl w:val="6"/>
    </w:pPr>
    <w:rPr>
      <w:i/>
    </w:rPr>
  </w:style>
  <w:style w:type="paragraph" w:styleId="Heading8">
    <w:name w:val="heading 8"/>
    <w:basedOn w:val="Normal"/>
    <w:next w:val="Normal"/>
    <w:link w:val="Heading8Char"/>
    <w:qFormat/>
    <w:rsid w:val="00BC35E5"/>
    <w:pPr>
      <w:ind w:left="720"/>
      <w:outlineLvl w:val="7"/>
    </w:pPr>
    <w:rPr>
      <w:i/>
    </w:rPr>
  </w:style>
  <w:style w:type="paragraph" w:styleId="Heading9">
    <w:name w:val="heading 9"/>
    <w:basedOn w:val="Normal"/>
    <w:next w:val="Normal"/>
    <w:link w:val="Heading9Char"/>
    <w:qFormat/>
    <w:rsid w:val="00BC35E5"/>
    <w:pPr>
      <w:ind w:left="720"/>
      <w:outlineLvl w:val="8"/>
    </w:pPr>
    <w:rPr>
      <w:i/>
    </w:rPr>
  </w:style>
  <w:style w:type="character" w:default="1" w:styleId="DefaultParagraphFont">
    <w:name w:val="Default Paragraph Font"/>
    <w:uiPriority w:val="1"/>
    <w:unhideWhenUsed/>
    <w:rsid w:val="00BC3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5E5"/>
  </w:style>
  <w:style w:type="character" w:customStyle="1" w:styleId="Heading1Char">
    <w:name w:val="Heading 1 Char"/>
    <w:basedOn w:val="DefaultParagraphFont"/>
    <w:link w:val="Heading1"/>
    <w:rsid w:val="00BC35E5"/>
    <w:rPr>
      <w:rFonts w:ascii="Times New Roman" w:eastAsia="Times New Roman" w:hAnsi="Times New Roman" w:cs="Times New Roman"/>
      <w:b/>
      <w:sz w:val="32"/>
      <w:szCs w:val="20"/>
      <w:lang w:eastAsia="en-US"/>
    </w:rPr>
  </w:style>
  <w:style w:type="paragraph" w:styleId="BodyText">
    <w:name w:val="Body Text"/>
    <w:basedOn w:val="Normal"/>
    <w:link w:val="BodyTextChar"/>
    <w:rsid w:val="00BC35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5E5"/>
    <w:rPr>
      <w:rFonts w:ascii="Times New Roman" w:eastAsia="Times New Roman" w:hAnsi="Times New Roman" w:cs="Times New Roman"/>
      <w:sz w:val="24"/>
      <w:lang w:eastAsia="en-US"/>
    </w:rPr>
  </w:style>
  <w:style w:type="paragraph" w:styleId="ListBullet">
    <w:name w:val="List Bullet"/>
    <w:basedOn w:val="List"/>
    <w:rsid w:val="00BC35E5"/>
    <w:pPr>
      <w:numPr>
        <w:numId w:val="11"/>
      </w:numPr>
      <w:tabs>
        <w:tab w:val="clear" w:pos="340"/>
      </w:tabs>
      <w:spacing w:before="40" w:after="40"/>
    </w:pPr>
  </w:style>
  <w:style w:type="character" w:customStyle="1" w:styleId="SpecialBold">
    <w:name w:val="Special Bold"/>
    <w:basedOn w:val="DefaultParagraphFont"/>
    <w:rsid w:val="00BC35E5"/>
    <w:rPr>
      <w:b/>
      <w:spacing w:val="0"/>
    </w:rPr>
  </w:style>
  <w:style w:type="character" w:styleId="Emphasis">
    <w:name w:val="Emphasis"/>
    <w:basedOn w:val="DefaultParagraphFont"/>
    <w:qFormat/>
    <w:rsid w:val="00BC35E5"/>
    <w:rPr>
      <w:i/>
    </w:rPr>
  </w:style>
  <w:style w:type="paragraph" w:customStyle="1" w:styleId="SuperHeading">
    <w:name w:val="SuperHeading"/>
    <w:basedOn w:val="Normal"/>
    <w:rsid w:val="00BC35E5"/>
    <w:pPr>
      <w:spacing w:before="240" w:after="120"/>
      <w:outlineLvl w:val="0"/>
    </w:pPr>
    <w:rPr>
      <w:rFonts w:ascii="Times New Roman" w:hAnsi="Times New Roman"/>
      <w:b/>
      <w:sz w:val="32"/>
    </w:rPr>
  </w:style>
  <w:style w:type="paragraph" w:customStyle="1" w:styleId="AllowPageBreak">
    <w:name w:val="AllowPageBreak"/>
    <w:rsid w:val="00BC35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35E5"/>
    <w:rPr>
      <w:b/>
      <w:i/>
      <w:u w:val="none"/>
    </w:rPr>
  </w:style>
  <w:style w:type="character" w:customStyle="1" w:styleId="Heading2Char">
    <w:name w:val="Heading 2 Char"/>
    <w:basedOn w:val="DefaultParagraphFont"/>
    <w:link w:val="Heading2"/>
    <w:rsid w:val="00BC3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5E5"/>
    <w:rPr>
      <w:rFonts w:ascii="Courier New" w:eastAsia="Times New Roman" w:hAnsi="Courier New" w:cs="Times New Roman"/>
      <w:i/>
      <w:szCs w:val="20"/>
      <w:lang w:eastAsia="en-US"/>
    </w:rPr>
  </w:style>
  <w:style w:type="paragraph" w:customStyle="1" w:styleId="HeadingBase">
    <w:name w:val="Heading Base"/>
    <w:rsid w:val="00BC3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5E5"/>
    <w:pPr>
      <w:tabs>
        <w:tab w:val="right" w:leader="dot" w:pos="9072"/>
      </w:tabs>
      <w:ind w:left="567"/>
    </w:pPr>
    <w:rPr>
      <w:szCs w:val="22"/>
    </w:rPr>
  </w:style>
  <w:style w:type="paragraph" w:customStyle="1" w:styleId="TOCBase">
    <w:name w:val="TOC Base"/>
    <w:rsid w:val="00BC3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5E5"/>
    <w:pPr>
      <w:tabs>
        <w:tab w:val="right" w:leader="dot" w:pos="9072"/>
      </w:tabs>
      <w:spacing w:before="40" w:after="40"/>
      <w:ind w:left="284"/>
    </w:pPr>
    <w:rPr>
      <w:rFonts w:ascii="Times New Roman" w:hAnsi="Times New Roman"/>
    </w:rPr>
  </w:style>
  <w:style w:type="paragraph" w:styleId="TOC1">
    <w:name w:val="toc 1"/>
    <w:basedOn w:val="TOCBase"/>
    <w:next w:val="Normal"/>
    <w:rsid w:val="00BC3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5E5"/>
    <w:rPr>
      <w:rFonts w:ascii="Times New Roman" w:eastAsia="Times New Roman" w:hAnsi="Times New Roman" w:cs="Times New Roman"/>
      <w:sz w:val="16"/>
      <w:lang w:eastAsia="en-US"/>
    </w:rPr>
  </w:style>
  <w:style w:type="paragraph" w:styleId="Title">
    <w:name w:val="Title"/>
    <w:basedOn w:val="HeadingBase"/>
    <w:link w:val="TitleChar"/>
    <w:qFormat/>
    <w:rsid w:val="00BC35E5"/>
    <w:pPr>
      <w:spacing w:before="5040"/>
      <w:jc w:val="center"/>
    </w:pPr>
    <w:rPr>
      <w:sz w:val="48"/>
      <w:szCs w:val="72"/>
      <w:lang w:val="en-US"/>
    </w:rPr>
  </w:style>
  <w:style w:type="character" w:customStyle="1" w:styleId="TitleChar">
    <w:name w:val="Title Char"/>
    <w:basedOn w:val="DefaultParagraphFont"/>
    <w:link w:val="Title"/>
    <w:rsid w:val="00BC3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5E5"/>
    <w:pPr>
      <w:tabs>
        <w:tab w:val="left" w:pos="3600"/>
        <w:tab w:val="left" w:pos="3958"/>
      </w:tabs>
    </w:pPr>
  </w:style>
  <w:style w:type="paragraph" w:styleId="List">
    <w:name w:val="List"/>
    <w:basedOn w:val="BodyText"/>
    <w:next w:val="BodyText"/>
    <w:rsid w:val="00BC35E5"/>
    <w:pPr>
      <w:tabs>
        <w:tab w:val="left" w:pos="340"/>
      </w:tabs>
      <w:spacing w:before="60" w:after="60"/>
      <w:ind w:left="340" w:hanging="340"/>
    </w:pPr>
  </w:style>
  <w:style w:type="paragraph" w:customStyle="1" w:styleId="Note">
    <w:name w:val="Note"/>
    <w:basedOn w:val="BodyText"/>
    <w:rsid w:val="00BC3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5E5"/>
    <w:pPr>
      <w:framePr w:wrap="auto" w:hAnchor="text" w:y="6049"/>
    </w:pPr>
    <w:rPr>
      <w:color w:val="000000"/>
      <w:sz w:val="40"/>
    </w:rPr>
  </w:style>
  <w:style w:type="paragraph" w:customStyle="1" w:styleId="TOCTitle">
    <w:name w:val="TOCTitle"/>
    <w:basedOn w:val="Heading1"/>
    <w:rsid w:val="00BC35E5"/>
    <w:pPr>
      <w:spacing w:after="240"/>
      <w:jc w:val="center"/>
      <w:outlineLvl w:val="9"/>
    </w:pPr>
    <w:rPr>
      <w:caps/>
    </w:rPr>
  </w:style>
  <w:style w:type="paragraph" w:customStyle="1" w:styleId="Version">
    <w:name w:val="Version"/>
    <w:rsid w:val="00BC35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5E5"/>
    <w:pPr>
      <w:numPr>
        <w:numId w:val="12"/>
      </w:numPr>
      <w:tabs>
        <w:tab w:val="clear" w:pos="680"/>
      </w:tabs>
    </w:pPr>
  </w:style>
  <w:style w:type="paragraph" w:styleId="Index1">
    <w:name w:val="index 1"/>
    <w:basedOn w:val="Normal"/>
    <w:next w:val="Normal"/>
    <w:semiHidden/>
    <w:rsid w:val="00BC35E5"/>
    <w:pPr>
      <w:keepNext w:val="0"/>
      <w:tabs>
        <w:tab w:val="right" w:pos="4176"/>
      </w:tabs>
      <w:ind w:left="198" w:hanging="198"/>
    </w:pPr>
    <w:rPr>
      <w:rFonts w:ascii="Garamond" w:hAnsi="Garamond"/>
    </w:rPr>
  </w:style>
  <w:style w:type="paragraph" w:styleId="IndexHeading">
    <w:name w:val="index heading"/>
    <w:basedOn w:val="Normal"/>
    <w:next w:val="Index1"/>
    <w:semiHidden/>
    <w:rsid w:val="00BC35E5"/>
    <w:pPr>
      <w:spacing w:before="120" w:after="120"/>
    </w:pPr>
    <w:rPr>
      <w:rFonts w:ascii="Arial" w:hAnsi="Arial"/>
      <w:b/>
      <w:color w:val="918585"/>
      <w:sz w:val="24"/>
    </w:rPr>
  </w:style>
  <w:style w:type="paragraph" w:styleId="Header">
    <w:name w:val="header"/>
    <w:basedOn w:val="Normal"/>
    <w:link w:val="HeaderChar"/>
    <w:rsid w:val="00BC3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5E5"/>
    <w:rPr>
      <w:rFonts w:ascii="Times New Roman" w:eastAsia="Times New Roman" w:hAnsi="Times New Roman" w:cs="Times New Roman"/>
      <w:sz w:val="16"/>
      <w:szCs w:val="20"/>
      <w:lang w:val="en-GB" w:eastAsia="en-US"/>
    </w:rPr>
  </w:style>
  <w:style w:type="paragraph" w:customStyle="1" w:styleId="Chapter">
    <w:name w:val="Chapter"/>
    <w:basedOn w:val="Normal"/>
    <w:rsid w:val="00BC35E5"/>
    <w:pPr>
      <w:spacing w:before="240"/>
    </w:pPr>
    <w:rPr>
      <w:rFonts w:ascii="Times New Roman" w:hAnsi="Times New Roman"/>
      <w:smallCaps/>
      <w:spacing w:val="80"/>
      <w:sz w:val="28"/>
    </w:rPr>
  </w:style>
  <w:style w:type="paragraph" w:customStyle="1" w:styleId="InChapter">
    <w:name w:val="InChapter"/>
    <w:basedOn w:val="Heading3"/>
    <w:rsid w:val="00BC35E5"/>
    <w:pPr>
      <w:spacing w:after="240"/>
      <w:outlineLvl w:val="9"/>
    </w:pPr>
    <w:rPr>
      <w:noProof/>
    </w:rPr>
  </w:style>
  <w:style w:type="paragraph" w:styleId="Index2">
    <w:name w:val="index 2"/>
    <w:basedOn w:val="Normal"/>
    <w:next w:val="Normal"/>
    <w:semiHidden/>
    <w:rsid w:val="00BC35E5"/>
    <w:pPr>
      <w:tabs>
        <w:tab w:val="right" w:pos="4176"/>
      </w:tabs>
      <w:ind w:left="568" w:hanging="284"/>
    </w:pPr>
    <w:rPr>
      <w:rFonts w:ascii="Garamond" w:hAnsi="Garamond"/>
    </w:rPr>
  </w:style>
  <w:style w:type="paragraph" w:customStyle="1" w:styleId="Byline">
    <w:name w:val="Byline"/>
    <w:rsid w:val="00BC3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5E5"/>
    <w:pPr>
      <w:tabs>
        <w:tab w:val="clear" w:pos="3600"/>
        <w:tab w:val="clear" w:pos="3958"/>
      </w:tabs>
      <w:jc w:val="right"/>
    </w:pPr>
  </w:style>
  <w:style w:type="paragraph" w:styleId="Caption">
    <w:name w:val="caption"/>
    <w:basedOn w:val="BodyText"/>
    <w:next w:val="Normal"/>
    <w:qFormat/>
    <w:rsid w:val="00BC35E5"/>
    <w:pPr>
      <w:framePr w:w="2268" w:hSpace="181" w:vSpace="181" w:wrap="around" w:vAnchor="text" w:hAnchor="page" w:x="1135" w:y="285" w:anchorLock="1"/>
    </w:pPr>
    <w:rPr>
      <w:i/>
    </w:rPr>
  </w:style>
  <w:style w:type="paragraph" w:customStyle="1" w:styleId="MiniTOCTitle">
    <w:name w:val="MiniTOCTitle"/>
    <w:basedOn w:val="Heading4"/>
    <w:rsid w:val="00BC35E5"/>
    <w:pPr>
      <w:spacing w:before="240"/>
      <w:outlineLvl w:val="9"/>
    </w:pPr>
    <w:rPr>
      <w:noProof/>
      <w:sz w:val="24"/>
    </w:rPr>
  </w:style>
  <w:style w:type="paragraph" w:customStyle="1" w:styleId="MiniTOCItem">
    <w:name w:val="MiniTOCItem"/>
    <w:basedOn w:val="ListBullet"/>
    <w:rsid w:val="00BC35E5"/>
    <w:pPr>
      <w:numPr>
        <w:numId w:val="0"/>
      </w:numPr>
      <w:tabs>
        <w:tab w:val="right" w:leader="dot" w:pos="6521"/>
      </w:tabs>
      <w:spacing w:before="0" w:after="0"/>
    </w:pPr>
  </w:style>
  <w:style w:type="paragraph" w:customStyle="1" w:styleId="TOFTitle">
    <w:name w:val="TOFTitle"/>
    <w:basedOn w:val="TOCTitle"/>
    <w:rsid w:val="00BC35E5"/>
  </w:style>
  <w:style w:type="paragraph" w:styleId="TableofFigures">
    <w:name w:val="table of figures"/>
    <w:basedOn w:val="Normal"/>
    <w:next w:val="Normal"/>
    <w:semiHidden/>
    <w:rsid w:val="00BC35E5"/>
    <w:pPr>
      <w:tabs>
        <w:tab w:val="right" w:leader="dot" w:pos="9072"/>
      </w:tabs>
      <w:ind w:left="970" w:hanging="403"/>
    </w:pPr>
    <w:rPr>
      <w:rFonts w:ascii="Times New Roman" w:hAnsi="Times New Roman"/>
      <w:b/>
    </w:rPr>
  </w:style>
  <w:style w:type="paragraph" w:styleId="ListNumber">
    <w:name w:val="List Number"/>
    <w:basedOn w:val="List"/>
    <w:rsid w:val="00BC35E5"/>
    <w:pPr>
      <w:numPr>
        <w:numId w:val="14"/>
      </w:numPr>
      <w:tabs>
        <w:tab w:val="clear" w:pos="340"/>
      </w:tabs>
    </w:pPr>
  </w:style>
  <w:style w:type="character" w:customStyle="1" w:styleId="WingdingSymbols">
    <w:name w:val="Wingding Symbols"/>
    <w:rsid w:val="00BC35E5"/>
    <w:rPr>
      <w:rFonts w:ascii="Wingdings" w:hAnsi="Wingdings"/>
    </w:rPr>
  </w:style>
  <w:style w:type="paragraph" w:customStyle="1" w:styleId="TableHeading">
    <w:name w:val="Table Heading"/>
    <w:basedOn w:val="HeadingBase"/>
    <w:rsid w:val="00BC35E5"/>
    <w:pPr>
      <w:keepLines/>
      <w:pBdr>
        <w:bottom w:val="single" w:sz="6" w:space="1" w:color="918585"/>
      </w:pBdr>
      <w:spacing w:before="240"/>
    </w:pPr>
  </w:style>
  <w:style w:type="character" w:customStyle="1" w:styleId="HotSpot">
    <w:name w:val="HotSpot"/>
    <w:rsid w:val="00BC35E5"/>
    <w:rPr>
      <w:color w:val="0033CC"/>
      <w:u w:val="none"/>
    </w:rPr>
  </w:style>
  <w:style w:type="paragraph" w:customStyle="1" w:styleId="BodyTextRight">
    <w:name w:val="Body Text Right"/>
    <w:basedOn w:val="BodyText"/>
    <w:rsid w:val="00BC35E5"/>
    <w:pPr>
      <w:spacing w:before="0" w:after="0"/>
      <w:jc w:val="right"/>
    </w:pPr>
  </w:style>
  <w:style w:type="paragraph" w:styleId="Index3">
    <w:name w:val="index 3"/>
    <w:basedOn w:val="ListNumber2"/>
    <w:next w:val="Normal"/>
    <w:semiHidden/>
    <w:rsid w:val="00BC35E5"/>
    <w:pPr>
      <w:numPr>
        <w:numId w:val="0"/>
      </w:numPr>
      <w:tabs>
        <w:tab w:val="right" w:leader="dot" w:pos="4176"/>
      </w:tabs>
    </w:pPr>
  </w:style>
  <w:style w:type="paragraph" w:styleId="ListNumber2">
    <w:name w:val="List Number 2"/>
    <w:basedOn w:val="List2"/>
    <w:rsid w:val="00BC35E5"/>
    <w:pPr>
      <w:numPr>
        <w:numId w:val="9"/>
      </w:numPr>
      <w:tabs>
        <w:tab w:val="clear" w:pos="1060"/>
      </w:tabs>
    </w:pPr>
  </w:style>
  <w:style w:type="paragraph" w:customStyle="1" w:styleId="MarginNote">
    <w:name w:val="Margin Note"/>
    <w:basedOn w:val="BodyText"/>
    <w:rsid w:val="00BC3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5E5"/>
    <w:rPr>
      <w:sz w:val="32"/>
    </w:rPr>
  </w:style>
  <w:style w:type="paragraph" w:customStyle="1" w:styleId="HeadingProcedure">
    <w:name w:val="Heading Procedure"/>
    <w:basedOn w:val="HeadingBase"/>
    <w:next w:val="Normal"/>
    <w:rsid w:val="00BC35E5"/>
    <w:pPr>
      <w:tabs>
        <w:tab w:val="left" w:pos="0"/>
      </w:tabs>
      <w:spacing w:before="120" w:after="60"/>
    </w:pPr>
    <w:rPr>
      <w:i/>
      <w:color w:val="918585"/>
      <w:sz w:val="22"/>
    </w:rPr>
  </w:style>
  <w:style w:type="paragraph" w:customStyle="1" w:styleId="TableBodyText">
    <w:name w:val="Table Body Text"/>
    <w:basedOn w:val="BodyText"/>
    <w:rsid w:val="00BC35E5"/>
    <w:pPr>
      <w:spacing w:before="60" w:after="60"/>
    </w:pPr>
  </w:style>
  <w:style w:type="paragraph" w:styleId="ListContinue">
    <w:name w:val="List Continue"/>
    <w:basedOn w:val="List"/>
    <w:rsid w:val="00BC35E5"/>
    <w:pPr>
      <w:ind w:firstLine="0"/>
    </w:pPr>
  </w:style>
  <w:style w:type="paragraph" w:customStyle="1" w:styleId="ListNote">
    <w:name w:val="List Note"/>
    <w:basedOn w:val="List"/>
    <w:rsid w:val="00BC35E5"/>
    <w:pPr>
      <w:pBdr>
        <w:top w:val="single" w:sz="6" w:space="2" w:color="918585"/>
        <w:bottom w:val="single" w:sz="6" w:space="2" w:color="918585"/>
      </w:pBdr>
      <w:tabs>
        <w:tab w:val="left" w:pos="1021"/>
      </w:tabs>
      <w:ind w:firstLine="0"/>
    </w:pPr>
  </w:style>
  <w:style w:type="paragraph" w:customStyle="1" w:styleId="Warning">
    <w:name w:val="Warning"/>
    <w:basedOn w:val="BodyText"/>
    <w:rsid w:val="00BC35E5"/>
    <w:pPr>
      <w:shd w:val="clear" w:color="auto" w:fill="D9D9D9"/>
      <w:tabs>
        <w:tab w:val="left" w:pos="992"/>
      </w:tabs>
      <w:ind w:left="119" w:right="119"/>
    </w:pPr>
    <w:rPr>
      <w:sz w:val="20"/>
    </w:rPr>
  </w:style>
  <w:style w:type="paragraph" w:customStyle="1" w:styleId="MarginIcons">
    <w:name w:val="Margin Icons"/>
    <w:basedOn w:val="BodyText"/>
    <w:rsid w:val="00BC3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5E5"/>
    <w:rPr>
      <w:rFonts w:ascii="Courier New" w:hAnsi="Courier New"/>
    </w:rPr>
  </w:style>
  <w:style w:type="paragraph" w:customStyle="1" w:styleId="NoteBullet">
    <w:name w:val="Note Bullet"/>
    <w:basedOn w:val="Note"/>
    <w:rsid w:val="00BC35E5"/>
    <w:pPr>
      <w:tabs>
        <w:tab w:val="clear" w:pos="680"/>
      </w:tabs>
      <w:spacing w:before="60" w:after="60"/>
    </w:pPr>
  </w:style>
  <w:style w:type="paragraph" w:customStyle="1" w:styleId="SubHeading2">
    <w:name w:val="SubHeading2"/>
    <w:basedOn w:val="HeadingBase"/>
    <w:rsid w:val="00BC35E5"/>
    <w:pPr>
      <w:spacing w:before="240" w:after="60"/>
    </w:pPr>
    <w:rPr>
      <w:sz w:val="20"/>
    </w:rPr>
  </w:style>
  <w:style w:type="paragraph" w:customStyle="1" w:styleId="SubHeading1">
    <w:name w:val="SubHeading1"/>
    <w:basedOn w:val="HeadingBase"/>
    <w:rsid w:val="00BC35E5"/>
    <w:pPr>
      <w:spacing w:before="240" w:after="60"/>
    </w:pPr>
    <w:rPr>
      <w:color w:val="918585"/>
      <w:sz w:val="22"/>
    </w:rPr>
  </w:style>
  <w:style w:type="paragraph" w:customStyle="1" w:styleId="SideHeading">
    <w:name w:val="Side Heading"/>
    <w:basedOn w:val="HeadingBase"/>
    <w:rsid w:val="00BC3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5E5"/>
    <w:pPr>
      <w:numPr>
        <w:numId w:val="10"/>
      </w:numPr>
    </w:pPr>
  </w:style>
  <w:style w:type="paragraph" w:styleId="PlainText">
    <w:name w:val="Plain Text"/>
    <w:basedOn w:val="Normal"/>
    <w:link w:val="PlainTextChar"/>
    <w:rsid w:val="00BC35E5"/>
    <w:rPr>
      <w:sz w:val="20"/>
    </w:rPr>
  </w:style>
  <w:style w:type="character" w:customStyle="1" w:styleId="PlainTextChar">
    <w:name w:val="Plain Text Char"/>
    <w:basedOn w:val="DefaultParagraphFont"/>
    <w:link w:val="PlainText"/>
    <w:rsid w:val="00BC35E5"/>
    <w:rPr>
      <w:rFonts w:ascii="Courier New" w:eastAsia="Times New Roman" w:hAnsi="Courier New" w:cs="Times New Roman"/>
      <w:sz w:val="20"/>
      <w:szCs w:val="20"/>
      <w:lang w:eastAsia="en-US"/>
    </w:rPr>
  </w:style>
  <w:style w:type="character" w:customStyle="1" w:styleId="MenuOption">
    <w:name w:val="Menu Option"/>
    <w:basedOn w:val="DefaultParagraphFont"/>
    <w:rsid w:val="00BC35E5"/>
    <w:rPr>
      <w:b/>
      <w:smallCaps/>
    </w:rPr>
  </w:style>
  <w:style w:type="paragraph" w:customStyle="1" w:styleId="TableListNumber">
    <w:name w:val="Table List Number"/>
    <w:basedOn w:val="ListNumber"/>
    <w:rsid w:val="00BC35E5"/>
    <w:pPr>
      <w:numPr>
        <w:numId w:val="0"/>
      </w:numPr>
    </w:pPr>
  </w:style>
  <w:style w:type="paragraph" w:styleId="TOC4">
    <w:name w:val="toc 4"/>
    <w:basedOn w:val="TOCBase"/>
    <w:next w:val="Normal"/>
    <w:semiHidden/>
    <w:rsid w:val="00BC35E5"/>
    <w:pPr>
      <w:tabs>
        <w:tab w:val="right" w:leader="dot" w:pos="9071"/>
      </w:tabs>
      <w:ind w:left="1701"/>
    </w:pPr>
  </w:style>
  <w:style w:type="paragraph" w:customStyle="1" w:styleId="ListAlpha">
    <w:name w:val="List Alpha"/>
    <w:basedOn w:val="List"/>
    <w:rsid w:val="00BC35E5"/>
    <w:pPr>
      <w:numPr>
        <w:numId w:val="8"/>
      </w:numPr>
    </w:pPr>
  </w:style>
  <w:style w:type="paragraph" w:customStyle="1" w:styleId="ListAlpha2">
    <w:name w:val="List Alpha 2"/>
    <w:basedOn w:val="List2"/>
    <w:rsid w:val="00BC35E5"/>
    <w:pPr>
      <w:numPr>
        <w:numId w:val="7"/>
      </w:numPr>
    </w:pPr>
  </w:style>
  <w:style w:type="paragraph" w:styleId="List2">
    <w:name w:val="List 2"/>
    <w:basedOn w:val="BodyText"/>
    <w:rsid w:val="00BC35E5"/>
    <w:pPr>
      <w:tabs>
        <w:tab w:val="left" w:pos="680"/>
      </w:tabs>
      <w:spacing w:before="60" w:after="60"/>
      <w:ind w:left="680" w:hanging="340"/>
    </w:pPr>
  </w:style>
  <w:style w:type="paragraph" w:styleId="List3">
    <w:name w:val="List 3"/>
    <w:basedOn w:val="BodyText"/>
    <w:rsid w:val="00BC35E5"/>
    <w:pPr>
      <w:tabs>
        <w:tab w:val="left" w:pos="1021"/>
      </w:tabs>
      <w:spacing w:before="60" w:after="60"/>
      <w:ind w:left="1020" w:hanging="340"/>
    </w:pPr>
  </w:style>
  <w:style w:type="paragraph" w:styleId="List4">
    <w:name w:val="List 4"/>
    <w:basedOn w:val="BodyText"/>
    <w:rsid w:val="00BC35E5"/>
    <w:pPr>
      <w:tabs>
        <w:tab w:val="left" w:pos="1361"/>
      </w:tabs>
      <w:spacing w:before="60" w:after="60"/>
      <w:ind w:left="1361" w:hanging="340"/>
    </w:pPr>
  </w:style>
  <w:style w:type="paragraph" w:styleId="List5">
    <w:name w:val="List 5"/>
    <w:basedOn w:val="BodyText"/>
    <w:rsid w:val="00BC35E5"/>
    <w:pPr>
      <w:tabs>
        <w:tab w:val="left" w:pos="1701"/>
      </w:tabs>
      <w:spacing w:before="60" w:after="60"/>
      <w:ind w:left="1701" w:hanging="340"/>
    </w:pPr>
  </w:style>
  <w:style w:type="paragraph" w:styleId="ListBullet3">
    <w:name w:val="List Bullet 3"/>
    <w:basedOn w:val="List3"/>
    <w:rsid w:val="00BC35E5"/>
    <w:pPr>
      <w:numPr>
        <w:numId w:val="13"/>
      </w:numPr>
      <w:tabs>
        <w:tab w:val="clear" w:pos="1021"/>
      </w:tabs>
      <w:ind w:left="1037" w:hanging="357"/>
    </w:pPr>
  </w:style>
  <w:style w:type="paragraph" w:styleId="ListBullet4">
    <w:name w:val="List Bullet 4"/>
    <w:basedOn w:val="List4"/>
    <w:rsid w:val="00BC35E5"/>
    <w:pPr>
      <w:numPr>
        <w:numId w:val="2"/>
      </w:numPr>
      <w:tabs>
        <w:tab w:val="clear" w:pos="1361"/>
      </w:tabs>
    </w:pPr>
  </w:style>
  <w:style w:type="paragraph" w:styleId="ListBullet5">
    <w:name w:val="List Bullet 5"/>
    <w:basedOn w:val="List5"/>
    <w:rsid w:val="00BC35E5"/>
    <w:pPr>
      <w:numPr>
        <w:numId w:val="3"/>
      </w:numPr>
    </w:pPr>
  </w:style>
  <w:style w:type="paragraph" w:styleId="ListContinue2">
    <w:name w:val="List Continue 2"/>
    <w:basedOn w:val="List2"/>
    <w:rsid w:val="00BC35E5"/>
    <w:pPr>
      <w:ind w:firstLine="0"/>
    </w:pPr>
  </w:style>
  <w:style w:type="paragraph" w:styleId="ListContinue3">
    <w:name w:val="List Continue 3"/>
    <w:basedOn w:val="List3"/>
    <w:rsid w:val="00BC35E5"/>
    <w:pPr>
      <w:ind w:left="1021" w:firstLine="0"/>
    </w:pPr>
  </w:style>
  <w:style w:type="paragraph" w:styleId="ListContinue4">
    <w:name w:val="List Continue 4"/>
    <w:basedOn w:val="List4"/>
    <w:rsid w:val="00BC35E5"/>
    <w:pPr>
      <w:ind w:firstLine="0"/>
    </w:pPr>
  </w:style>
  <w:style w:type="paragraph" w:styleId="ListContinue5">
    <w:name w:val="List Continue 5"/>
    <w:basedOn w:val="List5"/>
    <w:rsid w:val="00BC35E5"/>
    <w:pPr>
      <w:ind w:firstLine="0"/>
    </w:pPr>
  </w:style>
  <w:style w:type="paragraph" w:styleId="ListNumber3">
    <w:name w:val="List Number 3"/>
    <w:basedOn w:val="List3"/>
    <w:rsid w:val="00BC35E5"/>
    <w:pPr>
      <w:numPr>
        <w:numId w:val="4"/>
      </w:numPr>
    </w:pPr>
  </w:style>
  <w:style w:type="paragraph" w:styleId="ListNumber4">
    <w:name w:val="List Number 4"/>
    <w:basedOn w:val="List4"/>
    <w:rsid w:val="00BC35E5"/>
    <w:pPr>
      <w:numPr>
        <w:numId w:val="5"/>
      </w:numPr>
    </w:pPr>
  </w:style>
  <w:style w:type="paragraph" w:styleId="ListNumber5">
    <w:name w:val="List Number 5"/>
    <w:basedOn w:val="List5"/>
    <w:rsid w:val="00BC35E5"/>
    <w:pPr>
      <w:numPr>
        <w:numId w:val="6"/>
      </w:numPr>
    </w:pPr>
  </w:style>
  <w:style w:type="paragraph" w:styleId="BlockText">
    <w:name w:val="Block Text"/>
    <w:basedOn w:val="Normal"/>
    <w:rsid w:val="00BC35E5"/>
    <w:pPr>
      <w:spacing w:after="120"/>
      <w:ind w:left="1440" w:right="1440"/>
    </w:pPr>
  </w:style>
  <w:style w:type="character" w:customStyle="1" w:styleId="Subscript">
    <w:name w:val="Subscript"/>
    <w:basedOn w:val="DefaultParagraphFont"/>
    <w:rsid w:val="00BC35E5"/>
    <w:rPr>
      <w:sz w:val="16"/>
      <w:vertAlign w:val="subscript"/>
    </w:rPr>
  </w:style>
  <w:style w:type="character" w:customStyle="1" w:styleId="Superscript">
    <w:name w:val="Superscript"/>
    <w:basedOn w:val="DefaultParagraphFont"/>
    <w:rsid w:val="00BC35E5"/>
    <w:rPr>
      <w:sz w:val="16"/>
      <w:vertAlign w:val="superscript"/>
    </w:rPr>
  </w:style>
  <w:style w:type="character" w:customStyle="1" w:styleId="Symbols">
    <w:name w:val="Symbols"/>
    <w:basedOn w:val="DefaultParagraphFont"/>
    <w:rsid w:val="00BC35E5"/>
    <w:rPr>
      <w:rFonts w:ascii="Symbol" w:hAnsi="Symbol"/>
    </w:rPr>
  </w:style>
  <w:style w:type="character" w:customStyle="1" w:styleId="MenuOptions">
    <w:name w:val="Menu Options"/>
    <w:basedOn w:val="DefaultParagraphFont"/>
    <w:rsid w:val="00BC35E5"/>
    <w:rPr>
      <w:rFonts w:ascii="Arial Narrow" w:hAnsi="Arial Narrow"/>
      <w:smallCaps/>
    </w:rPr>
  </w:style>
  <w:style w:type="character" w:customStyle="1" w:styleId="Buttons">
    <w:name w:val="Buttons"/>
    <w:basedOn w:val="DefaultParagraphFont"/>
    <w:rsid w:val="00BC35E5"/>
    <w:rPr>
      <w:b/>
    </w:rPr>
  </w:style>
  <w:style w:type="character" w:customStyle="1" w:styleId="Underlined">
    <w:name w:val="Underlined"/>
    <w:basedOn w:val="DefaultParagraphFont"/>
    <w:rsid w:val="00BC35E5"/>
    <w:rPr>
      <w:u w:val="single"/>
    </w:rPr>
  </w:style>
  <w:style w:type="paragraph" w:customStyle="1" w:styleId="TableBodyTextRight">
    <w:name w:val="Table Body Text Right"/>
    <w:basedOn w:val="TableBodyText"/>
    <w:rsid w:val="00BC35E5"/>
    <w:pPr>
      <w:widowControl w:val="0"/>
      <w:autoSpaceDE w:val="0"/>
      <w:autoSpaceDN w:val="0"/>
      <w:adjustRightInd w:val="0"/>
      <w:jc w:val="right"/>
    </w:pPr>
    <w:rPr>
      <w:rFonts w:cs="Arial"/>
      <w:szCs w:val="18"/>
    </w:rPr>
  </w:style>
  <w:style w:type="paragraph" w:customStyle="1" w:styleId="CopyrightText">
    <w:name w:val="Copyright Text"/>
    <w:basedOn w:val="BodyText"/>
    <w:rsid w:val="00BC35E5"/>
    <w:rPr>
      <w:sz w:val="18"/>
    </w:rPr>
  </w:style>
  <w:style w:type="paragraph" w:customStyle="1" w:styleId="BodySmallRight">
    <w:name w:val="Body Small Right"/>
    <w:basedOn w:val="BodyTextRight"/>
    <w:rsid w:val="00BC35E5"/>
    <w:rPr>
      <w:sz w:val="18"/>
      <w:szCs w:val="18"/>
    </w:rPr>
  </w:style>
  <w:style w:type="paragraph" w:customStyle="1" w:styleId="MarginEdition">
    <w:name w:val="Margin Edition"/>
    <w:basedOn w:val="MarginNote"/>
    <w:rsid w:val="00BC35E5"/>
    <w:pPr>
      <w:spacing w:before="0" w:after="0"/>
    </w:pPr>
    <w:rPr>
      <w:rFonts w:ascii="Times New Roman" w:hAnsi="Times New Roman"/>
      <w:color w:val="999999"/>
    </w:rPr>
  </w:style>
  <w:style w:type="paragraph" w:customStyle="1" w:styleId="Spacer">
    <w:name w:val="Spacer"/>
    <w:basedOn w:val="Normal"/>
    <w:rsid w:val="00BC35E5"/>
    <w:rPr>
      <w:sz w:val="2"/>
      <w:szCs w:val="2"/>
    </w:rPr>
  </w:style>
  <w:style w:type="character" w:customStyle="1" w:styleId="Small">
    <w:name w:val="Small"/>
    <w:basedOn w:val="DefaultParagraphFont"/>
    <w:rsid w:val="00BC35E5"/>
    <w:rPr>
      <w:sz w:val="16"/>
    </w:rPr>
  </w:style>
  <w:style w:type="paragraph" w:customStyle="1" w:styleId="WideTable">
    <w:name w:val="Wide Table"/>
    <w:basedOn w:val="Normal"/>
    <w:rsid w:val="00BC35E5"/>
    <w:pPr>
      <w:ind w:left="-1418"/>
    </w:pPr>
    <w:rPr>
      <w:sz w:val="2"/>
      <w:szCs w:val="2"/>
    </w:rPr>
  </w:style>
  <w:style w:type="character" w:styleId="PageNumber">
    <w:name w:val="page number"/>
    <w:basedOn w:val="DefaultParagraphFont"/>
    <w:rsid w:val="00BC35E5"/>
  </w:style>
  <w:style w:type="paragraph" w:styleId="Quote">
    <w:name w:val="Quote"/>
    <w:basedOn w:val="Heading1"/>
    <w:link w:val="QuoteChar"/>
    <w:qFormat/>
    <w:rsid w:val="00BC35E5"/>
    <w:rPr>
      <w:b w:val="0"/>
      <w:sz w:val="72"/>
      <w:szCs w:val="72"/>
      <w:lang w:val="en-NZ"/>
    </w:rPr>
  </w:style>
  <w:style w:type="character" w:customStyle="1" w:styleId="QuoteChar">
    <w:name w:val="Quote Char"/>
    <w:basedOn w:val="DefaultParagraphFont"/>
    <w:link w:val="Quote"/>
    <w:rsid w:val="00BC3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5E5"/>
    <w:pPr>
      <w:pageBreakBefore/>
    </w:pPr>
  </w:style>
  <w:style w:type="paragraph" w:customStyle="1" w:styleId="Border">
    <w:name w:val="Border"/>
    <w:basedOn w:val="Normal"/>
    <w:qFormat/>
    <w:rsid w:val="00BC3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5E5"/>
    <w:rPr>
      <w:b/>
      <w:bCs/>
      <w:i/>
      <w:iCs/>
      <w:color w:val="auto"/>
    </w:rPr>
  </w:style>
  <w:style w:type="paragraph" w:styleId="IntenseQuote">
    <w:name w:val="Intense Quote"/>
    <w:basedOn w:val="Normal"/>
    <w:next w:val="Normal"/>
    <w:link w:val="IntenseQuoteChar"/>
    <w:uiPriority w:val="30"/>
    <w:qFormat/>
    <w:rsid w:val="00BC3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5E5"/>
    <w:rPr>
      <w:smallCaps/>
      <w:color w:val="auto"/>
      <w:u w:val="single"/>
    </w:rPr>
  </w:style>
  <w:style w:type="character" w:styleId="IntenseReference">
    <w:name w:val="Intense Reference"/>
    <w:basedOn w:val="DefaultParagraphFont"/>
    <w:uiPriority w:val="32"/>
    <w:qFormat/>
    <w:rsid w:val="00BC35E5"/>
    <w:rPr>
      <w:b/>
      <w:bCs/>
      <w:smallCaps/>
      <w:color w:val="auto"/>
      <w:spacing w:val="5"/>
      <w:u w:val="single"/>
    </w:rPr>
  </w:style>
  <w:style w:type="paragraph" w:customStyle="1" w:styleId="2ColumnHeading">
    <w:name w:val="2Column Heading"/>
    <w:basedOn w:val="BodyText"/>
    <w:qFormat/>
    <w:rsid w:val="00BC35E5"/>
    <w:pPr>
      <w:spacing w:after="60"/>
      <w:ind w:left="-2268"/>
    </w:pPr>
    <w:rPr>
      <w:b/>
    </w:rPr>
  </w:style>
  <w:style w:type="paragraph" w:customStyle="1" w:styleId="Heading1TOC">
    <w:name w:val="Heading1 TOC"/>
    <w:basedOn w:val="Normal"/>
    <w:qFormat/>
    <w:rsid w:val="00BC35E5"/>
    <w:pPr>
      <w:spacing w:before="240" w:after="120"/>
    </w:pPr>
    <w:rPr>
      <w:rFonts w:ascii="Times New Roman" w:hAnsi="Times New Roman"/>
      <w:b/>
      <w:sz w:val="32"/>
    </w:rPr>
  </w:style>
  <w:style w:type="paragraph" w:customStyle="1" w:styleId="Heading2TOC">
    <w:name w:val="Heading2 TOC"/>
    <w:basedOn w:val="Normal"/>
    <w:qFormat/>
    <w:rsid w:val="00BC35E5"/>
    <w:pPr>
      <w:spacing w:before="240" w:after="60"/>
    </w:pPr>
    <w:rPr>
      <w:rFonts w:ascii="Times New Roman" w:hAnsi="Times New Roman"/>
      <w:b/>
      <w:sz w:val="28"/>
    </w:rPr>
  </w:style>
  <w:style w:type="character" w:customStyle="1" w:styleId="Underline">
    <w:name w:val="Underline"/>
    <w:basedOn w:val="DefaultParagraphFont"/>
    <w:qFormat/>
    <w:rsid w:val="00BC35E5"/>
    <w:rPr>
      <w:u w:val="single"/>
    </w:rPr>
  </w:style>
  <w:style w:type="paragraph" w:styleId="BalloonText">
    <w:name w:val="Balloon Text"/>
    <w:basedOn w:val="Normal"/>
    <w:link w:val="BalloonTextChar"/>
    <w:rsid w:val="00BC35E5"/>
    <w:rPr>
      <w:rFonts w:ascii="Tahoma" w:hAnsi="Tahoma" w:cs="Tahoma"/>
      <w:sz w:val="16"/>
      <w:szCs w:val="16"/>
    </w:rPr>
  </w:style>
  <w:style w:type="character" w:customStyle="1" w:styleId="BalloonTextChar">
    <w:name w:val="Balloon Text Char"/>
    <w:basedOn w:val="DefaultParagraphFont"/>
    <w:link w:val="BalloonText"/>
    <w:rsid w:val="00BC3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5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5E5"/>
    <w:rPr>
      <w:b/>
      <w:color w:val="660033"/>
      <w:spacing w:val="0"/>
    </w:rPr>
  </w:style>
  <w:style w:type="paragraph" w:customStyle="1" w:styleId="Nameditemlist">
    <w:name w:val="Named item list"/>
    <w:basedOn w:val="BodyText"/>
    <w:qFormat/>
    <w:rsid w:val="00BC35E5"/>
    <w:pPr>
      <w:tabs>
        <w:tab w:val="left" w:pos="2835"/>
      </w:tabs>
      <w:ind w:left="2835" w:hanging="2835"/>
    </w:pPr>
  </w:style>
  <w:style w:type="paragraph" w:customStyle="1" w:styleId="BodyTextnopadding">
    <w:name w:val="Body Text no padding"/>
    <w:basedOn w:val="BodyText"/>
    <w:qFormat/>
    <w:rsid w:val="00BC35E5"/>
    <w:pPr>
      <w:spacing w:before="0" w:after="0"/>
    </w:pPr>
  </w:style>
  <w:style w:type="paragraph" w:customStyle="1" w:styleId="BodyTextBold">
    <w:name w:val="Body Text Bold"/>
    <w:basedOn w:val="BodyText"/>
    <w:qFormat/>
    <w:rsid w:val="00BC35E5"/>
    <w:rPr>
      <w:b/>
    </w:rPr>
  </w:style>
  <w:style w:type="character" w:styleId="Hyperlink">
    <w:name w:val="Hyperlink"/>
    <w:basedOn w:val="DefaultParagraphFont"/>
    <w:uiPriority w:val="99"/>
    <w:unhideWhenUsed/>
    <w:rsid w:val="00614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1290</Words>
  <Characters>8133</Characters>
  <Application>Microsoft Office Word</Application>
  <DocSecurity>0</DocSecurity>
  <Lines>271</Lines>
  <Paragraphs>138</Paragraphs>
  <ScaleCrop>false</ScaleCrop>
  <Company>Author-it Software Corporation Ltd.</Company>
  <LinksUpToDate>false</LinksUpToDate>
  <CharactersWithSpaces>9285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CUAHAZ404 Perform hazardous action sequences involving animals</dc:title>
  <dc:subject>Approved</dc:subject>
  <dc:creator>PwC’s Skills for Australia</dc:creator>
  <cp:keywords>Release: 1</cp:keywords>
  <dc:description>Review Date: 12 April 2008</dc:description>
  <cp:lastModifiedBy>HSD_TPCMSd.prod</cp:lastModifiedBy>
  <cp:revision>3</cp:revision>
  <dcterms:created xsi:type="dcterms:W3CDTF">2019-02-21T09:00:00Z</dcterms:created>
  <dcterms:modified xsi:type="dcterms:W3CDTF">2019-02-21T09:00:00Z</dcterms:modified>
</cp:coreProperties>
</file>