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30C7" w:rsidP="000630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CUAGRD611 Engage in the business of graphic design</w:t>
      </w:r>
      <w:r>
        <w:fldChar w:fldCharType="end"/>
      </w:r>
    </w:p>
    <w:p w:rsidR="000630C7" w:rsidP="000630C7">
      <w:pPr>
        <w:pStyle w:val="Version"/>
        <w:sectPr w:rsidSect="00ED3B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3BF2" w:rsidP="00ED3BF2">
      <w:pPr>
        <w:pStyle w:val="SuperHeading"/>
      </w:pPr>
      <w:r w:rsidRPr="00ED3BF2">
        <w:t>Assessment Requirements for CUAGRD611 Engage in the business of graphic design</w:t>
      </w:r>
    </w:p>
    <w:p w:rsidR="00000000" w:rsidRPr="00ED3BF2" w:rsidP="00ED3BF2">
      <w:pPr>
        <w:pStyle w:val="Heading1"/>
      </w:pPr>
      <w:bookmarkStart w:id="1" w:name="O_1165992"/>
      <w:bookmarkEnd w:id="1"/>
      <w:r w:rsidRPr="00ED3BF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D3B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F2" w:rsidP="00ED3BF2">
            <w:pPr>
              <w:pStyle w:val="BodyText"/>
            </w:pPr>
            <w:r w:rsidRPr="00ED3BF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BF2">
            <w:pPr>
              <w:pStyle w:val="BodyText"/>
              <w:rPr>
                <w:lang w:val="en-NZ"/>
              </w:rPr>
            </w:pPr>
            <w:r w:rsidRPr="00ED3BF2">
              <w:rPr>
                <w:rStyle w:val="SpecialBold"/>
              </w:rPr>
              <w:t>Comments</w:t>
            </w:r>
          </w:p>
        </w:tc>
      </w:tr>
      <w:tr w:rsidTr="00ED3B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BF2">
            <w:pPr>
              <w:pStyle w:val="BodyText"/>
              <w:rPr>
                <w:lang w:val="en-NZ"/>
              </w:rPr>
            </w:pPr>
            <w:r w:rsidRPr="00ED3BF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BF2" w:rsidP="00ED3BF2">
            <w:pPr>
              <w:pStyle w:val="BodyText"/>
            </w:pPr>
            <w:r w:rsidRPr="00ED3BF2">
              <w:t>This version first released with CUA Creative Arts and Culture Training Package Version 5.0.</w:t>
            </w:r>
          </w:p>
        </w:tc>
      </w:tr>
    </w:tbl>
    <w:p w:rsidR="00000000" w:rsidRPr="00ED3BF2" w:rsidP="00ED3BF2">
      <w:pPr>
        <w:pStyle w:val="BodyText"/>
      </w:pPr>
    </w:p>
    <w:p w:rsidR="00000000" w:rsidRPr="00ED3BF2" w:rsidP="00ED3BF2">
      <w:pPr>
        <w:pStyle w:val="AllowPageBreak"/>
      </w:pPr>
    </w:p>
    <w:p w:rsidR="00000000" w:rsidRPr="00ED3BF2" w:rsidP="00ED3BF2">
      <w:pPr>
        <w:pStyle w:val="Heading1"/>
      </w:pPr>
      <w:bookmarkStart w:id="2" w:name="O_1165995"/>
      <w:bookmarkEnd w:id="2"/>
      <w:r w:rsidRPr="00ED3BF2">
        <w:t>Performance Evidence</w:t>
      </w:r>
    </w:p>
    <w:p w:rsidR="00000000" w:rsidRPr="00ED3BF2" w:rsidP="000630C7">
      <w:pPr>
        <w:pStyle w:val="BodyText"/>
      </w:pPr>
      <w:r w:rsidRPr="00ED3BF2">
        <w:t>The candidate must demonstrate the ability to complete the tasks outlined in the elements, performance criteria and foundation skills of this unit, including evidence of the ability to:</w:t>
      </w:r>
    </w:p>
    <w:p w:rsidR="00000000" w:rsidRPr="00ED3BF2" w:rsidP="000630C7">
      <w:pPr>
        <w:pStyle w:val="BodyText"/>
      </w:pPr>
      <w:r w:rsidRPr="00ED3BF2">
        <w:t>identify and explore at least two profes</w:t>
      </w:r>
      <w:r w:rsidRPr="00ED3BF2">
        <w:t>sional opportunities in the field of graphic design.</w:t>
      </w:r>
    </w:p>
    <w:p w:rsidR="00000000" w:rsidRPr="00ED3BF2" w:rsidP="00ED3BF2">
      <w:pPr>
        <w:pStyle w:val="ListBullet"/>
      </w:pPr>
      <w:r w:rsidRPr="00ED3BF2">
        <w:t xml:space="preserve">research and evaluate a broad range of professional and commercial information about graphic design </w:t>
      </w:r>
    </w:p>
    <w:p w:rsidR="00000000" w:rsidRPr="00ED3BF2" w:rsidP="00ED3BF2">
      <w:pPr>
        <w:pStyle w:val="ListBullet"/>
      </w:pPr>
      <w:r w:rsidRPr="00ED3BF2">
        <w:t>develop approaches and strategies for own practice based on research and reflection that address:</w:t>
      </w:r>
    </w:p>
    <w:p w:rsidR="00000000" w:rsidRPr="00ED3BF2" w:rsidP="00ED3BF2">
      <w:pPr>
        <w:pStyle w:val="ListBullet2"/>
      </w:pPr>
      <w:r w:rsidRPr="00ED3BF2">
        <w:t>le</w:t>
      </w:r>
      <w:r w:rsidRPr="00ED3BF2">
        <w:t>gal, ethical and moral obligations</w:t>
      </w:r>
    </w:p>
    <w:p w:rsidR="00000000" w:rsidRPr="00ED3BF2" w:rsidP="00ED3BF2">
      <w:pPr>
        <w:pStyle w:val="ListBullet2"/>
      </w:pPr>
      <w:r w:rsidRPr="00ED3BF2">
        <w:t>business and design practice skill development</w:t>
      </w:r>
    </w:p>
    <w:p w:rsidR="00000000" w:rsidRPr="00ED3BF2" w:rsidP="00ED3BF2">
      <w:pPr>
        <w:pStyle w:val="ListBullet2"/>
      </w:pPr>
      <w:r w:rsidRPr="00ED3BF2">
        <w:t>how to promote services</w:t>
      </w:r>
    </w:p>
    <w:p w:rsidR="00000000" w:rsidRPr="00ED3BF2" w:rsidP="00ED3BF2">
      <w:pPr>
        <w:pStyle w:val="ListBullet2"/>
      </w:pPr>
      <w:r w:rsidRPr="00ED3BF2">
        <w:t>how to pursue new work opportunities</w:t>
      </w:r>
    </w:p>
    <w:p w:rsidR="00000000" w:rsidRPr="00ED3BF2" w:rsidP="00ED3BF2">
      <w:pPr>
        <w:pStyle w:val="ListBullet"/>
      </w:pPr>
      <w:r w:rsidRPr="00ED3BF2">
        <w:t xml:space="preserve">participate in a discussion with one or more professionals to collaborate and share ideas </w:t>
      </w:r>
      <w:r w:rsidRPr="00ED3BF2">
        <w:t>for graphic design work.</w:t>
      </w:r>
    </w:p>
    <w:p w:rsidR="00000000" w:rsidRPr="00ED3BF2" w:rsidP="00ED3BF2">
      <w:pPr>
        <w:pStyle w:val="AllowPageBreak"/>
      </w:pPr>
    </w:p>
    <w:p w:rsidR="00000000" w:rsidRPr="00ED3BF2" w:rsidP="00ED3BF2">
      <w:pPr>
        <w:pStyle w:val="Heading1"/>
      </w:pPr>
      <w:bookmarkStart w:id="3" w:name="O_1165994"/>
      <w:bookmarkEnd w:id="3"/>
      <w:r w:rsidRPr="00ED3BF2">
        <w:t>Knowledge Evidence</w:t>
      </w:r>
    </w:p>
    <w:p w:rsidR="00000000" w:rsidRPr="00ED3BF2" w:rsidP="000630C7">
      <w:pPr>
        <w:pStyle w:val="BodyText"/>
      </w:pPr>
      <w:r w:rsidRPr="00ED3BF2">
        <w:t>The candidate must be able to demonstrate knowledge to complete the tasks outlined in the elements, performance criteria and foundation skills of this unit, including knowledge of:</w:t>
      </w:r>
    </w:p>
    <w:p w:rsidR="00000000" w:rsidRPr="00ED3BF2" w:rsidP="00ED3BF2">
      <w:pPr>
        <w:pStyle w:val="ListBullet"/>
      </w:pPr>
      <w:r w:rsidRPr="00ED3BF2">
        <w:t>factors tha</w:t>
      </w:r>
      <w:r w:rsidRPr="00ED3BF2">
        <w:t>t influence the client perspective on graphic design practice</w:t>
      </w:r>
    </w:p>
    <w:p w:rsidR="00000000" w:rsidRPr="00ED3BF2" w:rsidP="00ED3BF2">
      <w:pPr>
        <w:pStyle w:val="ListBullet"/>
      </w:pPr>
      <w:r w:rsidRPr="00ED3BF2">
        <w:t xml:space="preserve">legal rights and obligations of graphic designer, particularly in relation to intellectual property </w:t>
      </w:r>
    </w:p>
    <w:p w:rsidR="00000000" w:rsidRPr="00ED3BF2" w:rsidP="00ED3BF2">
      <w:pPr>
        <w:pStyle w:val="ListBullet"/>
      </w:pPr>
      <w:r w:rsidRPr="00ED3BF2">
        <w:t>common professional development opportunities in graphic design</w:t>
      </w:r>
    </w:p>
    <w:p w:rsidR="00000000" w:rsidRPr="00ED3BF2" w:rsidP="00ED3BF2">
      <w:pPr>
        <w:pStyle w:val="ListBullet"/>
      </w:pPr>
      <w:r w:rsidRPr="00ED3BF2">
        <w:t>local and global work opportu</w:t>
      </w:r>
      <w:r w:rsidRPr="00ED3BF2">
        <w:t xml:space="preserve">nities open to graphic designers </w:t>
      </w:r>
    </w:p>
    <w:p w:rsidR="00000000" w:rsidRPr="00ED3BF2" w:rsidP="00ED3BF2">
      <w:pPr>
        <w:pStyle w:val="ListBullet"/>
      </w:pPr>
      <w:r w:rsidRPr="00ED3BF2">
        <w:t>current trends in graphic design and their effects on professional practice</w:t>
      </w:r>
    </w:p>
    <w:p w:rsidR="00000000" w:rsidRPr="00ED3BF2" w:rsidP="00ED3BF2">
      <w:pPr>
        <w:pStyle w:val="ListBullet"/>
      </w:pPr>
      <w:r w:rsidRPr="00ED3BF2">
        <w:t xml:space="preserve">key behaviour, skills and practices required in professional graphic design practice </w:t>
      </w:r>
    </w:p>
    <w:p w:rsidR="00000000" w:rsidRPr="00ED3BF2" w:rsidP="00ED3BF2">
      <w:pPr>
        <w:pStyle w:val="ListBullet"/>
      </w:pPr>
      <w:r w:rsidRPr="00ED3BF2">
        <w:t>typical ways business is done in graphic design practice, in</w:t>
      </w:r>
      <w:r w:rsidRPr="00ED3BF2">
        <w:t xml:space="preserve">cluding key commercial relationships </w:t>
      </w:r>
    </w:p>
    <w:p w:rsidR="00000000" w:rsidRPr="00ED3BF2" w:rsidP="00ED3BF2">
      <w:pPr>
        <w:pStyle w:val="ListBullet"/>
      </w:pPr>
      <w:r w:rsidRPr="00ED3BF2">
        <w:t>ways that graphic design work is costed and priced in different practice contexts.</w:t>
      </w:r>
    </w:p>
    <w:p w:rsidR="00000000" w:rsidRPr="00ED3BF2" w:rsidP="00ED3BF2">
      <w:pPr>
        <w:pStyle w:val="AllowPageBreak"/>
      </w:pPr>
    </w:p>
    <w:p w:rsidR="00000000" w:rsidRPr="00ED3BF2" w:rsidP="00ED3BF2">
      <w:pPr>
        <w:pStyle w:val="Heading1"/>
      </w:pPr>
      <w:bookmarkStart w:id="4" w:name="O_1165993"/>
      <w:bookmarkEnd w:id="4"/>
      <w:r w:rsidRPr="00ED3BF2">
        <w:t>Assessment Conditions</w:t>
      </w:r>
    </w:p>
    <w:p w:rsidR="00000000" w:rsidRPr="00ED3BF2" w:rsidP="000630C7">
      <w:pPr>
        <w:pStyle w:val="BodyText"/>
      </w:pPr>
      <w:r w:rsidRPr="00ED3BF2">
        <w:t xml:space="preserve">Skills in this unit must be demonstrated in a workplace or simulated environment where the conditions are typical of those in a working environment in this industry. </w:t>
      </w:r>
    </w:p>
    <w:p w:rsidR="00000000" w:rsidRPr="00ED3BF2" w:rsidP="000630C7">
      <w:pPr>
        <w:pStyle w:val="BodyText"/>
      </w:pPr>
      <w:r w:rsidRPr="00ED3BF2">
        <w:t>This includes access to:</w:t>
      </w:r>
    </w:p>
    <w:p w:rsidR="00000000" w:rsidRPr="00ED3BF2" w:rsidP="00ED3BF2">
      <w:pPr>
        <w:pStyle w:val="ListBullet"/>
      </w:pPr>
      <w:r w:rsidRPr="00ED3BF2">
        <w:t>opportunities for collaboration with others</w:t>
      </w:r>
    </w:p>
    <w:p w:rsidR="00000000" w:rsidRPr="00ED3BF2" w:rsidP="00ED3BF2">
      <w:pPr>
        <w:pStyle w:val="ListBullet"/>
      </w:pPr>
      <w:r w:rsidRPr="00ED3BF2">
        <w:t>sources of business</w:t>
      </w:r>
      <w:r w:rsidRPr="00ED3BF2">
        <w:t xml:space="preserve"> information about graphic design.</w:t>
      </w:r>
    </w:p>
    <w:p w:rsidR="00000000" w:rsidRPr="00ED3BF2" w:rsidP="00ED3BF2">
      <w:pPr>
        <w:pStyle w:val="List"/>
      </w:pPr>
    </w:p>
    <w:p w:rsidR="00000000" w:rsidRPr="00ED3BF2" w:rsidP="000630C7">
      <w:pPr>
        <w:pStyle w:val="BodyText"/>
      </w:pPr>
      <w:r w:rsidRPr="00ED3BF2">
        <w:t>Assessors of this unit must satisfy the requirements for assessors in applicable vocational educational and training legislation, frameworks and/or standards.</w:t>
      </w:r>
    </w:p>
    <w:p w:rsidR="00000000" w:rsidRPr="00ED3BF2" w:rsidP="00ED3BF2">
      <w:pPr>
        <w:pStyle w:val="Heading1"/>
      </w:pPr>
      <w:bookmarkStart w:id="5" w:name="O_1165991"/>
      <w:bookmarkEnd w:id="5"/>
      <w:r w:rsidRPr="00ED3BF2">
        <w:t>Links</w:t>
      </w:r>
    </w:p>
    <w:p w:rsidR="00000000" w:rsidRPr="00ED3BF2" w:rsidP="000630C7">
      <w:pPr>
        <w:pStyle w:val="BodyText"/>
      </w:pPr>
      <w:r w:rsidRPr="00ED3BF2">
        <w:t>Companion Volume Implementation Guid</w:t>
      </w:r>
      <w:r w:rsidRPr="00ED3BF2">
        <w:t xml:space="preserve">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E32D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D3BF2" w:rsidP="00ED3BF2"/>
    <w:sectPr w:rsidSect="00ED3B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B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BF2" w:rsidRPr="000630C7" w:rsidP="000630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B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0C7" w:rsidP="00ED3B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30C7" w:rsidP="00ED3B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30C7" w:rsidP="00ED3B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B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0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3BF2" w:rsidRPr="000630C7" w:rsidP="000630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B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0C7" w:rsidRPr="002D2AF8" w:rsidP="00ED3B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CUAGRD611 Engage in the business of graphic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630C7" w:rsidP="00ED3B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E2E9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20D0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5E79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B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3B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3B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3B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3B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3B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3B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3B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3B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3B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3B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3BF2"/>
  </w:style>
  <w:style w:type="character" w:customStyle="1" w:styleId="Heading1Char">
    <w:name w:val="Heading 1 Char"/>
    <w:basedOn w:val="DefaultParagraphFont"/>
    <w:link w:val="Heading1"/>
    <w:rsid w:val="00ED3B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3B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3B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3B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3B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3BF2"/>
    <w:rPr>
      <w:b/>
      <w:spacing w:val="0"/>
    </w:rPr>
  </w:style>
  <w:style w:type="paragraph" w:styleId="ListBullet2">
    <w:name w:val="List Bullet 2"/>
    <w:basedOn w:val="List2"/>
    <w:rsid w:val="00ED3B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3B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3B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3B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3B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3B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3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3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3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3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3B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3B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3B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3B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3B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3B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3B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3B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3B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3B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3B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3B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3B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3B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3B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3B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3B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3B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3B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3B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3B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3B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3B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3B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3BF2"/>
    <w:rPr>
      <w:i/>
    </w:rPr>
  </w:style>
  <w:style w:type="paragraph" w:styleId="Caption">
    <w:name w:val="caption"/>
    <w:basedOn w:val="BodyText"/>
    <w:next w:val="Normal"/>
    <w:qFormat/>
    <w:rsid w:val="00ED3B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3B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3B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3BF2"/>
  </w:style>
  <w:style w:type="paragraph" w:styleId="TableofFigures">
    <w:name w:val="table of figures"/>
    <w:basedOn w:val="Normal"/>
    <w:next w:val="Normal"/>
    <w:semiHidden/>
    <w:rsid w:val="00ED3B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3B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3BF2"/>
    <w:rPr>
      <w:rFonts w:ascii="Wingdings" w:hAnsi="Wingdings"/>
    </w:rPr>
  </w:style>
  <w:style w:type="paragraph" w:customStyle="1" w:styleId="TableHeading">
    <w:name w:val="Table Heading"/>
    <w:basedOn w:val="HeadingBase"/>
    <w:rsid w:val="00ED3B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3BF2"/>
    <w:rPr>
      <w:color w:val="0033CC"/>
      <w:u w:val="none"/>
    </w:rPr>
  </w:style>
  <w:style w:type="paragraph" w:customStyle="1" w:styleId="BodyTextRight">
    <w:name w:val="Body Text Right"/>
    <w:basedOn w:val="BodyText"/>
    <w:rsid w:val="00ED3B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3B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3B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3B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3B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3B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3BF2"/>
    <w:rPr>
      <w:sz w:val="32"/>
    </w:rPr>
  </w:style>
  <w:style w:type="paragraph" w:customStyle="1" w:styleId="HeadingProcedure">
    <w:name w:val="Heading Procedure"/>
    <w:basedOn w:val="HeadingBase"/>
    <w:next w:val="Normal"/>
    <w:rsid w:val="00ED3B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3BF2"/>
    <w:pPr>
      <w:spacing w:before="60" w:after="60"/>
    </w:pPr>
  </w:style>
  <w:style w:type="paragraph" w:styleId="ListContinue">
    <w:name w:val="List Continue"/>
    <w:basedOn w:val="List"/>
    <w:rsid w:val="00ED3BF2"/>
    <w:pPr>
      <w:ind w:firstLine="0"/>
    </w:pPr>
  </w:style>
  <w:style w:type="paragraph" w:customStyle="1" w:styleId="ListNote">
    <w:name w:val="List Note"/>
    <w:basedOn w:val="List"/>
    <w:rsid w:val="00ED3B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3B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3B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3BF2"/>
    <w:rPr>
      <w:rFonts w:ascii="Courier New" w:hAnsi="Courier New"/>
    </w:rPr>
  </w:style>
  <w:style w:type="paragraph" w:customStyle="1" w:styleId="NoteBullet">
    <w:name w:val="Note Bullet"/>
    <w:basedOn w:val="Note"/>
    <w:rsid w:val="00ED3B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3B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3B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3B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3B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3B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3B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3BF2"/>
    <w:rPr>
      <w:b/>
      <w:smallCaps/>
    </w:rPr>
  </w:style>
  <w:style w:type="paragraph" w:customStyle="1" w:styleId="TableListNumber">
    <w:name w:val="Table List Number"/>
    <w:basedOn w:val="ListNumber"/>
    <w:rsid w:val="00ED3B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3B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3BF2"/>
    <w:pPr>
      <w:numPr>
        <w:numId w:val="9"/>
      </w:numPr>
    </w:pPr>
  </w:style>
  <w:style w:type="paragraph" w:customStyle="1" w:styleId="ListAlpha2">
    <w:name w:val="List Alpha 2"/>
    <w:basedOn w:val="List2"/>
    <w:rsid w:val="00ED3BF2"/>
    <w:pPr>
      <w:numPr>
        <w:numId w:val="8"/>
      </w:numPr>
    </w:pPr>
  </w:style>
  <w:style w:type="paragraph" w:styleId="List2">
    <w:name w:val="List 2"/>
    <w:basedOn w:val="BodyText"/>
    <w:rsid w:val="00ED3B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3B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3B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3B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3B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3B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3BF2"/>
    <w:pPr>
      <w:numPr>
        <w:numId w:val="4"/>
      </w:numPr>
    </w:pPr>
  </w:style>
  <w:style w:type="paragraph" w:styleId="ListContinue2">
    <w:name w:val="List Continue 2"/>
    <w:basedOn w:val="List2"/>
    <w:rsid w:val="00ED3BF2"/>
    <w:pPr>
      <w:ind w:firstLine="0"/>
    </w:pPr>
  </w:style>
  <w:style w:type="paragraph" w:styleId="ListContinue3">
    <w:name w:val="List Continue 3"/>
    <w:basedOn w:val="List3"/>
    <w:rsid w:val="00ED3BF2"/>
    <w:pPr>
      <w:ind w:left="1021" w:firstLine="0"/>
    </w:pPr>
  </w:style>
  <w:style w:type="paragraph" w:styleId="ListContinue4">
    <w:name w:val="List Continue 4"/>
    <w:basedOn w:val="List4"/>
    <w:rsid w:val="00ED3BF2"/>
    <w:pPr>
      <w:ind w:firstLine="0"/>
    </w:pPr>
  </w:style>
  <w:style w:type="paragraph" w:styleId="ListContinue5">
    <w:name w:val="List Continue 5"/>
    <w:basedOn w:val="List5"/>
    <w:rsid w:val="00ED3BF2"/>
    <w:pPr>
      <w:ind w:firstLine="0"/>
    </w:pPr>
  </w:style>
  <w:style w:type="paragraph" w:styleId="ListNumber3">
    <w:name w:val="List Number 3"/>
    <w:basedOn w:val="List3"/>
    <w:rsid w:val="00ED3BF2"/>
    <w:pPr>
      <w:numPr>
        <w:numId w:val="5"/>
      </w:numPr>
    </w:pPr>
  </w:style>
  <w:style w:type="paragraph" w:styleId="ListNumber4">
    <w:name w:val="List Number 4"/>
    <w:basedOn w:val="List4"/>
    <w:rsid w:val="00ED3BF2"/>
    <w:pPr>
      <w:numPr>
        <w:numId w:val="6"/>
      </w:numPr>
    </w:pPr>
  </w:style>
  <w:style w:type="paragraph" w:styleId="ListNumber5">
    <w:name w:val="List Number 5"/>
    <w:basedOn w:val="List5"/>
    <w:rsid w:val="00ED3BF2"/>
    <w:pPr>
      <w:numPr>
        <w:numId w:val="7"/>
      </w:numPr>
    </w:pPr>
  </w:style>
  <w:style w:type="paragraph" w:styleId="BlockText">
    <w:name w:val="Block Text"/>
    <w:basedOn w:val="Normal"/>
    <w:rsid w:val="00ED3B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3B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3BF2"/>
    <w:rPr>
      <w:sz w:val="16"/>
      <w:vertAlign w:val="superscript"/>
    </w:rPr>
  </w:style>
  <w:style w:type="character" w:customStyle="1" w:styleId="Symbols">
    <w:name w:val="Symbols"/>
    <w:basedOn w:val="DefaultParagraphFont"/>
    <w:rsid w:val="00ED3BF2"/>
    <w:rPr>
      <w:rFonts w:ascii="Symbol" w:hAnsi="Symbol"/>
    </w:rPr>
  </w:style>
  <w:style w:type="character" w:customStyle="1" w:styleId="MenuOptions">
    <w:name w:val="Menu Options"/>
    <w:basedOn w:val="DefaultParagraphFont"/>
    <w:rsid w:val="00ED3B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3BF2"/>
    <w:rPr>
      <w:b/>
    </w:rPr>
  </w:style>
  <w:style w:type="character" w:customStyle="1" w:styleId="Underlined">
    <w:name w:val="Underlined"/>
    <w:basedOn w:val="DefaultParagraphFont"/>
    <w:rsid w:val="00ED3BF2"/>
    <w:rPr>
      <w:u w:val="single"/>
    </w:rPr>
  </w:style>
  <w:style w:type="paragraph" w:customStyle="1" w:styleId="TableBodyTextRight">
    <w:name w:val="Table Body Text Right"/>
    <w:basedOn w:val="TableBodyText"/>
    <w:rsid w:val="00ED3B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3BF2"/>
    <w:rPr>
      <w:sz w:val="18"/>
    </w:rPr>
  </w:style>
  <w:style w:type="paragraph" w:customStyle="1" w:styleId="BodySmallRight">
    <w:name w:val="Body Small Right"/>
    <w:basedOn w:val="BodyTextRight"/>
    <w:rsid w:val="00ED3BF2"/>
    <w:rPr>
      <w:sz w:val="18"/>
      <w:szCs w:val="18"/>
    </w:rPr>
  </w:style>
  <w:style w:type="paragraph" w:customStyle="1" w:styleId="MarginEdition">
    <w:name w:val="Margin Edition"/>
    <w:basedOn w:val="MarginNote"/>
    <w:rsid w:val="00ED3B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3BF2"/>
    <w:rPr>
      <w:sz w:val="2"/>
      <w:szCs w:val="2"/>
    </w:rPr>
  </w:style>
  <w:style w:type="character" w:customStyle="1" w:styleId="Small">
    <w:name w:val="Small"/>
    <w:basedOn w:val="DefaultParagraphFont"/>
    <w:rsid w:val="00ED3BF2"/>
    <w:rPr>
      <w:sz w:val="16"/>
    </w:rPr>
  </w:style>
  <w:style w:type="paragraph" w:customStyle="1" w:styleId="WideTable">
    <w:name w:val="Wide Table"/>
    <w:basedOn w:val="Normal"/>
    <w:rsid w:val="00ED3B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3BF2"/>
  </w:style>
  <w:style w:type="paragraph" w:styleId="Quote">
    <w:name w:val="Quote"/>
    <w:basedOn w:val="Heading1"/>
    <w:link w:val="QuoteChar"/>
    <w:qFormat/>
    <w:rsid w:val="00ED3B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3B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3BF2"/>
    <w:pPr>
      <w:pageBreakBefore/>
    </w:pPr>
  </w:style>
  <w:style w:type="paragraph" w:customStyle="1" w:styleId="Border">
    <w:name w:val="Border"/>
    <w:basedOn w:val="Normal"/>
    <w:qFormat/>
    <w:rsid w:val="00ED3B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3B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B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B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3B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3B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3B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3B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3B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3BF2"/>
    <w:rPr>
      <w:u w:val="single"/>
    </w:rPr>
  </w:style>
  <w:style w:type="character" w:customStyle="1" w:styleId="BoldandItalics">
    <w:name w:val="Bold and Italics"/>
    <w:qFormat/>
    <w:rsid w:val="00ED3BF2"/>
    <w:rPr>
      <w:b/>
      <w:i/>
      <w:u w:val="none"/>
    </w:rPr>
  </w:style>
  <w:style w:type="paragraph" w:styleId="BalloonText">
    <w:name w:val="Balloon Text"/>
    <w:basedOn w:val="Normal"/>
    <w:link w:val="BalloonTextChar"/>
    <w:rsid w:val="00ED3B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3B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3B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3B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3B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3B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3BF2"/>
    <w:pPr>
      <w:spacing w:before="0" w:after="0"/>
    </w:pPr>
  </w:style>
  <w:style w:type="paragraph" w:customStyle="1" w:styleId="BodyTextBold">
    <w:name w:val="Body Text Bold"/>
    <w:basedOn w:val="BodyText"/>
    <w:qFormat/>
    <w:rsid w:val="00ED3BF2"/>
    <w:rPr>
      <w:b/>
    </w:rPr>
  </w:style>
  <w:style w:type="character" w:styleId="Hyperlink">
    <w:name w:val="Hyperlink"/>
    <w:basedOn w:val="DefaultParagraphFont"/>
    <w:uiPriority w:val="99"/>
    <w:unhideWhenUsed/>
    <w:rsid w:val="000630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2343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CUAGRD611 Engage in the business of graphic design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2022-10-19T12:52:00Z</dcterms:created>
  <dcterms:modified xsi:type="dcterms:W3CDTF">2022-10-19T12:52:00Z</dcterms:modified>
</cp:coreProperties>
</file>