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132E" w:rsidP="00CD13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CUAGRD607 Develop graphic designs for branding and identity</w:t>
      </w:r>
      <w:r>
        <w:fldChar w:fldCharType="end"/>
      </w:r>
    </w:p>
    <w:p w:rsidR="00CD132E" w:rsidP="00CD132E">
      <w:pPr>
        <w:pStyle w:val="Version"/>
        <w:sectPr w:rsidSect="00F17B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7BCD" w:rsidP="00F17BCD">
      <w:pPr>
        <w:pStyle w:val="SuperHeading"/>
      </w:pPr>
      <w:r w:rsidRPr="00F17BCD">
        <w:t>CUAGRD607 Develop graphic designs for branding and identity</w:t>
      </w:r>
    </w:p>
    <w:p w:rsidR="00000000" w:rsidRPr="00F17BCD" w:rsidP="00F17BCD">
      <w:pPr>
        <w:pStyle w:val="Heading1"/>
      </w:pPr>
      <w:bookmarkStart w:id="1" w:name="O_793097"/>
      <w:bookmarkEnd w:id="1"/>
      <w:r w:rsidRPr="00F17B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17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rPr>
                <w:rStyle w:val="SpecialBold"/>
              </w:rPr>
              <w:t>Comments</w:t>
            </w:r>
          </w:p>
        </w:tc>
      </w:tr>
      <w:tr w:rsidTr="00F17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This version first released with CUA Creative Arts and Culture Training Package version 2.0.</w:t>
            </w:r>
          </w:p>
        </w:tc>
      </w:tr>
    </w:tbl>
    <w:p w:rsidR="00000000" w:rsidRPr="00F17BCD" w:rsidP="00F17BCD">
      <w:pPr>
        <w:pStyle w:val="BodyText"/>
      </w:pPr>
    </w:p>
    <w:p w:rsidR="00000000" w:rsidRPr="00F17BCD" w:rsidP="00F17BCD">
      <w:pPr>
        <w:pStyle w:val="AllowPageBreak"/>
      </w:pPr>
    </w:p>
    <w:p w:rsidR="00000000" w:rsidRPr="00F17BCD" w:rsidP="00F17BCD">
      <w:pPr>
        <w:pStyle w:val="Heading1"/>
      </w:pPr>
      <w:bookmarkStart w:id="2" w:name="O_793098"/>
      <w:bookmarkEnd w:id="2"/>
      <w:r w:rsidRPr="00F17BCD">
        <w:t>Application</w:t>
      </w:r>
    </w:p>
    <w:p w:rsidR="00000000" w:rsidRPr="00F17BCD" w:rsidP="00CD132E">
      <w:pPr>
        <w:pStyle w:val="BodyText"/>
      </w:pPr>
      <w:r w:rsidRPr="00F17BCD">
        <w:t>This unit describes the skills and knowledge required to create gra</w:t>
      </w:r>
      <w:r w:rsidRPr="00F17BCD">
        <w:t xml:space="preserve">phic designs for branding and identity that convey key messages about organisations or brands and their underpinning philosophies.  </w:t>
      </w:r>
    </w:p>
    <w:p w:rsidR="00000000" w:rsidRPr="00F17BCD" w:rsidP="00CD132E">
      <w:pPr>
        <w:pStyle w:val="BodyText"/>
      </w:pPr>
      <w:r w:rsidRPr="00F17BCD">
        <w:t xml:space="preserve">It applies to individuals who work in a range of industry contexts that include design consultancy, commercial printing, </w:t>
      </w:r>
      <w:r w:rsidRPr="00F17BCD">
        <w:t>advertising, publishing, television or marketing. Graphic designers also frequently offer their services on a freelance basis.</w:t>
      </w:r>
    </w:p>
    <w:p w:rsidR="00000000" w:rsidRPr="00F17BCD" w:rsidP="00CD132E">
      <w:pPr>
        <w:pStyle w:val="BodyText"/>
      </w:pPr>
      <w:r w:rsidRPr="00F17BCD">
        <w:t>No licensing, legislative or certification conditions apply to this unit at the time of publication.</w:t>
      </w:r>
    </w:p>
    <w:p w:rsidR="00000000" w:rsidRPr="00F17BCD" w:rsidP="00F17BCD">
      <w:pPr>
        <w:pStyle w:val="Heading1"/>
      </w:pPr>
      <w:bookmarkStart w:id="3" w:name="O_793101"/>
      <w:bookmarkEnd w:id="3"/>
      <w:r w:rsidRPr="00F17BCD">
        <w:t>Unit Secto</w:t>
      </w:r>
      <w:r w:rsidRPr="00F17BCD">
        <w:t>r</w:t>
      </w:r>
    </w:p>
    <w:p w:rsidR="00000000" w:rsidRPr="00F17BCD" w:rsidP="00CD132E">
      <w:pPr>
        <w:pStyle w:val="BodyText"/>
      </w:pPr>
      <w:r w:rsidRPr="00F17BCD">
        <w:t>Visual communication – graphic design</w:t>
      </w:r>
    </w:p>
    <w:p w:rsidR="00000000" w:rsidRPr="00F17BCD" w:rsidP="00F17BCD">
      <w:pPr>
        <w:pStyle w:val="Heading1"/>
      </w:pPr>
      <w:bookmarkStart w:id="4" w:name="O_793102"/>
      <w:bookmarkEnd w:id="4"/>
      <w:r w:rsidRPr="00F17BC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rPr>
                <w:rStyle w:val="SpecialBold"/>
              </w:rPr>
              <w:t>PERFORMANCE CRITERIA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 Interpret creative briefs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1.1 Analyse creative briefs in terms of branding or identity objectives</w:t>
            </w:r>
          </w:p>
          <w:p w:rsidR="00000000" w:rsidRPr="00F17BCD" w:rsidP="00F17BCD">
            <w:pPr>
              <w:pStyle w:val="BodyText"/>
            </w:pPr>
            <w:r w:rsidRPr="00F17BCD">
              <w:t>1.2 Evaluate the broader context for the design work</w:t>
            </w:r>
          </w:p>
          <w:p w:rsidR="00000000" w:rsidRPr="00F17BCD" w:rsidP="00F17BCD">
            <w:pPr>
              <w:pStyle w:val="BodyText"/>
            </w:pPr>
            <w:r w:rsidRPr="00F17BCD">
              <w:t>1.3 D</w:t>
            </w:r>
            <w:r w:rsidRPr="00F17BCD">
              <w:t>evelop shared understandings of the scope and nature of branding or identity work with relevant people</w:t>
            </w:r>
          </w:p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 xml:space="preserve">1.4 Negotiate and confirm practical considerations, including </w:t>
            </w:r>
            <w:r w:rsidRPr="00F17BCD">
              <w:t>schedule and budgetary requirements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2. Evaluate potential approaches to branding and identity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2.1 Consider current trends and ideas about branding and identity and their effect on the project</w:t>
            </w:r>
          </w:p>
          <w:p w:rsidR="00000000" w:rsidRPr="00F17BCD" w:rsidP="00F17BCD">
            <w:pPr>
              <w:pStyle w:val="BodyText"/>
            </w:pPr>
            <w:r w:rsidRPr="00F17BCD">
              <w:t xml:space="preserve">2.2 Analyse the client’s current approach to identity and brand strategy in the context of the work </w:t>
            </w:r>
            <w:r w:rsidRPr="00F17BCD">
              <w:t>project</w:t>
            </w:r>
          </w:p>
          <w:p w:rsidR="00000000" w:rsidRPr="00F17BCD" w:rsidP="00F17BCD">
            <w:pPr>
              <w:pStyle w:val="BodyText"/>
            </w:pPr>
            <w:r w:rsidRPr="00F17BCD">
              <w:t>2.3 Identify the particular production factors that impact on branding and identity work</w:t>
            </w:r>
          </w:p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2.4 Assess and respond to legal considerations for branding and identity design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3. Generate and assess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3.1 Identify and source references for branding a</w:t>
            </w:r>
            <w:r w:rsidRPr="00F17BCD">
              <w:t>nd identity work</w:t>
            </w:r>
          </w:p>
          <w:p w:rsidR="00000000" w:rsidRPr="00F17BCD" w:rsidP="00F17BCD">
            <w:pPr>
              <w:pStyle w:val="BodyText"/>
            </w:pPr>
            <w:r w:rsidRPr="00F17BCD">
              <w:t>3.2 Explore the key questions that underpin branding and identity design</w:t>
            </w:r>
          </w:p>
          <w:p w:rsidR="00000000" w:rsidRPr="00F17BCD" w:rsidP="00F17BCD">
            <w:pPr>
              <w:pStyle w:val="BodyText"/>
            </w:pPr>
            <w:r w:rsidRPr="00F17BCD">
              <w:t>3.3 Experiment with different techniques and media as an integral part of ideas generation</w:t>
            </w:r>
          </w:p>
          <w:p w:rsidR="00000000" w:rsidRPr="00F17BCD" w:rsidP="00F17BCD">
            <w:pPr>
              <w:pStyle w:val="BodyText"/>
            </w:pPr>
            <w:r w:rsidRPr="00F17BCD">
              <w:t>3.4 Generate design ideas that support key client objectives</w:t>
            </w:r>
          </w:p>
          <w:p w:rsidR="00000000" w:rsidRPr="00F17BCD" w:rsidP="00F17BCD">
            <w:pPr>
              <w:pStyle w:val="BodyText"/>
            </w:pPr>
            <w:r w:rsidRPr="00F17BCD">
              <w:t>3.5 Maximise c</w:t>
            </w:r>
            <w:r w:rsidRPr="00F17BCD">
              <w:t>ontributions of others through collaboration on ideas as required</w:t>
            </w:r>
          </w:p>
          <w:p w:rsidR="00000000" w:rsidRPr="00F17BCD" w:rsidP="00F17BCD">
            <w:pPr>
              <w:pStyle w:val="BodyText"/>
            </w:pPr>
            <w:r w:rsidRPr="00F17BCD">
              <w:t>3.6 Reflect on ideas for technical, creative and budgetary implications</w:t>
            </w:r>
          </w:p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3.7 Refine and select approaches that best balance the overall needs of the brief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4. Develop designs to support brand</w:t>
            </w:r>
            <w:r w:rsidRPr="00F17BCD">
              <w:t>ing and identity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4.1 Develop designs from initial concepts ensuring that all production and design factors are taken into account</w:t>
            </w:r>
          </w:p>
          <w:p w:rsidR="00000000" w:rsidRPr="00F17BCD" w:rsidP="00F17BCD">
            <w:pPr>
              <w:pStyle w:val="BodyText"/>
            </w:pPr>
            <w:r w:rsidRPr="00F17BCD">
              <w:t>4.2 Combine conceptual and technical expertise in creation of design solutions</w:t>
            </w:r>
          </w:p>
          <w:p w:rsidR="00000000" w:rsidRPr="00F17BCD" w:rsidP="00F17BCD">
            <w:pPr>
              <w:pStyle w:val="BodyText"/>
            </w:pPr>
            <w:r w:rsidRPr="00F17BCD">
              <w:t>4.3 Engage in ongoing testing, creative collabo</w:t>
            </w:r>
            <w:r w:rsidRPr="00F17BCD">
              <w:t>ration and refinement during the design process</w:t>
            </w:r>
          </w:p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4.4 Engage with other experts on relevant technical, legal and business requirements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5. Finalise designs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5.1 Negotiate and agree to modifications and amend designs as required</w:t>
            </w:r>
          </w:p>
          <w:p w:rsidR="00000000" w:rsidRPr="00F17BCD" w:rsidP="00F17BCD">
            <w:pPr>
              <w:pStyle w:val="BodyText"/>
            </w:pPr>
            <w:r w:rsidRPr="00F17BCD">
              <w:t>5.2 Develop documentation required for the production process</w:t>
            </w:r>
          </w:p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5.3 Present final designs and documentation to relevant personnel</w:t>
            </w:r>
          </w:p>
        </w:tc>
      </w:tr>
      <w:tr w:rsidTr="00F17BC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6. Evaluate design work and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6.1 Evaluate completed design in terms of its success in meeting branding or identity objec</w:t>
            </w:r>
            <w:r w:rsidRPr="00F17BCD">
              <w:t>tives</w:t>
            </w:r>
          </w:p>
          <w:p w:rsidR="00000000" w:rsidRPr="00F17BCD" w:rsidP="00F17BCD">
            <w:pPr>
              <w:pStyle w:val="BodyText"/>
            </w:pPr>
            <w:r w:rsidRPr="00F17BCD">
              <w:t>6.2 Assess the work against other creative, technical and business considerations</w:t>
            </w:r>
          </w:p>
          <w:p w:rsidR="00000000" w:rsidRPr="00F17BCD" w:rsidP="00F17BCD">
            <w:pPr>
              <w:pStyle w:val="BodyText"/>
            </w:pPr>
            <w:r w:rsidRPr="00F17BCD">
              <w:t>6.3 Analyse and evaluate feedback from client and others</w:t>
            </w:r>
          </w:p>
          <w:p w:rsidR="00000000" w:rsidRPr="00F17BCD" w:rsidP="00F17BCD">
            <w:pPr>
              <w:pStyle w:val="BodyText"/>
            </w:pPr>
            <w:r w:rsidRPr="00F17BCD">
              <w:t>6.4 Reflect on own role in design process and note areas for future improvement</w:t>
            </w:r>
          </w:p>
          <w:p w:rsidR="00000000" w:rsidRPr="00F17BCD" w:rsidP="00F17BCD">
            <w:pPr>
              <w:pStyle w:val="BodyText"/>
            </w:pPr>
            <w:r w:rsidRPr="00F17BCD">
              <w:t>6.5 Develop strategies for furt</w:t>
            </w:r>
            <w:r w:rsidRPr="00F17BCD">
              <w:t>her development of own skills</w:t>
            </w:r>
          </w:p>
        </w:tc>
      </w:tr>
    </w:tbl>
    <w:p w:rsidR="00000000" w:rsidRPr="00F17BCD" w:rsidP="00F17BCD">
      <w:pPr>
        <w:pStyle w:val="BodyText"/>
      </w:pPr>
    </w:p>
    <w:p w:rsidR="00000000" w:rsidRPr="00F17BCD" w:rsidP="00F17BCD">
      <w:pPr>
        <w:pStyle w:val="AllowPageBreak"/>
      </w:pPr>
    </w:p>
    <w:p w:rsidR="00000000" w:rsidRPr="00F17BCD" w:rsidP="00F17BCD">
      <w:pPr>
        <w:pStyle w:val="Heading1"/>
      </w:pPr>
      <w:bookmarkStart w:id="5" w:name="O_793103"/>
      <w:bookmarkEnd w:id="5"/>
      <w:r w:rsidRPr="00F17BCD">
        <w:t>Foundation Skills</w:t>
      </w:r>
    </w:p>
    <w:p w:rsidR="00000000" w:rsidRPr="00CD132E" w:rsidP="00CD132E">
      <w:pPr>
        <w:pStyle w:val="BodyText"/>
        <w:rPr>
          <w:i/>
        </w:rPr>
      </w:pPr>
      <w:r w:rsidRPr="00CD132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rPr>
                <w:rStyle w:val="SpecialBold"/>
              </w:rPr>
              <w:t>De</w:t>
            </w:r>
            <w:r w:rsidRPr="00F17BCD">
              <w:rPr>
                <w:rStyle w:val="SpecialBold"/>
              </w:rPr>
              <w:t>scription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6.4, 6.5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>Uses personal reflection to analyse own performance and determine effective strategies for skill enhancement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1.1, 2.4, 3.1, 6.3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 xml:space="preserve">Interprets and evaluates complex textual and visual information from various sources </w:t>
            </w:r>
            <w:r w:rsidRPr="00F17BCD">
              <w:t>to identify content relevant to own work production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1.3, 1.4, 5.2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>Distils information from a wide variety of sources to develop accurate documentation using industry specific terminology, vocabulary and structure appropriate for audience and purp</w:t>
            </w:r>
            <w:r w:rsidRPr="00F17BCD">
              <w:t xml:space="preserve">ose 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1.3, 1.4, 3.5, 4.3, 4.4, 5.1, 5.3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ListBullet"/>
            </w:pPr>
            <w:r w:rsidRPr="00F17BCD">
              <w:t>Participates in exchanges of complex ideas and information with others using questioning techniques and careful listening to clarify and confirm understanding</w:t>
            </w:r>
          </w:p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>Presents detailed information using language, tone and pace appropriate to audience and purpose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1.4, 3.6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>Interprets numerical information and applies calculations to accommodate work within budgetary considerations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2.</w:t>
            </w:r>
            <w:r w:rsidRPr="00F17BCD">
              <w:t>4, 4.4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 xml:space="preserve">Considers the implications of legislative and regulatory requirements when negotiating, planning and undertaking work 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1.3, 1.4, 3.5, 4.3, 4.4, 5.1, 5.3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ListBullet"/>
            </w:pPr>
            <w:r w:rsidRPr="00F17BCD">
              <w:t>Selects and uses appropriate communication methods and practices to part</w:t>
            </w:r>
            <w:r w:rsidRPr="00F17BCD">
              <w:t>icipate in discussions, seek advice and negotiate shared outcomes and agreement with others</w:t>
            </w:r>
          </w:p>
          <w:p w:rsidR="00000000" w:rsidP="00F17BCD">
            <w:pPr>
              <w:pStyle w:val="ListBullet"/>
              <w:rPr>
                <w:lang w:val="en-NZ"/>
              </w:rPr>
            </w:pPr>
            <w:r w:rsidRPr="00F17BCD">
              <w:t>Demonstrates sophisticated control over oral and/or written formats to present information</w:t>
            </w:r>
          </w:p>
        </w:tc>
      </w:tr>
      <w:tr w:rsidTr="00F17BC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1.2, 2.1-2.3, 3.1-3.4, 3.6, 3.7, 4.1-4.3, 5.1, 5.3, 6.1-6.3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ListBullet"/>
            </w:pPr>
            <w:r w:rsidRPr="00F17BCD">
              <w:t>Takes responsibility for own workload and negotiates some key aspects with others</w:t>
            </w:r>
          </w:p>
          <w:p w:rsidR="00000000" w:rsidRPr="00F17BCD" w:rsidP="00F17BCD">
            <w:pPr>
              <w:pStyle w:val="ListBullet"/>
            </w:pPr>
            <w:r w:rsidRPr="00F17BCD">
              <w:t>Critically analyses all information relevant to design and production requirements</w:t>
            </w:r>
          </w:p>
          <w:p w:rsidR="00000000" w:rsidRPr="00F17BCD" w:rsidP="00F17BCD">
            <w:pPr>
              <w:pStyle w:val="ListBullet"/>
            </w:pPr>
            <w:r w:rsidRPr="00F17BCD">
              <w:t>Explores new and innovative id</w:t>
            </w:r>
            <w:r w:rsidRPr="00F17BCD">
              <w:t>eas using experimentation, analysis and critical thinking to develop new approaches to design challenges</w:t>
            </w:r>
          </w:p>
          <w:p w:rsidR="00000000" w:rsidRPr="00F17BCD" w:rsidP="00F17BCD">
            <w:pPr>
              <w:pStyle w:val="ListBullet"/>
            </w:pPr>
            <w:r w:rsidRPr="00F17BCD">
              <w:t>Makes a range of analytical decisions in relatively complex situations, balancing the relationship between design purpose and appearance, client requir</w:t>
            </w:r>
            <w:r w:rsidRPr="00F17BCD">
              <w:t>ements and other constraints, to determine which concept best meets the requirements of the brief</w:t>
            </w:r>
          </w:p>
          <w:p w:rsidR="00000000" w:rsidRPr="00F17BCD" w:rsidP="00F17BCD">
            <w:pPr>
              <w:pStyle w:val="ListBullet"/>
            </w:pPr>
            <w:r w:rsidRPr="00F17BCD">
              <w:t>Uses formal and informal processes to evaluate development and realisation of branding solutions</w:t>
            </w:r>
          </w:p>
          <w:p w:rsidR="00000000" w:rsidRPr="00F17BCD" w:rsidP="00F17BCD">
            <w:pPr>
              <w:pStyle w:val="ListBullet"/>
            </w:pPr>
            <w:r w:rsidRPr="00F17BCD">
              <w:t>Uses advanced features of digital tools and applications to c</w:t>
            </w:r>
            <w:r w:rsidRPr="00F17BCD">
              <w:t>onceive, present and evaluate solutions</w:t>
            </w:r>
          </w:p>
        </w:tc>
      </w:tr>
    </w:tbl>
    <w:p w:rsidR="00000000" w:rsidRPr="00F17BCD" w:rsidP="00F17BCD">
      <w:pPr>
        <w:pStyle w:val="BodyText"/>
      </w:pPr>
    </w:p>
    <w:p w:rsidR="00000000" w:rsidRPr="00F17BCD" w:rsidP="00F17BCD">
      <w:pPr>
        <w:pStyle w:val="AllowPageBreak"/>
      </w:pPr>
    </w:p>
    <w:p w:rsidR="00000000" w:rsidRPr="00F17BCD" w:rsidP="00F17BCD">
      <w:pPr>
        <w:pStyle w:val="Heading1"/>
      </w:pPr>
      <w:bookmarkStart w:id="6" w:name="O_793105"/>
      <w:bookmarkEnd w:id="6"/>
      <w:r w:rsidRPr="00F17BC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17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 xml:space="preserve">Code and title </w:t>
            </w:r>
          </w:p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Code and title</w:t>
            </w:r>
          </w:p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rPr>
                <w:rStyle w:val="SpecialBold"/>
              </w:rPr>
              <w:t>Equivalence status</w:t>
            </w:r>
          </w:p>
        </w:tc>
      </w:tr>
      <w:tr w:rsidTr="00F17B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CUAGRD607 Develop graphic designs for branding and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CUVGRD607A Develop graphic designs for branding and identity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7BCD">
            <w:pPr>
              <w:pStyle w:val="BodyText"/>
              <w:rPr>
                <w:lang w:val="en-NZ"/>
              </w:rPr>
            </w:pPr>
            <w:r w:rsidRPr="00F17BCD">
              <w:t>Updated to meet Standards for Training Packages and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7BCD" w:rsidP="00F17BCD">
            <w:pPr>
              <w:pStyle w:val="BodyText"/>
            </w:pPr>
            <w:r w:rsidRPr="00F17BCD">
              <w:t>Equivalent unit</w:t>
            </w:r>
          </w:p>
        </w:tc>
      </w:tr>
    </w:tbl>
    <w:p w:rsidR="00CD132E" w:rsidP="00F17BCD">
      <w:pPr>
        <w:pStyle w:val="BodyText"/>
      </w:pPr>
    </w:p>
    <w:p w:rsidR="00CD132E" w:rsidP="00F17BCD">
      <w:pPr>
        <w:pStyle w:val="BodyText"/>
      </w:pPr>
    </w:p>
    <w:p w:rsidR="00000000" w:rsidRPr="00F17BCD" w:rsidP="00F17BCD">
      <w:pPr>
        <w:pStyle w:val="Heading1"/>
      </w:pPr>
      <w:bookmarkStart w:id="7" w:name="O_793112"/>
      <w:bookmarkEnd w:id="7"/>
      <w:r w:rsidRPr="00F17BCD">
        <w:t>Links</w:t>
      </w:r>
    </w:p>
    <w:p w:rsidR="00000000" w:rsidRPr="00F17BCD" w:rsidP="00CD132E">
      <w:pPr>
        <w:pStyle w:val="BodyText"/>
      </w:pPr>
      <w:r w:rsidRPr="00F17BC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8214A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17BCD" w:rsidP="00F17BCD"/>
    <w:sectPr w:rsidSect="00F17B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CD" w:rsidRPr="00CD132E" w:rsidP="00CD13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2E" w:rsidP="00F17B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132E" w:rsidP="00F17B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D132E" w:rsidP="00F17B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7BCD" w:rsidRPr="00CD132E" w:rsidP="00CD13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7B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132E" w:rsidRPr="002D2AF8" w:rsidP="00F17B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CUAGRD607 Develop graphic designs for branding and identity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CD132E" w:rsidP="00F17B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A3081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33A8D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7B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7B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7B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7B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7B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7B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7B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7B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7B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7B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7B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7BCD"/>
  </w:style>
  <w:style w:type="character" w:customStyle="1" w:styleId="Heading1Char">
    <w:name w:val="Heading 1 Char"/>
    <w:basedOn w:val="DefaultParagraphFont"/>
    <w:link w:val="Heading1"/>
    <w:rsid w:val="00F17B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7B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7B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17BC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17BCD"/>
    <w:rPr>
      <w:b/>
      <w:spacing w:val="0"/>
    </w:rPr>
  </w:style>
  <w:style w:type="character" w:styleId="Emphasis">
    <w:name w:val="Emphasis"/>
    <w:basedOn w:val="DefaultParagraphFont"/>
    <w:qFormat/>
    <w:rsid w:val="00F17BCD"/>
    <w:rPr>
      <w:i/>
    </w:rPr>
  </w:style>
  <w:style w:type="paragraph" w:customStyle="1" w:styleId="SuperHeading">
    <w:name w:val="SuperHeading"/>
    <w:basedOn w:val="Normal"/>
    <w:rsid w:val="00F17B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17B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7B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7B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7B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7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7B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7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7B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7B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7B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7B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7B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7B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7B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7B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7B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7B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7B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7B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17B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17B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17B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7B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7B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7B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7B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7B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7B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7B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7B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7B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7B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7B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7BC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17B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7B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7B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7BCD"/>
  </w:style>
  <w:style w:type="paragraph" w:styleId="TableofFigures">
    <w:name w:val="table of figures"/>
    <w:basedOn w:val="Normal"/>
    <w:next w:val="Normal"/>
    <w:semiHidden/>
    <w:rsid w:val="00F17B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7B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17BCD"/>
    <w:rPr>
      <w:rFonts w:ascii="Wingdings" w:hAnsi="Wingdings"/>
    </w:rPr>
  </w:style>
  <w:style w:type="paragraph" w:customStyle="1" w:styleId="TableHeading">
    <w:name w:val="Table Heading"/>
    <w:basedOn w:val="HeadingBase"/>
    <w:rsid w:val="00F17B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17BCD"/>
    <w:rPr>
      <w:color w:val="0033CC"/>
      <w:u w:val="none"/>
    </w:rPr>
  </w:style>
  <w:style w:type="paragraph" w:customStyle="1" w:styleId="BodyTextRight">
    <w:name w:val="Body Text Right"/>
    <w:basedOn w:val="BodyText"/>
    <w:rsid w:val="00F17B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7B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7B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7B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7B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7B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7BCD"/>
    <w:rPr>
      <w:sz w:val="32"/>
    </w:rPr>
  </w:style>
  <w:style w:type="paragraph" w:customStyle="1" w:styleId="HeadingProcedure">
    <w:name w:val="Heading Procedure"/>
    <w:basedOn w:val="HeadingBase"/>
    <w:next w:val="Normal"/>
    <w:rsid w:val="00F17B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7BCD"/>
    <w:pPr>
      <w:spacing w:before="60" w:after="60"/>
    </w:pPr>
  </w:style>
  <w:style w:type="paragraph" w:styleId="ListContinue">
    <w:name w:val="List Continue"/>
    <w:basedOn w:val="List"/>
    <w:rsid w:val="00F17BCD"/>
    <w:pPr>
      <w:ind w:firstLine="0"/>
    </w:pPr>
  </w:style>
  <w:style w:type="paragraph" w:customStyle="1" w:styleId="ListNote">
    <w:name w:val="List Note"/>
    <w:basedOn w:val="List"/>
    <w:rsid w:val="00F17B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7B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7B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7BCD"/>
    <w:rPr>
      <w:rFonts w:ascii="Courier New" w:hAnsi="Courier New"/>
    </w:rPr>
  </w:style>
  <w:style w:type="paragraph" w:customStyle="1" w:styleId="NoteBullet">
    <w:name w:val="Note Bullet"/>
    <w:basedOn w:val="Note"/>
    <w:rsid w:val="00F17B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7B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7B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7B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7B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17B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7B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7BCD"/>
    <w:rPr>
      <w:b/>
      <w:smallCaps/>
    </w:rPr>
  </w:style>
  <w:style w:type="paragraph" w:customStyle="1" w:styleId="TableListNumber">
    <w:name w:val="Table List Number"/>
    <w:basedOn w:val="ListNumber"/>
    <w:rsid w:val="00F17B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7B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7BCD"/>
    <w:pPr>
      <w:numPr>
        <w:numId w:val="8"/>
      </w:numPr>
    </w:pPr>
  </w:style>
  <w:style w:type="paragraph" w:customStyle="1" w:styleId="ListAlpha2">
    <w:name w:val="List Alpha 2"/>
    <w:basedOn w:val="List2"/>
    <w:rsid w:val="00F17BCD"/>
    <w:pPr>
      <w:numPr>
        <w:numId w:val="7"/>
      </w:numPr>
    </w:pPr>
  </w:style>
  <w:style w:type="paragraph" w:styleId="List2">
    <w:name w:val="List 2"/>
    <w:basedOn w:val="BodyText"/>
    <w:rsid w:val="00F17B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7B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7B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7B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7B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7B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17BCD"/>
    <w:pPr>
      <w:numPr>
        <w:numId w:val="3"/>
      </w:numPr>
    </w:pPr>
  </w:style>
  <w:style w:type="paragraph" w:styleId="ListContinue2">
    <w:name w:val="List Continue 2"/>
    <w:basedOn w:val="List2"/>
    <w:rsid w:val="00F17BCD"/>
    <w:pPr>
      <w:ind w:firstLine="0"/>
    </w:pPr>
  </w:style>
  <w:style w:type="paragraph" w:styleId="ListContinue3">
    <w:name w:val="List Continue 3"/>
    <w:basedOn w:val="List3"/>
    <w:rsid w:val="00F17BCD"/>
    <w:pPr>
      <w:ind w:left="1021" w:firstLine="0"/>
    </w:pPr>
  </w:style>
  <w:style w:type="paragraph" w:styleId="ListContinue4">
    <w:name w:val="List Continue 4"/>
    <w:basedOn w:val="List4"/>
    <w:rsid w:val="00F17BCD"/>
    <w:pPr>
      <w:ind w:firstLine="0"/>
    </w:pPr>
  </w:style>
  <w:style w:type="paragraph" w:styleId="ListContinue5">
    <w:name w:val="List Continue 5"/>
    <w:basedOn w:val="List5"/>
    <w:rsid w:val="00F17BCD"/>
    <w:pPr>
      <w:ind w:firstLine="0"/>
    </w:pPr>
  </w:style>
  <w:style w:type="paragraph" w:styleId="ListNumber3">
    <w:name w:val="List Number 3"/>
    <w:basedOn w:val="List3"/>
    <w:rsid w:val="00F17BCD"/>
    <w:pPr>
      <w:numPr>
        <w:numId w:val="4"/>
      </w:numPr>
    </w:pPr>
  </w:style>
  <w:style w:type="paragraph" w:styleId="ListNumber4">
    <w:name w:val="List Number 4"/>
    <w:basedOn w:val="List4"/>
    <w:rsid w:val="00F17BCD"/>
    <w:pPr>
      <w:numPr>
        <w:numId w:val="5"/>
      </w:numPr>
    </w:pPr>
  </w:style>
  <w:style w:type="paragraph" w:styleId="ListNumber5">
    <w:name w:val="List Number 5"/>
    <w:basedOn w:val="List5"/>
    <w:rsid w:val="00F17BCD"/>
    <w:pPr>
      <w:numPr>
        <w:numId w:val="6"/>
      </w:numPr>
    </w:pPr>
  </w:style>
  <w:style w:type="paragraph" w:styleId="BlockText">
    <w:name w:val="Block Text"/>
    <w:basedOn w:val="Normal"/>
    <w:rsid w:val="00F17B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7B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7BCD"/>
    <w:rPr>
      <w:sz w:val="16"/>
      <w:vertAlign w:val="superscript"/>
    </w:rPr>
  </w:style>
  <w:style w:type="character" w:customStyle="1" w:styleId="Symbols">
    <w:name w:val="Symbols"/>
    <w:basedOn w:val="DefaultParagraphFont"/>
    <w:rsid w:val="00F17BCD"/>
    <w:rPr>
      <w:rFonts w:ascii="Symbol" w:hAnsi="Symbol"/>
    </w:rPr>
  </w:style>
  <w:style w:type="character" w:customStyle="1" w:styleId="MenuOptions">
    <w:name w:val="Menu Options"/>
    <w:basedOn w:val="DefaultParagraphFont"/>
    <w:rsid w:val="00F17B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7BCD"/>
    <w:rPr>
      <w:b/>
    </w:rPr>
  </w:style>
  <w:style w:type="character" w:customStyle="1" w:styleId="Underlined">
    <w:name w:val="Underlined"/>
    <w:basedOn w:val="DefaultParagraphFont"/>
    <w:rsid w:val="00F17BCD"/>
    <w:rPr>
      <w:u w:val="single"/>
    </w:rPr>
  </w:style>
  <w:style w:type="paragraph" w:customStyle="1" w:styleId="TableBodyTextRight">
    <w:name w:val="Table Body Text Right"/>
    <w:basedOn w:val="TableBodyText"/>
    <w:rsid w:val="00F17B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7BCD"/>
    <w:rPr>
      <w:sz w:val="18"/>
    </w:rPr>
  </w:style>
  <w:style w:type="paragraph" w:customStyle="1" w:styleId="BodySmallRight">
    <w:name w:val="Body Small Right"/>
    <w:basedOn w:val="BodyTextRight"/>
    <w:rsid w:val="00F17BCD"/>
    <w:rPr>
      <w:sz w:val="18"/>
      <w:szCs w:val="18"/>
    </w:rPr>
  </w:style>
  <w:style w:type="paragraph" w:customStyle="1" w:styleId="MarginEdition">
    <w:name w:val="Margin Edition"/>
    <w:basedOn w:val="MarginNote"/>
    <w:rsid w:val="00F17B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7BCD"/>
    <w:rPr>
      <w:sz w:val="2"/>
      <w:szCs w:val="2"/>
    </w:rPr>
  </w:style>
  <w:style w:type="character" w:customStyle="1" w:styleId="Small">
    <w:name w:val="Small"/>
    <w:basedOn w:val="DefaultParagraphFont"/>
    <w:rsid w:val="00F17BCD"/>
    <w:rPr>
      <w:sz w:val="16"/>
    </w:rPr>
  </w:style>
  <w:style w:type="paragraph" w:customStyle="1" w:styleId="WideTable">
    <w:name w:val="Wide Table"/>
    <w:basedOn w:val="Normal"/>
    <w:rsid w:val="00F17B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7BCD"/>
  </w:style>
  <w:style w:type="paragraph" w:styleId="Quote">
    <w:name w:val="Quote"/>
    <w:basedOn w:val="Heading1"/>
    <w:link w:val="QuoteChar"/>
    <w:qFormat/>
    <w:rsid w:val="00F17B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7B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7BCD"/>
    <w:pPr>
      <w:pageBreakBefore/>
    </w:pPr>
  </w:style>
  <w:style w:type="paragraph" w:customStyle="1" w:styleId="Border">
    <w:name w:val="Border"/>
    <w:basedOn w:val="Normal"/>
    <w:qFormat/>
    <w:rsid w:val="00F17B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7B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7B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7B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7B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7B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7B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7B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7B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7BCD"/>
    <w:rPr>
      <w:u w:val="single"/>
    </w:rPr>
  </w:style>
  <w:style w:type="character" w:customStyle="1" w:styleId="BoldandItalics">
    <w:name w:val="Bold and Italics"/>
    <w:qFormat/>
    <w:rsid w:val="00F17BCD"/>
    <w:rPr>
      <w:b/>
      <w:i/>
      <w:u w:val="none"/>
    </w:rPr>
  </w:style>
  <w:style w:type="paragraph" w:styleId="BalloonText">
    <w:name w:val="Balloon Text"/>
    <w:basedOn w:val="Normal"/>
    <w:link w:val="BalloonTextChar"/>
    <w:rsid w:val="00F17B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7B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7B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7B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7B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7B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7BCD"/>
    <w:pPr>
      <w:spacing w:before="0" w:after="0"/>
    </w:pPr>
  </w:style>
  <w:style w:type="paragraph" w:customStyle="1" w:styleId="BodyTextBold">
    <w:name w:val="Body Text Bold"/>
    <w:basedOn w:val="BodyText"/>
    <w:qFormat/>
    <w:rsid w:val="00F17BCD"/>
    <w:rPr>
      <w:b/>
    </w:rPr>
  </w:style>
  <w:style w:type="character" w:styleId="Hyperlink">
    <w:name w:val="Hyperlink"/>
    <w:basedOn w:val="DefaultParagraphFont"/>
    <w:uiPriority w:val="99"/>
    <w:unhideWhenUsed/>
    <w:rsid w:val="00CD13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919</Words>
  <Characters>5703</Characters>
  <Application>Microsoft Office Word</Application>
  <DocSecurity>0</DocSecurity>
  <Lines>211</Lines>
  <Paragraphs>120</Paragraphs>
  <ScaleCrop>false</ScaleCrop>
  <Company>Author-it Software Corporation Ltd.</Company>
  <LinksUpToDate>false</LinksUpToDate>
  <CharactersWithSpaces>6502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CUAGRD607 Develop graphic designs for branding and identity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2019-02-21T14:12:00Z</dcterms:created>
  <dcterms:modified xsi:type="dcterms:W3CDTF">2019-02-21T14:12:00Z</dcterms:modified>
</cp:coreProperties>
</file>