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773" w:rsidP="00403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CUAGRD605 Develop graphic designs for the built environment</w:t>
      </w:r>
      <w:r>
        <w:fldChar w:fldCharType="end"/>
      </w:r>
    </w:p>
    <w:p w:rsidR="00403773" w:rsidP="00403773">
      <w:pPr>
        <w:pStyle w:val="Version"/>
        <w:sectPr w:rsidSect="002B7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D2D" w:rsidP="002B7D2D">
      <w:pPr>
        <w:pStyle w:val="SuperHeading"/>
      </w:pPr>
      <w:r w:rsidRPr="002B7D2D">
        <w:t>Assessment Requirements for CUAGRD605 Develop graphic designs for the built environment</w:t>
      </w:r>
    </w:p>
    <w:p w:rsidR="00000000" w:rsidRPr="002B7D2D" w:rsidP="002B7D2D">
      <w:pPr>
        <w:pStyle w:val="Heading1"/>
      </w:pPr>
      <w:bookmarkStart w:id="1" w:name="O_792828"/>
      <w:bookmarkEnd w:id="1"/>
      <w:r w:rsidRPr="002B7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2D" w:rsidP="002B7D2D">
            <w:pPr>
              <w:pStyle w:val="BodyText"/>
            </w:pPr>
            <w:r w:rsidRPr="002B7D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2D">
            <w:pPr>
              <w:pStyle w:val="BodyText"/>
              <w:rPr>
                <w:lang w:val="en-NZ"/>
              </w:rPr>
            </w:pPr>
            <w:r w:rsidRPr="002B7D2D">
              <w:rPr>
                <w:rStyle w:val="SpecialBold"/>
              </w:rPr>
              <w:t>Comments</w:t>
            </w:r>
          </w:p>
        </w:tc>
      </w:tr>
      <w:tr w:rsidTr="002B7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2D">
            <w:pPr>
              <w:pStyle w:val="BodyText"/>
              <w:rPr>
                <w:lang w:val="en-NZ"/>
              </w:rPr>
            </w:pPr>
            <w:r w:rsidRPr="002B7D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2D" w:rsidP="002B7D2D">
            <w:pPr>
              <w:pStyle w:val="BodyText"/>
            </w:pPr>
            <w:r w:rsidRPr="002B7D2D">
              <w:t>This version first released with CUA Creative Arts and Culture Training Package version 2.0.</w:t>
            </w:r>
          </w:p>
        </w:tc>
      </w:tr>
    </w:tbl>
    <w:p w:rsidR="00000000" w:rsidRPr="002B7D2D" w:rsidP="002B7D2D">
      <w:pPr>
        <w:pStyle w:val="BodyText"/>
      </w:pPr>
    </w:p>
    <w:p w:rsidR="00000000" w:rsidRPr="002B7D2D" w:rsidP="002B7D2D">
      <w:pPr>
        <w:pStyle w:val="AllowPageBreak"/>
      </w:pPr>
    </w:p>
    <w:p w:rsidR="00000000" w:rsidRPr="002B7D2D" w:rsidP="002B7D2D">
      <w:pPr>
        <w:pStyle w:val="Heading1"/>
      </w:pPr>
      <w:bookmarkStart w:id="2" w:name="O_792829"/>
      <w:bookmarkEnd w:id="2"/>
      <w:r w:rsidRPr="002B7D2D">
        <w:t>Performance Evidence</w:t>
      </w:r>
    </w:p>
    <w:p w:rsidR="00000000" w:rsidRPr="002B7D2D" w:rsidP="00403773">
      <w:pPr>
        <w:pStyle w:val="BodyText"/>
      </w:pPr>
      <w:r w:rsidRPr="002B7D2D">
        <w:t>Evidence of the ability to:</w:t>
      </w:r>
    </w:p>
    <w:p w:rsidR="00000000" w:rsidRPr="002B7D2D" w:rsidP="002B7D2D">
      <w:pPr>
        <w:pStyle w:val="ListBullet"/>
      </w:pPr>
      <w:r w:rsidRPr="002B7D2D">
        <w:t>interpret objectives and requirements of built environment project briefs</w:t>
      </w:r>
    </w:p>
    <w:p w:rsidR="00000000" w:rsidRPr="002B7D2D" w:rsidP="002B7D2D">
      <w:pPr>
        <w:pStyle w:val="ListBullet"/>
      </w:pPr>
      <w:r w:rsidRPr="002B7D2D">
        <w:t>conceive and realise graphic design solutions that fulfil creative, technical and budgetary requirements for a range</w:t>
      </w:r>
      <w:r w:rsidRPr="002B7D2D">
        <w:t xml:space="preserve"> of built environment projects</w:t>
      </w:r>
    </w:p>
    <w:p w:rsidR="00000000" w:rsidRPr="002B7D2D" w:rsidP="002B7D2D">
      <w:pPr>
        <w:pStyle w:val="ListBullet"/>
      </w:pPr>
      <w:r w:rsidRPr="002B7D2D">
        <w:t>communicate and collaborate effectively with others in:</w:t>
      </w:r>
    </w:p>
    <w:p w:rsidR="00000000" w:rsidRPr="002B7D2D" w:rsidP="002B7D2D">
      <w:pPr>
        <w:pStyle w:val="ListBullet2"/>
      </w:pPr>
      <w:r w:rsidRPr="002B7D2D">
        <w:t xml:space="preserve">concept development </w:t>
      </w:r>
    </w:p>
    <w:p w:rsidR="00000000" w:rsidRPr="002B7D2D" w:rsidP="002B7D2D">
      <w:pPr>
        <w:pStyle w:val="ListBullet2"/>
      </w:pPr>
      <w:r w:rsidRPr="002B7D2D">
        <w:t xml:space="preserve">design production and refinement </w:t>
      </w:r>
    </w:p>
    <w:p w:rsidR="00000000" w:rsidRPr="002B7D2D" w:rsidP="002B7D2D">
      <w:pPr>
        <w:pStyle w:val="ListBullet2"/>
      </w:pPr>
      <w:r w:rsidRPr="002B7D2D">
        <w:t xml:space="preserve">presentation and review </w:t>
      </w:r>
    </w:p>
    <w:p w:rsidR="00000000" w:rsidRPr="002B7D2D" w:rsidP="002B7D2D">
      <w:pPr>
        <w:pStyle w:val="ListBullet2"/>
      </w:pPr>
      <w:r w:rsidRPr="002B7D2D">
        <w:t>addressing technical, creative or organisational issues</w:t>
      </w:r>
    </w:p>
    <w:p w:rsidR="00000000" w:rsidRPr="002B7D2D" w:rsidP="002B7D2D">
      <w:pPr>
        <w:pStyle w:val="ListBullet"/>
      </w:pPr>
      <w:r w:rsidRPr="002B7D2D">
        <w:t xml:space="preserve">review final work for success in meeting creative, technical and client objectives </w:t>
      </w:r>
    </w:p>
    <w:p w:rsidR="00000000" w:rsidRPr="002B7D2D" w:rsidP="002B7D2D">
      <w:pPr>
        <w:pStyle w:val="ListBullet"/>
      </w:pPr>
      <w:r w:rsidRPr="002B7D2D">
        <w:t xml:space="preserve">identify strategies to further develop own skills. </w:t>
      </w:r>
    </w:p>
    <w:p w:rsidR="00000000" w:rsidRPr="002B7D2D" w:rsidP="002B7D2D">
      <w:pPr>
        <w:pStyle w:val="BodyText"/>
      </w:pPr>
    </w:p>
    <w:p w:rsidR="00000000" w:rsidRPr="002B7D2D" w:rsidP="00403773">
      <w:pPr>
        <w:pStyle w:val="BodyText"/>
      </w:pPr>
      <w:r w:rsidRPr="002B7D2D">
        <w:t>Note: If a specific volume or frequency is not stated, then evidence must be provided at least once.</w:t>
      </w:r>
    </w:p>
    <w:p w:rsidR="00000000" w:rsidRPr="002B7D2D" w:rsidP="002B7D2D">
      <w:pPr>
        <w:pStyle w:val="Heading1"/>
      </w:pPr>
      <w:bookmarkStart w:id="3" w:name="O_792830"/>
      <w:bookmarkEnd w:id="3"/>
      <w:r w:rsidRPr="002B7D2D">
        <w:t>K</w:t>
      </w:r>
      <w:r w:rsidRPr="002B7D2D">
        <w:t>nowledge Evidence</w:t>
      </w:r>
    </w:p>
    <w:p w:rsidR="00000000" w:rsidRPr="002B7D2D" w:rsidP="00403773">
      <w:pPr>
        <w:pStyle w:val="BodyText"/>
      </w:pPr>
      <w:r w:rsidRPr="002B7D2D">
        <w:t>To complete the unit requirements safely and effectively, the individual must:</w:t>
      </w:r>
    </w:p>
    <w:p w:rsidR="00000000" w:rsidRPr="002B7D2D" w:rsidP="002B7D2D">
      <w:pPr>
        <w:pStyle w:val="ListBullet"/>
      </w:pPr>
      <w:r w:rsidRPr="002B7D2D">
        <w:t xml:space="preserve">summarise current trends and ideas in design for the built environment </w:t>
      </w:r>
    </w:p>
    <w:p w:rsidR="00000000" w:rsidRPr="002B7D2D" w:rsidP="002B7D2D">
      <w:pPr>
        <w:pStyle w:val="ListBullet"/>
      </w:pPr>
      <w:r w:rsidRPr="002B7D2D">
        <w:t xml:space="preserve">identify key people involved in built environment projects, and outline their typical </w:t>
      </w:r>
      <w:r w:rsidRPr="002B7D2D">
        <w:t>roles, responsibilities and interrelationships, in relation to the graphic designer</w:t>
      </w:r>
    </w:p>
    <w:p w:rsidR="00000000" w:rsidRPr="002B7D2D" w:rsidP="002B7D2D">
      <w:pPr>
        <w:pStyle w:val="ListBullet"/>
      </w:pPr>
      <w:r w:rsidRPr="002B7D2D">
        <w:t>discuss different types of signage and built environment projects and the particular considerations that apply</w:t>
      </w:r>
    </w:p>
    <w:p w:rsidR="00000000" w:rsidRPr="002B7D2D" w:rsidP="002B7D2D">
      <w:pPr>
        <w:pStyle w:val="ListBullet"/>
      </w:pPr>
      <w:r w:rsidRPr="002B7D2D">
        <w:t>outline ways in which consumers respond to signage</w:t>
      </w:r>
    </w:p>
    <w:p w:rsidR="00000000" w:rsidRPr="002B7D2D" w:rsidP="002B7D2D">
      <w:pPr>
        <w:pStyle w:val="ListBullet"/>
      </w:pPr>
      <w:r w:rsidRPr="002B7D2D">
        <w:t>explain production factors for different types of signage and how they impact on the design process</w:t>
      </w:r>
    </w:p>
    <w:p w:rsidR="00000000" w:rsidRPr="002B7D2D" w:rsidP="002B7D2D">
      <w:pPr>
        <w:pStyle w:val="ListBullet"/>
      </w:pPr>
      <w:r w:rsidRPr="002B7D2D">
        <w:t>identify sources of ideas for built environment designs</w:t>
      </w:r>
    </w:p>
    <w:p w:rsidR="00000000" w:rsidRPr="002B7D2D" w:rsidP="002B7D2D">
      <w:pPr>
        <w:pStyle w:val="ListBullet"/>
      </w:pPr>
      <w:r w:rsidRPr="002B7D2D">
        <w:t xml:space="preserve">describe ways visual impact is achieved in design for the built environment </w:t>
      </w:r>
    </w:p>
    <w:p w:rsidR="00000000" w:rsidRPr="002B7D2D" w:rsidP="002B7D2D">
      <w:pPr>
        <w:pStyle w:val="ListBullet"/>
      </w:pPr>
      <w:r w:rsidRPr="002B7D2D">
        <w:t>explain how critical an</w:t>
      </w:r>
      <w:r w:rsidRPr="002B7D2D">
        <w:t>d creative thinking techniques can be used as part of the design process</w:t>
      </w:r>
    </w:p>
    <w:p w:rsidR="00000000" w:rsidRPr="002B7D2D" w:rsidP="002B7D2D">
      <w:pPr>
        <w:pStyle w:val="ListBullet"/>
      </w:pPr>
      <w:r w:rsidRPr="002B7D2D">
        <w:t>explain legislative and regulatory issues that affect design in the built environment, including particular council requirements and duty of care</w:t>
      </w:r>
    </w:p>
    <w:p w:rsidR="00000000" w:rsidRPr="002B7D2D" w:rsidP="002B7D2D">
      <w:pPr>
        <w:pStyle w:val="ListBullet"/>
      </w:pPr>
      <w:r w:rsidRPr="002B7D2D">
        <w:t xml:space="preserve">clarify intellectual property issues </w:t>
      </w:r>
      <w:r w:rsidRPr="002B7D2D">
        <w:t>and legislation in relation to designs for the built environment</w:t>
      </w:r>
    </w:p>
    <w:p w:rsidR="00000000" w:rsidRPr="002B7D2D" w:rsidP="002B7D2D">
      <w:pPr>
        <w:pStyle w:val="ListBullet"/>
      </w:pPr>
      <w:r w:rsidRPr="002B7D2D">
        <w:t>explain sustainability issues related to materials and cost for signage and how they impact on graphic design.</w:t>
      </w:r>
    </w:p>
    <w:p w:rsidR="00000000" w:rsidRPr="002B7D2D" w:rsidP="002B7D2D">
      <w:pPr>
        <w:pStyle w:val="AllowPageBreak"/>
      </w:pPr>
    </w:p>
    <w:p w:rsidR="00000000" w:rsidRPr="002B7D2D" w:rsidP="002B7D2D">
      <w:pPr>
        <w:pStyle w:val="Heading1"/>
      </w:pPr>
      <w:bookmarkStart w:id="4" w:name="O_792831"/>
      <w:bookmarkEnd w:id="4"/>
      <w:r w:rsidRPr="002B7D2D">
        <w:t>Assessment Conditions</w:t>
      </w:r>
    </w:p>
    <w:p w:rsidR="00000000" w:rsidRPr="002B7D2D" w:rsidP="00403773">
      <w:pPr>
        <w:pStyle w:val="BodyText"/>
      </w:pPr>
      <w:r w:rsidRPr="002B7D2D">
        <w:t>Assessment must be conducted in a safe en</w:t>
      </w:r>
      <w:r w:rsidRPr="002B7D2D">
        <w:t xml:space="preserve">vironment where evidence gathered demonstrates consistent performance of typical activities experienced in creative arts industry environments. The assessment environment must include access to: </w:t>
      </w:r>
    </w:p>
    <w:p w:rsidR="00000000" w:rsidRPr="002B7D2D" w:rsidP="002B7D2D">
      <w:pPr>
        <w:pStyle w:val="ListBullet"/>
      </w:pPr>
      <w:r w:rsidRPr="002B7D2D">
        <w:t>graphic design technologies</w:t>
      </w:r>
    </w:p>
    <w:p w:rsidR="00000000" w:rsidRPr="002B7D2D" w:rsidP="002B7D2D">
      <w:pPr>
        <w:pStyle w:val="ListBullet"/>
      </w:pPr>
      <w:r w:rsidRPr="002B7D2D">
        <w:t>opportunities for collaboration</w:t>
      </w:r>
      <w:r w:rsidRPr="002B7D2D">
        <w:t xml:space="preserve"> with others.</w:t>
      </w:r>
    </w:p>
    <w:p w:rsidR="00000000" w:rsidRPr="002B7D2D" w:rsidP="002B7D2D">
      <w:pPr>
        <w:pStyle w:val="BodyText"/>
      </w:pPr>
    </w:p>
    <w:p w:rsidR="00000000" w:rsidRPr="002B7D2D" w:rsidP="00403773">
      <w:pPr>
        <w:pStyle w:val="BodyText"/>
      </w:pPr>
      <w:r w:rsidRPr="002B7D2D">
        <w:t>Assessors of this unit must satisfy the requirements for assessors in applicable vocational educational and training legislation, frameworks and/or standards.</w:t>
      </w:r>
    </w:p>
    <w:p w:rsidR="00000000" w:rsidRPr="002B7D2D" w:rsidP="002B7D2D">
      <w:pPr>
        <w:pStyle w:val="Heading1"/>
      </w:pPr>
      <w:bookmarkStart w:id="5" w:name="O_792834"/>
      <w:bookmarkEnd w:id="5"/>
      <w:r w:rsidRPr="002B7D2D">
        <w:t>Links</w:t>
      </w:r>
    </w:p>
    <w:p w:rsidR="00000000" w:rsidRPr="002B7D2D" w:rsidP="00403773">
      <w:pPr>
        <w:pStyle w:val="BodyText"/>
      </w:pPr>
      <w:r w:rsidRPr="002B7D2D">
        <w:t xml:space="preserve">Companion Volume implementation guides are found in VETNet </w:t>
      </w:r>
      <w:r w:rsidRPr="002B7D2D">
        <w:t xml:space="preserve">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34F1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B7D2D" w:rsidP="002B7D2D"/>
    <w:sectPr w:rsidSect="002B7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2D" w:rsidRPr="00403773" w:rsidP="00403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73" w:rsidP="002B7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3773" w:rsidP="002B7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3773" w:rsidP="002B7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D2D" w:rsidRPr="00403773" w:rsidP="00403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73" w:rsidRPr="002D2AF8" w:rsidP="002B7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CUAGRD605 Develop graphic designs for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03773" w:rsidP="002B7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6B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D08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762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D2D"/>
  </w:style>
  <w:style w:type="character" w:customStyle="1" w:styleId="Heading1Char">
    <w:name w:val="Heading 1 Char"/>
    <w:basedOn w:val="DefaultParagraphFont"/>
    <w:link w:val="Heading1"/>
    <w:rsid w:val="002B7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D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D2D"/>
    <w:rPr>
      <w:b/>
      <w:spacing w:val="0"/>
    </w:rPr>
  </w:style>
  <w:style w:type="paragraph" w:styleId="ListBullet2">
    <w:name w:val="List Bullet 2"/>
    <w:basedOn w:val="List2"/>
    <w:rsid w:val="002B7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D2D"/>
    <w:rPr>
      <w:i/>
    </w:rPr>
  </w:style>
  <w:style w:type="paragraph" w:styleId="Caption">
    <w:name w:val="caption"/>
    <w:basedOn w:val="BodyText"/>
    <w:next w:val="Normal"/>
    <w:qFormat/>
    <w:rsid w:val="002B7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D2D"/>
  </w:style>
  <w:style w:type="paragraph" w:styleId="TableofFigures">
    <w:name w:val="table of figures"/>
    <w:basedOn w:val="Normal"/>
    <w:next w:val="Normal"/>
    <w:semiHidden/>
    <w:rsid w:val="002B7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D2D"/>
    <w:rPr>
      <w:rFonts w:ascii="Wingdings" w:hAnsi="Wingdings"/>
    </w:rPr>
  </w:style>
  <w:style w:type="paragraph" w:customStyle="1" w:styleId="TableHeading">
    <w:name w:val="Table Heading"/>
    <w:basedOn w:val="HeadingBase"/>
    <w:rsid w:val="002B7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D2D"/>
    <w:rPr>
      <w:color w:val="0033CC"/>
      <w:u w:val="none"/>
    </w:rPr>
  </w:style>
  <w:style w:type="paragraph" w:customStyle="1" w:styleId="BodyTextRight">
    <w:name w:val="Body Text Right"/>
    <w:basedOn w:val="BodyText"/>
    <w:rsid w:val="002B7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D2D"/>
    <w:rPr>
      <w:sz w:val="32"/>
    </w:rPr>
  </w:style>
  <w:style w:type="paragraph" w:customStyle="1" w:styleId="HeadingProcedure">
    <w:name w:val="Heading Procedure"/>
    <w:basedOn w:val="HeadingBase"/>
    <w:next w:val="Normal"/>
    <w:rsid w:val="002B7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D2D"/>
    <w:pPr>
      <w:spacing w:before="60" w:after="60"/>
    </w:pPr>
  </w:style>
  <w:style w:type="paragraph" w:styleId="ListContinue">
    <w:name w:val="List Continue"/>
    <w:basedOn w:val="List"/>
    <w:rsid w:val="002B7D2D"/>
    <w:pPr>
      <w:ind w:firstLine="0"/>
    </w:pPr>
  </w:style>
  <w:style w:type="paragraph" w:customStyle="1" w:styleId="ListNote">
    <w:name w:val="List Note"/>
    <w:basedOn w:val="List"/>
    <w:rsid w:val="002B7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D2D"/>
    <w:rPr>
      <w:rFonts w:ascii="Courier New" w:hAnsi="Courier New"/>
    </w:rPr>
  </w:style>
  <w:style w:type="paragraph" w:customStyle="1" w:styleId="NoteBullet">
    <w:name w:val="Note Bullet"/>
    <w:basedOn w:val="Note"/>
    <w:rsid w:val="002B7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D2D"/>
    <w:rPr>
      <w:b/>
      <w:smallCaps/>
    </w:rPr>
  </w:style>
  <w:style w:type="paragraph" w:customStyle="1" w:styleId="TableListNumber">
    <w:name w:val="Table List Number"/>
    <w:basedOn w:val="ListNumber"/>
    <w:rsid w:val="002B7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D2D"/>
    <w:pPr>
      <w:numPr>
        <w:numId w:val="9"/>
      </w:numPr>
    </w:pPr>
  </w:style>
  <w:style w:type="paragraph" w:customStyle="1" w:styleId="ListAlpha2">
    <w:name w:val="List Alpha 2"/>
    <w:basedOn w:val="List2"/>
    <w:rsid w:val="002B7D2D"/>
    <w:pPr>
      <w:numPr>
        <w:numId w:val="8"/>
      </w:numPr>
    </w:pPr>
  </w:style>
  <w:style w:type="paragraph" w:styleId="List2">
    <w:name w:val="List 2"/>
    <w:basedOn w:val="BodyText"/>
    <w:rsid w:val="002B7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D2D"/>
    <w:pPr>
      <w:numPr>
        <w:numId w:val="4"/>
      </w:numPr>
    </w:pPr>
  </w:style>
  <w:style w:type="paragraph" w:styleId="ListContinue2">
    <w:name w:val="List Continue 2"/>
    <w:basedOn w:val="List2"/>
    <w:rsid w:val="002B7D2D"/>
    <w:pPr>
      <w:ind w:firstLine="0"/>
    </w:pPr>
  </w:style>
  <w:style w:type="paragraph" w:styleId="ListContinue3">
    <w:name w:val="List Continue 3"/>
    <w:basedOn w:val="List3"/>
    <w:rsid w:val="002B7D2D"/>
    <w:pPr>
      <w:ind w:left="1021" w:firstLine="0"/>
    </w:pPr>
  </w:style>
  <w:style w:type="paragraph" w:styleId="ListContinue4">
    <w:name w:val="List Continue 4"/>
    <w:basedOn w:val="List4"/>
    <w:rsid w:val="002B7D2D"/>
    <w:pPr>
      <w:ind w:firstLine="0"/>
    </w:pPr>
  </w:style>
  <w:style w:type="paragraph" w:styleId="ListContinue5">
    <w:name w:val="List Continue 5"/>
    <w:basedOn w:val="List5"/>
    <w:rsid w:val="002B7D2D"/>
    <w:pPr>
      <w:ind w:firstLine="0"/>
    </w:pPr>
  </w:style>
  <w:style w:type="paragraph" w:styleId="ListNumber3">
    <w:name w:val="List Number 3"/>
    <w:basedOn w:val="List3"/>
    <w:rsid w:val="002B7D2D"/>
    <w:pPr>
      <w:numPr>
        <w:numId w:val="5"/>
      </w:numPr>
    </w:pPr>
  </w:style>
  <w:style w:type="paragraph" w:styleId="ListNumber4">
    <w:name w:val="List Number 4"/>
    <w:basedOn w:val="List4"/>
    <w:rsid w:val="002B7D2D"/>
    <w:pPr>
      <w:numPr>
        <w:numId w:val="6"/>
      </w:numPr>
    </w:pPr>
  </w:style>
  <w:style w:type="paragraph" w:styleId="ListNumber5">
    <w:name w:val="List Number 5"/>
    <w:basedOn w:val="List5"/>
    <w:rsid w:val="002B7D2D"/>
    <w:pPr>
      <w:numPr>
        <w:numId w:val="7"/>
      </w:numPr>
    </w:pPr>
  </w:style>
  <w:style w:type="paragraph" w:styleId="BlockText">
    <w:name w:val="Block Text"/>
    <w:basedOn w:val="Normal"/>
    <w:rsid w:val="002B7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D2D"/>
    <w:rPr>
      <w:sz w:val="16"/>
      <w:vertAlign w:val="superscript"/>
    </w:rPr>
  </w:style>
  <w:style w:type="character" w:customStyle="1" w:styleId="Symbols">
    <w:name w:val="Symbols"/>
    <w:basedOn w:val="DefaultParagraphFont"/>
    <w:rsid w:val="002B7D2D"/>
    <w:rPr>
      <w:rFonts w:ascii="Symbol" w:hAnsi="Symbol"/>
    </w:rPr>
  </w:style>
  <w:style w:type="character" w:customStyle="1" w:styleId="MenuOptions">
    <w:name w:val="Menu Options"/>
    <w:basedOn w:val="DefaultParagraphFont"/>
    <w:rsid w:val="002B7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D2D"/>
    <w:rPr>
      <w:b/>
    </w:rPr>
  </w:style>
  <w:style w:type="character" w:customStyle="1" w:styleId="Underlined">
    <w:name w:val="Underlined"/>
    <w:basedOn w:val="DefaultParagraphFont"/>
    <w:rsid w:val="002B7D2D"/>
    <w:rPr>
      <w:u w:val="single"/>
    </w:rPr>
  </w:style>
  <w:style w:type="paragraph" w:customStyle="1" w:styleId="TableBodyTextRight">
    <w:name w:val="Table Body Text Right"/>
    <w:basedOn w:val="TableBodyText"/>
    <w:rsid w:val="002B7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D2D"/>
    <w:rPr>
      <w:sz w:val="18"/>
    </w:rPr>
  </w:style>
  <w:style w:type="paragraph" w:customStyle="1" w:styleId="BodySmallRight">
    <w:name w:val="Body Small Right"/>
    <w:basedOn w:val="BodyTextRight"/>
    <w:rsid w:val="002B7D2D"/>
    <w:rPr>
      <w:sz w:val="18"/>
      <w:szCs w:val="18"/>
    </w:rPr>
  </w:style>
  <w:style w:type="paragraph" w:customStyle="1" w:styleId="MarginEdition">
    <w:name w:val="Margin Edition"/>
    <w:basedOn w:val="MarginNote"/>
    <w:rsid w:val="002B7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D2D"/>
    <w:rPr>
      <w:sz w:val="2"/>
      <w:szCs w:val="2"/>
    </w:rPr>
  </w:style>
  <w:style w:type="character" w:customStyle="1" w:styleId="Small">
    <w:name w:val="Small"/>
    <w:basedOn w:val="DefaultParagraphFont"/>
    <w:rsid w:val="002B7D2D"/>
    <w:rPr>
      <w:sz w:val="16"/>
    </w:rPr>
  </w:style>
  <w:style w:type="paragraph" w:customStyle="1" w:styleId="WideTable">
    <w:name w:val="Wide Table"/>
    <w:basedOn w:val="Normal"/>
    <w:rsid w:val="002B7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D2D"/>
  </w:style>
  <w:style w:type="paragraph" w:styleId="Quote">
    <w:name w:val="Quote"/>
    <w:basedOn w:val="Heading1"/>
    <w:link w:val="QuoteChar"/>
    <w:qFormat/>
    <w:rsid w:val="002B7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D2D"/>
    <w:pPr>
      <w:pageBreakBefore/>
    </w:pPr>
  </w:style>
  <w:style w:type="paragraph" w:customStyle="1" w:styleId="Border">
    <w:name w:val="Border"/>
    <w:basedOn w:val="Normal"/>
    <w:qFormat/>
    <w:rsid w:val="002B7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D2D"/>
    <w:rPr>
      <w:u w:val="single"/>
    </w:rPr>
  </w:style>
  <w:style w:type="character" w:customStyle="1" w:styleId="BoldandItalics">
    <w:name w:val="Bold and Italics"/>
    <w:qFormat/>
    <w:rsid w:val="002B7D2D"/>
    <w:rPr>
      <w:b/>
      <w:i/>
      <w:u w:val="none"/>
    </w:rPr>
  </w:style>
  <w:style w:type="paragraph" w:styleId="BalloonText">
    <w:name w:val="Balloon Text"/>
    <w:basedOn w:val="Normal"/>
    <w:link w:val="BalloonTextChar"/>
    <w:rsid w:val="002B7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D2D"/>
    <w:pPr>
      <w:spacing w:before="0" w:after="0"/>
    </w:pPr>
  </w:style>
  <w:style w:type="paragraph" w:customStyle="1" w:styleId="BodyTextBold">
    <w:name w:val="Body Text Bold"/>
    <w:basedOn w:val="BodyText"/>
    <w:qFormat/>
    <w:rsid w:val="002B7D2D"/>
    <w:rPr>
      <w:b/>
    </w:rPr>
  </w:style>
  <w:style w:type="character" w:styleId="Hyperlink">
    <w:name w:val="Hyperlink"/>
    <w:basedOn w:val="DefaultParagraphFont"/>
    <w:uiPriority w:val="99"/>
    <w:unhideWhenUsed/>
    <w:rsid w:val="00403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2653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CUAGRD605 Develop graphic designs for the built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2019-02-21T07:22:00Z</dcterms:created>
  <dcterms:modified xsi:type="dcterms:W3CDTF">2019-02-21T07:22:00Z</dcterms:modified>
</cp:coreProperties>
</file>