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430EB" w:rsidP="005430E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CUAGRD603 Extend typographic design expertise</w:t>
      </w:r>
      <w:r>
        <w:fldChar w:fldCharType="end"/>
      </w:r>
    </w:p>
    <w:p w:rsidR="005430EB" w:rsidP="005430EB">
      <w:pPr>
        <w:pStyle w:val="Version"/>
        <w:sectPr w:rsidSect="00CD33E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D33EE" w:rsidP="00CD33EE">
      <w:pPr>
        <w:pStyle w:val="SuperHeading"/>
      </w:pPr>
      <w:r w:rsidRPr="00CD33EE">
        <w:t>Assessment Requirements for CUAGRD603 Extend typographic design expertise</w:t>
      </w:r>
    </w:p>
    <w:p w:rsidR="00000000" w:rsidRPr="00CD33EE" w:rsidP="00CD33EE">
      <w:pPr>
        <w:pStyle w:val="Heading1"/>
      </w:pPr>
      <w:bookmarkStart w:id="1" w:name="O_792733"/>
      <w:bookmarkEnd w:id="1"/>
      <w:r w:rsidRPr="00CD33E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CD33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33EE" w:rsidP="00CD33EE">
            <w:pPr>
              <w:pStyle w:val="BodyText"/>
            </w:pPr>
            <w:r w:rsidRPr="00CD33EE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33EE">
            <w:pPr>
              <w:pStyle w:val="BodyText"/>
              <w:rPr>
                <w:lang w:val="en-NZ"/>
              </w:rPr>
            </w:pPr>
            <w:r w:rsidRPr="00CD33EE">
              <w:rPr>
                <w:rStyle w:val="SpecialBold"/>
              </w:rPr>
              <w:t>Comments</w:t>
            </w:r>
          </w:p>
        </w:tc>
      </w:tr>
      <w:tr w:rsidTr="00CD33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33EE">
            <w:pPr>
              <w:pStyle w:val="BodyText"/>
              <w:rPr>
                <w:lang w:val="en-NZ"/>
              </w:rPr>
            </w:pPr>
            <w:r w:rsidRPr="00CD33EE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33EE" w:rsidP="00CD33EE">
            <w:pPr>
              <w:pStyle w:val="BodyText"/>
            </w:pPr>
            <w:r w:rsidRPr="00CD33EE">
              <w:t>This version first released with CUA Creative Arts and Culture Training Package version 2.0.</w:t>
            </w:r>
          </w:p>
        </w:tc>
      </w:tr>
    </w:tbl>
    <w:p w:rsidR="00000000" w:rsidRPr="00CD33EE" w:rsidP="00CD33EE">
      <w:pPr>
        <w:pStyle w:val="BodyText"/>
      </w:pPr>
    </w:p>
    <w:p w:rsidR="00000000" w:rsidRPr="00CD33EE" w:rsidP="00CD33EE">
      <w:pPr>
        <w:pStyle w:val="AllowPageBreak"/>
      </w:pPr>
    </w:p>
    <w:p w:rsidR="00000000" w:rsidRPr="00CD33EE" w:rsidP="00CD33EE">
      <w:pPr>
        <w:pStyle w:val="Heading1"/>
      </w:pPr>
      <w:bookmarkStart w:id="2" w:name="O_792734"/>
      <w:bookmarkEnd w:id="2"/>
      <w:r w:rsidRPr="00CD33EE">
        <w:t>Performance Evidence</w:t>
      </w:r>
    </w:p>
    <w:p w:rsidR="00000000" w:rsidRPr="00CD33EE" w:rsidP="005430EB">
      <w:pPr>
        <w:pStyle w:val="BodyText"/>
      </w:pPr>
      <w:r w:rsidRPr="00CD33EE">
        <w:t>Evidence of the ability to:</w:t>
      </w:r>
    </w:p>
    <w:p w:rsidR="00000000" w:rsidRPr="00CD33EE" w:rsidP="00CD33EE">
      <w:pPr>
        <w:pStyle w:val="ListBullet"/>
      </w:pPr>
      <w:r w:rsidRPr="00CD33EE">
        <w:t>research and assess technical and conceptual use of typography to inform own ideas</w:t>
      </w:r>
    </w:p>
    <w:p w:rsidR="00000000" w:rsidRPr="00CD33EE" w:rsidP="00CD33EE">
      <w:pPr>
        <w:pStyle w:val="ListBullet"/>
      </w:pPr>
      <w:r w:rsidRPr="00CD33EE">
        <w:t>investigate and experiment with different functions of typography</w:t>
      </w:r>
    </w:p>
    <w:p w:rsidR="00000000" w:rsidRPr="00CD33EE" w:rsidP="00CD33EE">
      <w:pPr>
        <w:pStyle w:val="ListBullet"/>
      </w:pPr>
      <w:r w:rsidRPr="00CD33EE">
        <w:t>use research findings and investigative and exploratory o</w:t>
      </w:r>
      <w:r w:rsidRPr="00CD33EE">
        <w:t xml:space="preserve">utcomes to extend the use of typography in professional design practice </w:t>
      </w:r>
    </w:p>
    <w:p w:rsidR="00000000" w:rsidRPr="00CD33EE" w:rsidP="00CD33EE">
      <w:pPr>
        <w:pStyle w:val="ListBullet"/>
      </w:pPr>
      <w:r w:rsidRPr="00CD33EE">
        <w:t>develop specialised typography for a range of two-dimensional (2-D), three-dimensional (3-D)  and virtual applications.</w:t>
      </w:r>
    </w:p>
    <w:p w:rsidR="00000000" w:rsidRPr="00CD33EE" w:rsidP="00CD33EE">
      <w:pPr>
        <w:pStyle w:val="BodyText"/>
      </w:pPr>
    </w:p>
    <w:p w:rsidR="005430EB" w:rsidP="005430EB">
      <w:pPr>
        <w:pStyle w:val="BodyText"/>
      </w:pPr>
      <w:r w:rsidRPr="00CD33EE">
        <w:t>Note: If a specific volume or frequency is not stated, then evidence must be provided at least once.</w:t>
      </w:r>
    </w:p>
    <w:p w:rsidR="00000000" w:rsidRPr="00CD33EE" w:rsidP="00CD33EE">
      <w:pPr>
        <w:pStyle w:val="Heading1"/>
      </w:pPr>
      <w:bookmarkStart w:id="3" w:name="O_792735"/>
      <w:bookmarkEnd w:id="3"/>
      <w:r w:rsidRPr="00CD33EE">
        <w:t>Knowledge Evidence</w:t>
      </w:r>
    </w:p>
    <w:p w:rsidR="00000000" w:rsidRPr="00CD33EE" w:rsidP="005430EB">
      <w:pPr>
        <w:pStyle w:val="BodyText"/>
      </w:pPr>
      <w:r w:rsidRPr="00CD33EE">
        <w:t>To complete the unit requirements safely and effectively, the individual must:</w:t>
      </w:r>
    </w:p>
    <w:p w:rsidR="00000000" w:rsidRPr="00CD33EE" w:rsidP="00CD33EE">
      <w:pPr>
        <w:pStyle w:val="ListBullet"/>
      </w:pPr>
      <w:r w:rsidRPr="00CD33EE">
        <w:t>fully explain how typography theory an</w:t>
      </w:r>
      <w:r w:rsidRPr="00CD33EE">
        <w:t>d practice influences own practice</w:t>
      </w:r>
    </w:p>
    <w:p w:rsidR="00000000" w:rsidRPr="00CD33EE" w:rsidP="00CD33EE">
      <w:pPr>
        <w:pStyle w:val="ListBullet"/>
      </w:pPr>
      <w:r w:rsidRPr="00CD33EE">
        <w:t>outline historical and contemporary trends in typography and their impact on graphic design practice.</w:t>
      </w:r>
    </w:p>
    <w:p w:rsidR="00000000" w:rsidRPr="00CD33EE" w:rsidP="00CD33EE">
      <w:pPr>
        <w:pStyle w:val="ListBullet"/>
      </w:pPr>
      <w:r w:rsidRPr="00CD33EE">
        <w:t>describe the commercial and creative potential for graphic designers with specialised typography expertise</w:t>
      </w:r>
    </w:p>
    <w:p w:rsidR="00000000" w:rsidRPr="00CD33EE" w:rsidP="00CD33EE">
      <w:pPr>
        <w:pStyle w:val="ListBullet"/>
      </w:pPr>
      <w:r w:rsidRPr="00CD33EE">
        <w:t>describe the</w:t>
      </w:r>
      <w:r w:rsidRPr="00CD33EE">
        <w:t xml:space="preserve"> expressive potential of type</w:t>
      </w:r>
    </w:p>
    <w:p w:rsidR="00000000" w:rsidRPr="00CD33EE" w:rsidP="00CD33EE">
      <w:pPr>
        <w:pStyle w:val="ListBullet"/>
      </w:pPr>
      <w:r w:rsidRPr="00CD33EE">
        <w:t>outline features of specialised typography and describe how they are developed and used, including:</w:t>
      </w:r>
    </w:p>
    <w:p w:rsidR="00000000" w:rsidRPr="00CD33EE" w:rsidP="00CD33EE">
      <w:pPr>
        <w:pStyle w:val="ListBullet2"/>
      </w:pPr>
      <w:r w:rsidRPr="00CD33EE">
        <w:t>interactive type</w:t>
      </w:r>
    </w:p>
    <w:p w:rsidR="00000000" w:rsidRPr="00CD33EE" w:rsidP="00CD33EE">
      <w:pPr>
        <w:pStyle w:val="ListBullet2"/>
      </w:pPr>
      <w:r w:rsidRPr="00CD33EE">
        <w:t>animated type</w:t>
      </w:r>
    </w:p>
    <w:p w:rsidR="00000000" w:rsidRPr="00CD33EE" w:rsidP="00CD33EE">
      <w:pPr>
        <w:pStyle w:val="ListBullet2"/>
      </w:pPr>
      <w:r w:rsidRPr="00CD33EE">
        <w:t>sculptural type.</w:t>
      </w:r>
    </w:p>
    <w:p w:rsidR="00000000" w:rsidRPr="00CD33EE" w:rsidP="00CD33EE">
      <w:pPr>
        <w:pStyle w:val="AllowPageBreak"/>
      </w:pPr>
    </w:p>
    <w:p w:rsidR="00000000" w:rsidRPr="00CD33EE" w:rsidP="00CD33EE">
      <w:pPr>
        <w:pStyle w:val="Heading1"/>
      </w:pPr>
      <w:bookmarkStart w:id="4" w:name="O_792736"/>
      <w:bookmarkEnd w:id="4"/>
      <w:r w:rsidRPr="00CD33EE">
        <w:t>Assessment Conditions</w:t>
      </w:r>
    </w:p>
    <w:p w:rsidR="00000000" w:rsidRPr="00CD33EE" w:rsidP="005430EB">
      <w:pPr>
        <w:pStyle w:val="BodyText"/>
      </w:pPr>
      <w:r w:rsidRPr="00CD33EE">
        <w:t>Assessment must be conduct</w:t>
      </w:r>
      <w:r w:rsidRPr="00CD33EE">
        <w:t xml:space="preserve">ed in a safe environment where evidence gathered demonstrates consistent performance of typical activities experienced in creative arts industry environments. The assessment environment must include access to: </w:t>
      </w:r>
    </w:p>
    <w:p w:rsidR="00000000" w:rsidRPr="00CD33EE" w:rsidP="00CD33EE">
      <w:pPr>
        <w:pStyle w:val="ListBullet"/>
      </w:pPr>
      <w:r w:rsidRPr="00CD33EE">
        <w:t>historical and contemporary information abou</w:t>
      </w:r>
      <w:r w:rsidRPr="00CD33EE">
        <w:t xml:space="preserve">t  typography </w:t>
      </w:r>
    </w:p>
    <w:p w:rsidR="00000000" w:rsidRPr="00CD33EE" w:rsidP="00CD33EE">
      <w:pPr>
        <w:pStyle w:val="ListBullet"/>
      </w:pPr>
      <w:r w:rsidRPr="00CD33EE">
        <w:t>technologies used in graphic design.</w:t>
      </w:r>
    </w:p>
    <w:p w:rsidR="00000000" w:rsidRPr="00CD33EE" w:rsidP="00CD33EE">
      <w:pPr>
        <w:pStyle w:val="BodyText"/>
      </w:pPr>
    </w:p>
    <w:p w:rsidR="00000000" w:rsidRPr="00CD33EE" w:rsidP="005430EB">
      <w:pPr>
        <w:pStyle w:val="BodyText"/>
      </w:pPr>
      <w:r w:rsidRPr="00CD33EE">
        <w:t>Assessors of this unit must satisfy the requirements for assessors in applicable vocational educational and training legislation, frameworks and/or standards.</w:t>
      </w:r>
    </w:p>
    <w:p w:rsidR="00000000" w:rsidRPr="00CD33EE" w:rsidP="00CD33EE">
      <w:pPr>
        <w:pStyle w:val="Heading1"/>
      </w:pPr>
      <w:bookmarkStart w:id="5" w:name="O_792739"/>
      <w:bookmarkEnd w:id="5"/>
      <w:r w:rsidRPr="00CD33EE">
        <w:t>Links</w:t>
      </w:r>
    </w:p>
    <w:p w:rsidR="00000000" w:rsidRPr="00CD33EE" w:rsidP="005430EB">
      <w:pPr>
        <w:pStyle w:val="BodyText"/>
      </w:pPr>
      <w:r w:rsidRPr="00CD33EE">
        <w:t>Companion Volume impl</w:t>
      </w:r>
      <w:r w:rsidRPr="00CD33EE">
        <w:t xml:space="preserve">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09114C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CD33EE" w:rsidP="00CD33EE"/>
    <w:sectPr w:rsidSect="00CD33E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33E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33EE" w:rsidRPr="005430EB" w:rsidP="005430E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33E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30EB" w:rsidP="00CD33E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430EB" w:rsidP="00CD33E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430EB" w:rsidP="00CD33E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33E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30E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D33EE" w:rsidRPr="005430EB" w:rsidP="005430E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33E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30EB" w:rsidRPr="002D2AF8" w:rsidP="00CD33E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CUAGRD603 Extend typographic design expertise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5430EB" w:rsidP="00CD33E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F58F04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EFCC2E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88A957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33E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D33E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D33E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D33E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D33E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D33E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D33E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D33E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D33E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D33E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D33E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D33EE"/>
  </w:style>
  <w:style w:type="character" w:customStyle="1" w:styleId="Heading1Char">
    <w:name w:val="Heading 1 Char"/>
    <w:basedOn w:val="DefaultParagraphFont"/>
    <w:link w:val="Heading1"/>
    <w:rsid w:val="00CD33E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D33E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D33E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D33E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D33EE"/>
    <w:rPr>
      <w:b/>
      <w:spacing w:val="0"/>
    </w:rPr>
  </w:style>
  <w:style w:type="paragraph" w:styleId="ListBullet2">
    <w:name w:val="List Bullet 2"/>
    <w:basedOn w:val="List2"/>
    <w:rsid w:val="00CD33E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D33E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D33E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D33E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D33E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D33E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D33E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D33E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D33E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D33E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D33E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D33E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D33E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D33E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D33E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D33E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D33E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D33E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D33E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D33E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D33E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D33E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D33E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D33E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D33E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D33E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D33E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D33E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D33E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D33E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D33E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D33E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D33E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D33E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D33E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D33EE"/>
    <w:rPr>
      <w:i/>
    </w:rPr>
  </w:style>
  <w:style w:type="paragraph" w:styleId="Caption">
    <w:name w:val="caption"/>
    <w:basedOn w:val="BodyText"/>
    <w:next w:val="Normal"/>
    <w:qFormat/>
    <w:rsid w:val="00CD33E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D33E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D33E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D33EE"/>
  </w:style>
  <w:style w:type="paragraph" w:styleId="TableofFigures">
    <w:name w:val="table of figures"/>
    <w:basedOn w:val="Normal"/>
    <w:next w:val="Normal"/>
    <w:semiHidden/>
    <w:rsid w:val="00CD33E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D33E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D33EE"/>
    <w:rPr>
      <w:rFonts w:ascii="Wingdings" w:hAnsi="Wingdings"/>
    </w:rPr>
  </w:style>
  <w:style w:type="paragraph" w:customStyle="1" w:styleId="TableHeading">
    <w:name w:val="Table Heading"/>
    <w:basedOn w:val="HeadingBase"/>
    <w:rsid w:val="00CD33E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D33EE"/>
    <w:rPr>
      <w:color w:val="0033CC"/>
      <w:u w:val="none"/>
    </w:rPr>
  </w:style>
  <w:style w:type="paragraph" w:customStyle="1" w:styleId="BodyTextRight">
    <w:name w:val="Body Text Right"/>
    <w:basedOn w:val="BodyText"/>
    <w:rsid w:val="00CD33E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D33E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D33E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D33E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D33E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D33E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D33EE"/>
    <w:rPr>
      <w:sz w:val="32"/>
    </w:rPr>
  </w:style>
  <w:style w:type="paragraph" w:customStyle="1" w:styleId="HeadingProcedure">
    <w:name w:val="Heading Procedure"/>
    <w:basedOn w:val="HeadingBase"/>
    <w:next w:val="Normal"/>
    <w:rsid w:val="00CD33E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D33EE"/>
    <w:pPr>
      <w:spacing w:before="60" w:after="60"/>
    </w:pPr>
  </w:style>
  <w:style w:type="paragraph" w:styleId="ListContinue">
    <w:name w:val="List Continue"/>
    <w:basedOn w:val="List"/>
    <w:rsid w:val="00CD33EE"/>
    <w:pPr>
      <w:ind w:firstLine="0"/>
    </w:pPr>
  </w:style>
  <w:style w:type="paragraph" w:customStyle="1" w:styleId="ListNote">
    <w:name w:val="List Note"/>
    <w:basedOn w:val="List"/>
    <w:rsid w:val="00CD33E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D33E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D33E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D33EE"/>
    <w:rPr>
      <w:rFonts w:ascii="Courier New" w:hAnsi="Courier New"/>
    </w:rPr>
  </w:style>
  <w:style w:type="paragraph" w:customStyle="1" w:styleId="NoteBullet">
    <w:name w:val="Note Bullet"/>
    <w:basedOn w:val="Note"/>
    <w:rsid w:val="00CD33E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D33E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D33E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D33E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D33E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D33E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D33E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D33EE"/>
    <w:rPr>
      <w:b/>
      <w:smallCaps/>
    </w:rPr>
  </w:style>
  <w:style w:type="paragraph" w:customStyle="1" w:styleId="TableListNumber">
    <w:name w:val="Table List Number"/>
    <w:basedOn w:val="ListNumber"/>
    <w:rsid w:val="00CD33E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D33E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D33EE"/>
    <w:pPr>
      <w:numPr>
        <w:numId w:val="9"/>
      </w:numPr>
    </w:pPr>
  </w:style>
  <w:style w:type="paragraph" w:customStyle="1" w:styleId="ListAlpha2">
    <w:name w:val="List Alpha 2"/>
    <w:basedOn w:val="List2"/>
    <w:rsid w:val="00CD33EE"/>
    <w:pPr>
      <w:numPr>
        <w:numId w:val="8"/>
      </w:numPr>
    </w:pPr>
  </w:style>
  <w:style w:type="paragraph" w:styleId="List2">
    <w:name w:val="List 2"/>
    <w:basedOn w:val="BodyText"/>
    <w:rsid w:val="00CD33E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D33E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D33E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D33E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D33E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D33E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D33EE"/>
    <w:pPr>
      <w:numPr>
        <w:numId w:val="4"/>
      </w:numPr>
    </w:pPr>
  </w:style>
  <w:style w:type="paragraph" w:styleId="ListContinue2">
    <w:name w:val="List Continue 2"/>
    <w:basedOn w:val="List2"/>
    <w:rsid w:val="00CD33EE"/>
    <w:pPr>
      <w:ind w:firstLine="0"/>
    </w:pPr>
  </w:style>
  <w:style w:type="paragraph" w:styleId="ListContinue3">
    <w:name w:val="List Continue 3"/>
    <w:basedOn w:val="List3"/>
    <w:rsid w:val="00CD33EE"/>
    <w:pPr>
      <w:ind w:left="1021" w:firstLine="0"/>
    </w:pPr>
  </w:style>
  <w:style w:type="paragraph" w:styleId="ListContinue4">
    <w:name w:val="List Continue 4"/>
    <w:basedOn w:val="List4"/>
    <w:rsid w:val="00CD33EE"/>
    <w:pPr>
      <w:ind w:firstLine="0"/>
    </w:pPr>
  </w:style>
  <w:style w:type="paragraph" w:styleId="ListContinue5">
    <w:name w:val="List Continue 5"/>
    <w:basedOn w:val="List5"/>
    <w:rsid w:val="00CD33EE"/>
    <w:pPr>
      <w:ind w:firstLine="0"/>
    </w:pPr>
  </w:style>
  <w:style w:type="paragraph" w:styleId="ListNumber3">
    <w:name w:val="List Number 3"/>
    <w:basedOn w:val="List3"/>
    <w:rsid w:val="00CD33EE"/>
    <w:pPr>
      <w:numPr>
        <w:numId w:val="5"/>
      </w:numPr>
    </w:pPr>
  </w:style>
  <w:style w:type="paragraph" w:styleId="ListNumber4">
    <w:name w:val="List Number 4"/>
    <w:basedOn w:val="List4"/>
    <w:rsid w:val="00CD33EE"/>
    <w:pPr>
      <w:numPr>
        <w:numId w:val="6"/>
      </w:numPr>
    </w:pPr>
  </w:style>
  <w:style w:type="paragraph" w:styleId="ListNumber5">
    <w:name w:val="List Number 5"/>
    <w:basedOn w:val="List5"/>
    <w:rsid w:val="00CD33EE"/>
    <w:pPr>
      <w:numPr>
        <w:numId w:val="7"/>
      </w:numPr>
    </w:pPr>
  </w:style>
  <w:style w:type="paragraph" w:styleId="BlockText">
    <w:name w:val="Block Text"/>
    <w:basedOn w:val="Normal"/>
    <w:rsid w:val="00CD33E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D33E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D33EE"/>
    <w:rPr>
      <w:sz w:val="16"/>
      <w:vertAlign w:val="superscript"/>
    </w:rPr>
  </w:style>
  <w:style w:type="character" w:customStyle="1" w:styleId="Symbols">
    <w:name w:val="Symbols"/>
    <w:basedOn w:val="DefaultParagraphFont"/>
    <w:rsid w:val="00CD33EE"/>
    <w:rPr>
      <w:rFonts w:ascii="Symbol" w:hAnsi="Symbol"/>
    </w:rPr>
  </w:style>
  <w:style w:type="character" w:customStyle="1" w:styleId="MenuOptions">
    <w:name w:val="Menu Options"/>
    <w:basedOn w:val="DefaultParagraphFont"/>
    <w:rsid w:val="00CD33E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D33EE"/>
    <w:rPr>
      <w:b/>
    </w:rPr>
  </w:style>
  <w:style w:type="character" w:customStyle="1" w:styleId="Underlined">
    <w:name w:val="Underlined"/>
    <w:basedOn w:val="DefaultParagraphFont"/>
    <w:rsid w:val="00CD33EE"/>
    <w:rPr>
      <w:u w:val="single"/>
    </w:rPr>
  </w:style>
  <w:style w:type="paragraph" w:customStyle="1" w:styleId="TableBodyTextRight">
    <w:name w:val="Table Body Text Right"/>
    <w:basedOn w:val="TableBodyText"/>
    <w:rsid w:val="00CD33E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D33EE"/>
    <w:rPr>
      <w:sz w:val="18"/>
    </w:rPr>
  </w:style>
  <w:style w:type="paragraph" w:customStyle="1" w:styleId="BodySmallRight">
    <w:name w:val="Body Small Right"/>
    <w:basedOn w:val="BodyTextRight"/>
    <w:rsid w:val="00CD33EE"/>
    <w:rPr>
      <w:sz w:val="18"/>
      <w:szCs w:val="18"/>
    </w:rPr>
  </w:style>
  <w:style w:type="paragraph" w:customStyle="1" w:styleId="MarginEdition">
    <w:name w:val="Margin Edition"/>
    <w:basedOn w:val="MarginNote"/>
    <w:rsid w:val="00CD33E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D33EE"/>
    <w:rPr>
      <w:sz w:val="2"/>
      <w:szCs w:val="2"/>
    </w:rPr>
  </w:style>
  <w:style w:type="character" w:customStyle="1" w:styleId="Small">
    <w:name w:val="Small"/>
    <w:basedOn w:val="DefaultParagraphFont"/>
    <w:rsid w:val="00CD33EE"/>
    <w:rPr>
      <w:sz w:val="16"/>
    </w:rPr>
  </w:style>
  <w:style w:type="paragraph" w:customStyle="1" w:styleId="WideTable">
    <w:name w:val="Wide Table"/>
    <w:basedOn w:val="Normal"/>
    <w:rsid w:val="00CD33E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D33EE"/>
  </w:style>
  <w:style w:type="paragraph" w:styleId="Quote">
    <w:name w:val="Quote"/>
    <w:basedOn w:val="Heading1"/>
    <w:link w:val="QuoteChar"/>
    <w:qFormat/>
    <w:rsid w:val="00CD33E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D33E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D33EE"/>
    <w:pPr>
      <w:pageBreakBefore/>
    </w:pPr>
  </w:style>
  <w:style w:type="paragraph" w:customStyle="1" w:styleId="Border">
    <w:name w:val="Border"/>
    <w:basedOn w:val="Normal"/>
    <w:qFormat/>
    <w:rsid w:val="00CD33E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D33E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D33E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D33E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D33E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D33E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D33E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D33E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D33E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D33EE"/>
    <w:rPr>
      <w:u w:val="single"/>
    </w:rPr>
  </w:style>
  <w:style w:type="character" w:customStyle="1" w:styleId="BoldandItalics">
    <w:name w:val="Bold and Italics"/>
    <w:qFormat/>
    <w:rsid w:val="00CD33EE"/>
    <w:rPr>
      <w:b/>
      <w:i/>
      <w:u w:val="none"/>
    </w:rPr>
  </w:style>
  <w:style w:type="paragraph" w:styleId="BalloonText">
    <w:name w:val="Balloon Text"/>
    <w:basedOn w:val="Normal"/>
    <w:link w:val="BalloonTextChar"/>
    <w:rsid w:val="00CD33E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D33E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D33E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D33E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D33E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D33E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D33EE"/>
    <w:pPr>
      <w:spacing w:before="0" w:after="0"/>
    </w:pPr>
  </w:style>
  <w:style w:type="paragraph" w:customStyle="1" w:styleId="BodyTextBold">
    <w:name w:val="Body Text Bold"/>
    <w:basedOn w:val="BodyText"/>
    <w:qFormat/>
    <w:rsid w:val="00CD33EE"/>
    <w:rPr>
      <w:b/>
    </w:rPr>
  </w:style>
  <w:style w:type="character" w:styleId="Hyperlink">
    <w:name w:val="Hyperlink"/>
    <w:basedOn w:val="DefaultParagraphFont"/>
    <w:uiPriority w:val="99"/>
    <w:unhideWhenUsed/>
    <w:rsid w:val="005430E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287</Words>
  <Characters>1976</Characters>
  <Application>Microsoft Office Word</Application>
  <DocSecurity>0</DocSecurity>
  <Lines>58</Lines>
  <Paragraphs>39</Paragraphs>
  <ScaleCrop>false</ScaleCrop>
  <Company>Author-it Software Corporation Ltd.</Company>
  <LinksUpToDate>false</LinksUpToDate>
  <CharactersWithSpaces>2224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CUAGRD603 Extend typographic design expertise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2022-10-19T13:25:00Z</dcterms:created>
  <dcterms:modified xsi:type="dcterms:W3CDTF">2022-10-19T13:25:00Z</dcterms:modified>
</cp:coreProperties>
</file>