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629" w:rsidP="005D7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CUAGRD601 Engage in the business of graphic design</w:t>
      </w:r>
      <w:r>
        <w:fldChar w:fldCharType="end"/>
      </w:r>
    </w:p>
    <w:p w:rsidR="005D7629" w:rsidP="005D7629">
      <w:pPr>
        <w:pStyle w:val="Version"/>
        <w:sectPr w:rsidSect="003E4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82F" w:rsidP="003E482F">
      <w:pPr>
        <w:pStyle w:val="SuperHeading"/>
      </w:pPr>
      <w:r w:rsidRPr="003E482F">
        <w:t>CUAGRD601 Engage in the business of graphic design</w:t>
      </w:r>
    </w:p>
    <w:p w:rsidR="00000000" w:rsidRPr="003E482F" w:rsidP="003E482F">
      <w:pPr>
        <w:pStyle w:val="Heading1"/>
      </w:pPr>
      <w:bookmarkStart w:id="1" w:name="O_792685"/>
      <w:bookmarkEnd w:id="1"/>
      <w:r w:rsidRPr="003E48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4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rPr>
                <w:rStyle w:val="SpecialBold"/>
              </w:rPr>
              <w:t>Comments</w:t>
            </w:r>
          </w:p>
        </w:tc>
      </w:tr>
      <w:tr w:rsidTr="003E4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t>This version first released with CUA Creative Arts and Culture Training Package version 2.0.</w:t>
            </w:r>
          </w:p>
        </w:tc>
      </w:tr>
    </w:tbl>
    <w:p w:rsidR="00000000" w:rsidRPr="003E482F" w:rsidP="003E482F">
      <w:pPr>
        <w:pStyle w:val="BodyText"/>
      </w:pPr>
    </w:p>
    <w:p w:rsidR="00000000" w:rsidRPr="003E482F" w:rsidP="003E482F">
      <w:pPr>
        <w:pStyle w:val="AllowPageBreak"/>
      </w:pPr>
    </w:p>
    <w:p w:rsidR="00000000" w:rsidRPr="003E482F" w:rsidP="003E482F">
      <w:pPr>
        <w:pStyle w:val="Heading1"/>
      </w:pPr>
      <w:bookmarkStart w:id="2" w:name="O_792686"/>
      <w:bookmarkEnd w:id="2"/>
      <w:r w:rsidRPr="003E482F">
        <w:t>Application</w:t>
      </w:r>
    </w:p>
    <w:p w:rsidR="00000000" w:rsidRPr="003E482F" w:rsidP="005D7629">
      <w:pPr>
        <w:pStyle w:val="BodyText"/>
      </w:pPr>
      <w:r w:rsidRPr="003E482F">
        <w:t>This unit describes the skills and knowledge required to adopt a profession</w:t>
      </w:r>
      <w:r w:rsidRPr="003E482F">
        <w:t>al, commercial approach to graphic design practice.</w:t>
      </w:r>
    </w:p>
    <w:p w:rsidR="00000000" w:rsidRPr="003E482F" w:rsidP="005D7629">
      <w:pPr>
        <w:pStyle w:val="BodyText"/>
      </w:pPr>
      <w:r w:rsidRPr="003E482F">
        <w:t xml:space="preserve">It applies to individuals who work autonomously across a diverse range of industry and community contexts. They could be employed by others in small or large organisations, operate as freelancers or set </w:t>
      </w:r>
      <w:r w:rsidRPr="003E482F">
        <w:t>up their own studios.</w:t>
      </w:r>
    </w:p>
    <w:p w:rsidR="00000000" w:rsidRPr="003E482F" w:rsidP="005D7629">
      <w:pPr>
        <w:pStyle w:val="BodyText"/>
      </w:pPr>
      <w:r w:rsidRPr="003E482F">
        <w:t>No licensing, legislative or certification conditions apply to this unit at the time of publication</w:t>
      </w:r>
    </w:p>
    <w:p w:rsidR="00000000" w:rsidRPr="003E482F" w:rsidP="003E482F">
      <w:pPr>
        <w:pStyle w:val="Heading1"/>
      </w:pPr>
      <w:bookmarkStart w:id="3" w:name="O_792689"/>
      <w:bookmarkEnd w:id="3"/>
      <w:r w:rsidRPr="003E482F">
        <w:t>Unit Sector</w:t>
      </w:r>
    </w:p>
    <w:p w:rsidR="00000000" w:rsidRPr="003E482F" w:rsidP="005D7629">
      <w:pPr>
        <w:pStyle w:val="BodyText"/>
      </w:pPr>
      <w:r w:rsidRPr="003E482F">
        <w:t>Visual communication – graphic design</w:t>
      </w:r>
    </w:p>
    <w:p w:rsidR="00000000" w:rsidRPr="003E482F" w:rsidP="003E482F">
      <w:pPr>
        <w:pStyle w:val="Heading1"/>
      </w:pPr>
      <w:bookmarkStart w:id="4" w:name="O_792690"/>
      <w:bookmarkEnd w:id="4"/>
      <w:r w:rsidRPr="003E482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E48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rPr>
                <w:rStyle w:val="SpecialBold"/>
              </w:rPr>
              <w:t>PERFORMANCE CRITERIA</w:t>
            </w:r>
          </w:p>
        </w:tc>
      </w:tr>
      <w:tr w:rsidTr="003E48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48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1. Adopt professional work practices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t>1.1 Develop and maintain a</w:t>
            </w:r>
            <w:r w:rsidRPr="003E482F">
              <w:rPr>
                <w:rStyle w:val="BoldandItalics"/>
              </w:rPr>
              <w:t xml:space="preserve"> </w:t>
            </w:r>
            <w:r w:rsidRPr="003E482F">
              <w:t>professional work ethic to supp</w:t>
            </w:r>
            <w:r w:rsidRPr="003E482F">
              <w:t>ort graphic design practice</w:t>
            </w:r>
          </w:p>
          <w:p w:rsidR="00000000" w:rsidRPr="003E482F" w:rsidP="003E482F">
            <w:pPr>
              <w:pStyle w:val="BodyText"/>
            </w:pPr>
            <w:r w:rsidRPr="003E482F">
              <w:t>1.2 Collaborate, communicate and share ideas with other professionals about creative and commercial aspects of graphic design</w:t>
            </w:r>
          </w:p>
          <w:p w:rsidR="00000000" w:rsidRPr="003E482F" w:rsidP="003E482F">
            <w:pPr>
              <w:pStyle w:val="BodyText"/>
            </w:pPr>
            <w:r w:rsidRPr="003E482F">
              <w:t>1.3 Evaluate the skills and knowledge needed to operate as a professional graphic designer</w:t>
            </w:r>
          </w:p>
          <w:p w:rsidR="00000000" w:rsidRPr="003E482F" w:rsidP="003E482F">
            <w:pPr>
              <w:pStyle w:val="BodyText"/>
            </w:pPr>
            <w:r w:rsidRPr="003E482F">
              <w:t>1.4 Evaluat</w:t>
            </w:r>
            <w:r w:rsidRPr="003E482F">
              <w:t xml:space="preserve">e own current skills and abilities and the need for further </w:t>
            </w:r>
            <w:r w:rsidRPr="003E482F">
              <w:t>professional development</w:t>
            </w:r>
          </w:p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1.5 Evaluate all aspects of own practice on an ongoing basis</w:t>
            </w:r>
          </w:p>
        </w:tc>
      </w:tr>
      <w:tr w:rsidTr="003E48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2. Develop commercial skills for graphic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t>2.1 Assess the key commercial relationships that operate in the graphic design sector, and how they are affected by changing trends</w:t>
            </w:r>
          </w:p>
          <w:p w:rsidR="00000000" w:rsidRPr="003E482F" w:rsidP="003E482F">
            <w:pPr>
              <w:pStyle w:val="BodyText"/>
            </w:pPr>
            <w:r w:rsidRPr="003E482F">
              <w:t>2.2 Investigate costing practices and charges for graphic design work in different industry contexts</w:t>
            </w:r>
          </w:p>
          <w:p w:rsidR="00000000" w:rsidRPr="003E482F" w:rsidP="003E482F">
            <w:pPr>
              <w:pStyle w:val="BodyText"/>
            </w:pPr>
            <w:r w:rsidRPr="003E482F">
              <w:t>2.3 Assess the opportun</w:t>
            </w:r>
            <w:r w:rsidRPr="003E482F">
              <w:t>ities used by graphic designers to promote their services</w:t>
            </w:r>
          </w:p>
          <w:p w:rsidR="00000000" w:rsidRPr="003E482F" w:rsidP="003E482F">
            <w:pPr>
              <w:pStyle w:val="BodyText"/>
            </w:pPr>
            <w:r w:rsidRPr="003E482F">
              <w:t>2.4 Analyse the client perspective of graphic design and its impact on professional practice</w:t>
            </w:r>
          </w:p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2.5 Evaluate relevant information to build own approach to the commercial position of own practice</w:t>
            </w:r>
          </w:p>
        </w:tc>
      </w:tr>
      <w:tr w:rsidTr="003E48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3. An</w:t>
            </w:r>
            <w:r w:rsidRPr="003E482F">
              <w:t>alyse the rights and obligations of graphic designers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t>3.1 Evaluate the legal and moral rights and obligations of graphic designers</w:t>
            </w:r>
          </w:p>
          <w:p w:rsidR="00000000" w:rsidRPr="003E482F" w:rsidP="003E482F">
            <w:pPr>
              <w:pStyle w:val="BodyText"/>
            </w:pPr>
            <w:r w:rsidRPr="003E482F">
              <w:t>3.2 Practise work and business in ways that meet legal and moral obligations</w:t>
            </w:r>
          </w:p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3.3 Pursue own rights as a graphic designer cons</w:t>
            </w:r>
            <w:r w:rsidRPr="003E482F">
              <w:t>istent with own professional and ethical standards</w:t>
            </w:r>
          </w:p>
        </w:tc>
      </w:tr>
      <w:tr w:rsidTr="003E482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4. Pursue professional graphic design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t>4.1 Evaluate new work opportunities for graphic designers at a local and global level</w:t>
            </w:r>
          </w:p>
          <w:p w:rsidR="00000000" w:rsidRPr="003E482F" w:rsidP="003E482F">
            <w:pPr>
              <w:pStyle w:val="BodyText"/>
            </w:pPr>
            <w:r w:rsidRPr="003E482F">
              <w:t>4.2 Identify and evaluate opportunities that exist in current and</w:t>
            </w:r>
            <w:r w:rsidRPr="003E482F">
              <w:rPr>
                <w:rStyle w:val="BoldandItalics"/>
              </w:rPr>
              <w:t xml:space="preserve"> </w:t>
            </w:r>
            <w:r w:rsidRPr="003E482F">
              <w:t>developing</w:t>
            </w:r>
            <w:r w:rsidRPr="003E482F">
              <w:rPr>
                <w:rStyle w:val="BoldandItalics"/>
              </w:rPr>
              <w:t xml:space="preserve"> </w:t>
            </w:r>
            <w:r w:rsidRPr="003E482F">
              <w:t>graphic design</w:t>
            </w:r>
            <w:r w:rsidRPr="003E482F">
              <w:rPr>
                <w:rStyle w:val="BoldandItalics"/>
              </w:rPr>
              <w:t xml:space="preserve"> </w:t>
            </w:r>
            <w:r w:rsidRPr="003E482F">
              <w:t>trends</w:t>
            </w:r>
          </w:p>
        </w:tc>
      </w:tr>
    </w:tbl>
    <w:p w:rsidR="00000000" w:rsidRPr="003E482F" w:rsidP="003E482F">
      <w:pPr>
        <w:pStyle w:val="BodyText"/>
      </w:pPr>
    </w:p>
    <w:p w:rsidR="00000000" w:rsidRPr="003E482F" w:rsidP="003E482F">
      <w:pPr>
        <w:pStyle w:val="AllowPageBreak"/>
      </w:pPr>
    </w:p>
    <w:p w:rsidR="00000000" w:rsidRPr="003E482F" w:rsidP="003E482F">
      <w:pPr>
        <w:pStyle w:val="Heading1"/>
      </w:pPr>
      <w:bookmarkStart w:id="5" w:name="O_792691"/>
      <w:bookmarkEnd w:id="5"/>
      <w:r w:rsidRPr="003E482F">
        <w:t>Foundation Skills</w:t>
      </w:r>
    </w:p>
    <w:p w:rsidR="00000000" w:rsidRPr="005D7629" w:rsidP="005D7629">
      <w:pPr>
        <w:pStyle w:val="BodyText"/>
        <w:rPr>
          <w:i/>
        </w:rPr>
      </w:pPr>
      <w:r w:rsidRPr="005D762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E48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rPr>
                <w:rStyle w:val="SpecialBold"/>
              </w:rPr>
              <w:t>Description</w:t>
            </w:r>
          </w:p>
        </w:tc>
      </w:tr>
      <w:tr w:rsidTr="003E48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2.1, 2.2, 2.5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ListBullet"/>
              <w:rPr>
                <w:lang w:val="en-NZ"/>
              </w:rPr>
            </w:pPr>
            <w:r w:rsidRPr="003E482F">
              <w:t>Interprets and assesses complex and varied information for use in own practice</w:t>
            </w:r>
          </w:p>
        </w:tc>
      </w:tr>
      <w:tr w:rsidTr="003E48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ListBullet"/>
              <w:rPr>
                <w:lang w:val="en-NZ"/>
              </w:rPr>
            </w:pPr>
            <w:r w:rsidRPr="003E482F">
              <w:t>Extracts and records key facts, information and ideas from a variety of sources for personal use</w:t>
            </w:r>
          </w:p>
        </w:tc>
      </w:tr>
      <w:tr w:rsidTr="003E48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ListBullet"/>
            </w:pPr>
            <w:r w:rsidRPr="003E482F">
              <w:t>Uses listening and questioning skills to gather information and confirm understanding</w:t>
            </w:r>
          </w:p>
          <w:p w:rsidR="00000000" w:rsidP="003E482F">
            <w:pPr>
              <w:pStyle w:val="ListBullet"/>
              <w:rPr>
                <w:lang w:val="en-NZ"/>
              </w:rPr>
            </w:pPr>
            <w:r w:rsidRPr="003E482F">
              <w:t xml:space="preserve">Participates in exchanges of ideas and relatively complex information with others using language appropriate to audience and context </w:t>
            </w:r>
          </w:p>
        </w:tc>
      </w:tr>
      <w:tr w:rsidTr="003E48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ListBullet"/>
              <w:rPr>
                <w:lang w:val="en-NZ"/>
              </w:rPr>
            </w:pPr>
            <w:r w:rsidRPr="003E482F">
              <w:t>Identifies and compares numerical information from different texts to assist business management of professional practice</w:t>
            </w:r>
          </w:p>
        </w:tc>
      </w:tr>
      <w:tr w:rsidTr="003E48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1.1, 1.3, 1.4,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ListBullet"/>
            </w:pPr>
            <w:r w:rsidRPr="003E482F">
              <w:t>Self directs own investigation and analysis of skills, knowledge and behaviours re</w:t>
            </w:r>
            <w:r w:rsidRPr="003E482F">
              <w:t>quired to develop and maintain a professional practice</w:t>
            </w:r>
          </w:p>
          <w:p w:rsidR="00000000" w:rsidP="003E482F">
            <w:pPr>
              <w:pStyle w:val="ListBullet"/>
              <w:rPr>
                <w:lang w:val="en-NZ"/>
              </w:rPr>
            </w:pPr>
            <w:r w:rsidRPr="003E482F">
              <w:t>Monitors legal and moral rights and obligations within own practice</w:t>
            </w:r>
          </w:p>
        </w:tc>
      </w:tr>
      <w:tr w:rsidTr="003E48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ListBullet"/>
              <w:rPr>
                <w:lang w:val="en-NZ"/>
              </w:rPr>
            </w:pPr>
            <w:r w:rsidRPr="003E482F">
              <w:t>Selects and uses appropriate conventions and protocols to collaborate and share information</w:t>
            </w:r>
          </w:p>
        </w:tc>
      </w:tr>
      <w:tr w:rsidTr="003E482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 xml:space="preserve">Get the work </w:t>
            </w:r>
            <w:r w:rsidRPr="003E482F">
              <w:t>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1.5, 2.1-2.5,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ListBullet"/>
            </w:pPr>
            <w:r w:rsidRPr="003E482F">
              <w:t>Takes responsibility for planning, sequencing and implementing tasks required to increase business-related skills and maximise design opportunities</w:t>
            </w:r>
          </w:p>
          <w:p w:rsidR="00000000" w:rsidRPr="003E482F" w:rsidP="003E482F">
            <w:pPr>
              <w:pStyle w:val="ListBullet"/>
            </w:pPr>
            <w:r w:rsidRPr="003E482F">
              <w:t>Systematically gathers and analyses relevant information to make decisions about the operation and future of own professional practice</w:t>
            </w:r>
          </w:p>
        </w:tc>
      </w:tr>
    </w:tbl>
    <w:p w:rsidR="00000000" w:rsidRPr="003E482F" w:rsidP="003E482F">
      <w:pPr>
        <w:pStyle w:val="BodyText"/>
      </w:pPr>
    </w:p>
    <w:p w:rsidR="00000000" w:rsidRPr="003E482F" w:rsidP="003E482F">
      <w:pPr>
        <w:pStyle w:val="AllowPageBreak"/>
      </w:pPr>
    </w:p>
    <w:p w:rsidR="00000000" w:rsidRPr="003E482F" w:rsidP="003E482F">
      <w:pPr>
        <w:pStyle w:val="Heading1"/>
      </w:pPr>
      <w:bookmarkStart w:id="6" w:name="O_792693"/>
      <w:bookmarkEnd w:id="6"/>
      <w:r w:rsidRPr="003E482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E4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rPr>
                <w:rStyle w:val="SpecialBold"/>
              </w:rPr>
              <w:t xml:space="preserve">Code and title </w:t>
            </w:r>
          </w:p>
          <w:p w:rsidR="00000000" w:rsidRPr="003E482F" w:rsidP="003E482F">
            <w:pPr>
              <w:pStyle w:val="BodyText"/>
            </w:pPr>
            <w:r w:rsidRPr="003E482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rPr>
                <w:rStyle w:val="SpecialBold"/>
              </w:rPr>
              <w:t>Code and title</w:t>
            </w:r>
          </w:p>
          <w:p w:rsidR="00000000" w:rsidRPr="003E482F" w:rsidP="003E482F">
            <w:pPr>
              <w:pStyle w:val="BodyText"/>
            </w:pPr>
            <w:r w:rsidRPr="003E482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rPr>
                <w:rStyle w:val="SpecialBold"/>
              </w:rPr>
              <w:t>Equivalence status</w:t>
            </w:r>
          </w:p>
        </w:tc>
      </w:tr>
      <w:tr w:rsidTr="003E48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CUAGRD601 Engage in the business of graphic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CUVGRD601A Engage in the business of graphic design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82F">
            <w:pPr>
              <w:pStyle w:val="BodyText"/>
              <w:rPr>
                <w:lang w:val="en-NZ"/>
              </w:rPr>
            </w:pPr>
            <w:r w:rsidRPr="003E482F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82F" w:rsidP="003E482F">
            <w:pPr>
              <w:pStyle w:val="BodyText"/>
            </w:pPr>
            <w:r w:rsidRPr="003E482F">
              <w:t>Equivalent unit</w:t>
            </w:r>
          </w:p>
        </w:tc>
      </w:tr>
    </w:tbl>
    <w:p w:rsidR="005D7629" w:rsidP="003E482F">
      <w:pPr>
        <w:pStyle w:val="BodyText"/>
      </w:pPr>
    </w:p>
    <w:p w:rsidR="005D7629" w:rsidP="003E482F">
      <w:pPr>
        <w:pStyle w:val="BodyText"/>
      </w:pPr>
    </w:p>
    <w:p w:rsidR="00000000" w:rsidRPr="003E482F" w:rsidP="003E482F">
      <w:pPr>
        <w:pStyle w:val="Heading1"/>
      </w:pPr>
      <w:bookmarkStart w:id="7" w:name="O_792700"/>
      <w:bookmarkEnd w:id="7"/>
      <w:r w:rsidRPr="003E482F">
        <w:t>Links</w:t>
      </w:r>
    </w:p>
    <w:p w:rsidR="00000000" w:rsidRPr="003E482F" w:rsidP="005D7629">
      <w:pPr>
        <w:pStyle w:val="BodyText"/>
      </w:pPr>
      <w:r w:rsidRPr="003E482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C5C9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E482F" w:rsidP="003E482F"/>
    <w:sectPr w:rsidSect="003E48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82F" w:rsidRPr="005D7629" w:rsidP="005D7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629" w:rsidP="003E4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629" w:rsidP="003E4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7629" w:rsidP="003E4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82F" w:rsidRPr="005D7629" w:rsidP="005D7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629" w:rsidRPr="002D2AF8" w:rsidP="003E4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CUAGRD601 Engage in the business of graphic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D7629" w:rsidP="003E4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529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7A2F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82F"/>
  </w:style>
  <w:style w:type="character" w:customStyle="1" w:styleId="Heading1Char">
    <w:name w:val="Heading 1 Char"/>
    <w:basedOn w:val="DefaultParagraphFont"/>
    <w:link w:val="Heading1"/>
    <w:rsid w:val="003E4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8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8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82F"/>
    <w:rPr>
      <w:b/>
      <w:spacing w:val="0"/>
    </w:rPr>
  </w:style>
  <w:style w:type="character" w:styleId="Emphasis">
    <w:name w:val="Emphasis"/>
    <w:basedOn w:val="DefaultParagraphFont"/>
    <w:qFormat/>
    <w:rsid w:val="003E482F"/>
    <w:rPr>
      <w:i/>
    </w:rPr>
  </w:style>
  <w:style w:type="paragraph" w:customStyle="1" w:styleId="SuperHeading">
    <w:name w:val="SuperHeading"/>
    <w:basedOn w:val="Normal"/>
    <w:rsid w:val="003E4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E482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E4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8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8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8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8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4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82F"/>
  </w:style>
  <w:style w:type="paragraph" w:styleId="TableofFigures">
    <w:name w:val="table of figures"/>
    <w:basedOn w:val="Normal"/>
    <w:next w:val="Normal"/>
    <w:semiHidden/>
    <w:rsid w:val="003E4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8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82F"/>
    <w:rPr>
      <w:rFonts w:ascii="Wingdings" w:hAnsi="Wingdings"/>
    </w:rPr>
  </w:style>
  <w:style w:type="paragraph" w:customStyle="1" w:styleId="TableHeading">
    <w:name w:val="Table Heading"/>
    <w:basedOn w:val="HeadingBase"/>
    <w:rsid w:val="003E4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82F"/>
    <w:rPr>
      <w:color w:val="0033CC"/>
      <w:u w:val="none"/>
    </w:rPr>
  </w:style>
  <w:style w:type="paragraph" w:customStyle="1" w:styleId="BodyTextRight">
    <w:name w:val="Body Text Right"/>
    <w:basedOn w:val="BodyText"/>
    <w:rsid w:val="003E4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8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82F"/>
    <w:rPr>
      <w:sz w:val="32"/>
    </w:rPr>
  </w:style>
  <w:style w:type="paragraph" w:customStyle="1" w:styleId="HeadingProcedure">
    <w:name w:val="Heading Procedure"/>
    <w:basedOn w:val="HeadingBase"/>
    <w:next w:val="Normal"/>
    <w:rsid w:val="003E4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82F"/>
    <w:pPr>
      <w:spacing w:before="60" w:after="60"/>
    </w:pPr>
  </w:style>
  <w:style w:type="paragraph" w:styleId="ListContinue">
    <w:name w:val="List Continue"/>
    <w:basedOn w:val="List"/>
    <w:rsid w:val="003E482F"/>
    <w:pPr>
      <w:ind w:firstLine="0"/>
    </w:pPr>
  </w:style>
  <w:style w:type="paragraph" w:customStyle="1" w:styleId="ListNote">
    <w:name w:val="List Note"/>
    <w:basedOn w:val="List"/>
    <w:rsid w:val="003E4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82F"/>
    <w:rPr>
      <w:rFonts w:ascii="Courier New" w:hAnsi="Courier New"/>
    </w:rPr>
  </w:style>
  <w:style w:type="paragraph" w:customStyle="1" w:styleId="NoteBullet">
    <w:name w:val="Note Bullet"/>
    <w:basedOn w:val="Note"/>
    <w:rsid w:val="003E4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8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82F"/>
    <w:rPr>
      <w:b/>
      <w:smallCaps/>
    </w:rPr>
  </w:style>
  <w:style w:type="paragraph" w:customStyle="1" w:styleId="TableListNumber">
    <w:name w:val="Table List Number"/>
    <w:basedOn w:val="ListNumber"/>
    <w:rsid w:val="003E4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82F"/>
    <w:pPr>
      <w:numPr>
        <w:numId w:val="8"/>
      </w:numPr>
    </w:pPr>
  </w:style>
  <w:style w:type="paragraph" w:customStyle="1" w:styleId="ListAlpha2">
    <w:name w:val="List Alpha 2"/>
    <w:basedOn w:val="List2"/>
    <w:rsid w:val="003E482F"/>
    <w:pPr>
      <w:numPr>
        <w:numId w:val="7"/>
      </w:numPr>
    </w:pPr>
  </w:style>
  <w:style w:type="paragraph" w:styleId="List2">
    <w:name w:val="List 2"/>
    <w:basedOn w:val="BodyText"/>
    <w:rsid w:val="003E4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8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8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82F"/>
    <w:pPr>
      <w:numPr>
        <w:numId w:val="3"/>
      </w:numPr>
    </w:pPr>
  </w:style>
  <w:style w:type="paragraph" w:styleId="ListContinue2">
    <w:name w:val="List Continue 2"/>
    <w:basedOn w:val="List2"/>
    <w:rsid w:val="003E482F"/>
    <w:pPr>
      <w:ind w:firstLine="0"/>
    </w:pPr>
  </w:style>
  <w:style w:type="paragraph" w:styleId="ListContinue3">
    <w:name w:val="List Continue 3"/>
    <w:basedOn w:val="List3"/>
    <w:rsid w:val="003E482F"/>
    <w:pPr>
      <w:ind w:left="1021" w:firstLine="0"/>
    </w:pPr>
  </w:style>
  <w:style w:type="paragraph" w:styleId="ListContinue4">
    <w:name w:val="List Continue 4"/>
    <w:basedOn w:val="List4"/>
    <w:rsid w:val="003E482F"/>
    <w:pPr>
      <w:ind w:firstLine="0"/>
    </w:pPr>
  </w:style>
  <w:style w:type="paragraph" w:styleId="ListContinue5">
    <w:name w:val="List Continue 5"/>
    <w:basedOn w:val="List5"/>
    <w:rsid w:val="003E482F"/>
    <w:pPr>
      <w:ind w:firstLine="0"/>
    </w:pPr>
  </w:style>
  <w:style w:type="paragraph" w:styleId="ListNumber3">
    <w:name w:val="List Number 3"/>
    <w:basedOn w:val="List3"/>
    <w:rsid w:val="003E482F"/>
    <w:pPr>
      <w:numPr>
        <w:numId w:val="4"/>
      </w:numPr>
    </w:pPr>
  </w:style>
  <w:style w:type="paragraph" w:styleId="ListNumber4">
    <w:name w:val="List Number 4"/>
    <w:basedOn w:val="List4"/>
    <w:rsid w:val="003E482F"/>
    <w:pPr>
      <w:numPr>
        <w:numId w:val="5"/>
      </w:numPr>
    </w:pPr>
  </w:style>
  <w:style w:type="paragraph" w:styleId="ListNumber5">
    <w:name w:val="List Number 5"/>
    <w:basedOn w:val="List5"/>
    <w:rsid w:val="003E482F"/>
    <w:pPr>
      <w:numPr>
        <w:numId w:val="6"/>
      </w:numPr>
    </w:pPr>
  </w:style>
  <w:style w:type="paragraph" w:styleId="BlockText">
    <w:name w:val="Block Text"/>
    <w:basedOn w:val="Normal"/>
    <w:rsid w:val="003E4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82F"/>
    <w:rPr>
      <w:sz w:val="16"/>
      <w:vertAlign w:val="superscript"/>
    </w:rPr>
  </w:style>
  <w:style w:type="character" w:customStyle="1" w:styleId="Symbols">
    <w:name w:val="Symbols"/>
    <w:basedOn w:val="DefaultParagraphFont"/>
    <w:rsid w:val="003E482F"/>
    <w:rPr>
      <w:rFonts w:ascii="Symbol" w:hAnsi="Symbol"/>
    </w:rPr>
  </w:style>
  <w:style w:type="character" w:customStyle="1" w:styleId="MenuOptions">
    <w:name w:val="Menu Options"/>
    <w:basedOn w:val="DefaultParagraphFont"/>
    <w:rsid w:val="003E4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82F"/>
    <w:rPr>
      <w:b/>
    </w:rPr>
  </w:style>
  <w:style w:type="character" w:customStyle="1" w:styleId="Underlined">
    <w:name w:val="Underlined"/>
    <w:basedOn w:val="DefaultParagraphFont"/>
    <w:rsid w:val="003E482F"/>
    <w:rPr>
      <w:u w:val="single"/>
    </w:rPr>
  </w:style>
  <w:style w:type="paragraph" w:customStyle="1" w:styleId="TableBodyTextRight">
    <w:name w:val="Table Body Text Right"/>
    <w:basedOn w:val="TableBodyText"/>
    <w:rsid w:val="003E4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82F"/>
    <w:rPr>
      <w:sz w:val="18"/>
    </w:rPr>
  </w:style>
  <w:style w:type="paragraph" w:customStyle="1" w:styleId="BodySmallRight">
    <w:name w:val="Body Small Right"/>
    <w:basedOn w:val="BodyTextRight"/>
    <w:rsid w:val="003E482F"/>
    <w:rPr>
      <w:sz w:val="18"/>
      <w:szCs w:val="18"/>
    </w:rPr>
  </w:style>
  <w:style w:type="paragraph" w:customStyle="1" w:styleId="MarginEdition">
    <w:name w:val="Margin Edition"/>
    <w:basedOn w:val="MarginNote"/>
    <w:rsid w:val="003E4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82F"/>
    <w:rPr>
      <w:sz w:val="2"/>
      <w:szCs w:val="2"/>
    </w:rPr>
  </w:style>
  <w:style w:type="character" w:customStyle="1" w:styleId="Small">
    <w:name w:val="Small"/>
    <w:basedOn w:val="DefaultParagraphFont"/>
    <w:rsid w:val="003E482F"/>
    <w:rPr>
      <w:sz w:val="16"/>
    </w:rPr>
  </w:style>
  <w:style w:type="paragraph" w:customStyle="1" w:styleId="WideTable">
    <w:name w:val="Wide Table"/>
    <w:basedOn w:val="Normal"/>
    <w:rsid w:val="003E4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82F"/>
  </w:style>
  <w:style w:type="paragraph" w:styleId="Quote">
    <w:name w:val="Quote"/>
    <w:basedOn w:val="Heading1"/>
    <w:link w:val="QuoteChar"/>
    <w:qFormat/>
    <w:rsid w:val="003E4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82F"/>
    <w:pPr>
      <w:pageBreakBefore/>
    </w:pPr>
  </w:style>
  <w:style w:type="paragraph" w:customStyle="1" w:styleId="Border">
    <w:name w:val="Border"/>
    <w:basedOn w:val="Normal"/>
    <w:qFormat/>
    <w:rsid w:val="003E4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82F"/>
    <w:rPr>
      <w:u w:val="single"/>
    </w:rPr>
  </w:style>
  <w:style w:type="paragraph" w:styleId="BalloonText">
    <w:name w:val="Balloon Text"/>
    <w:basedOn w:val="Normal"/>
    <w:link w:val="BalloonTextChar"/>
    <w:rsid w:val="003E4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82F"/>
    <w:pPr>
      <w:spacing w:before="0" w:after="0"/>
    </w:pPr>
  </w:style>
  <w:style w:type="paragraph" w:customStyle="1" w:styleId="BodyTextBold">
    <w:name w:val="Body Text Bold"/>
    <w:basedOn w:val="BodyText"/>
    <w:qFormat/>
    <w:rsid w:val="003E482F"/>
    <w:rPr>
      <w:b/>
    </w:rPr>
  </w:style>
  <w:style w:type="character" w:styleId="Hyperlink">
    <w:name w:val="Hyperlink"/>
    <w:basedOn w:val="DefaultParagraphFont"/>
    <w:uiPriority w:val="99"/>
    <w:unhideWhenUsed/>
    <w:rsid w:val="005D7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4075</Characters>
  <Application>Microsoft Office Word</Application>
  <DocSecurity>0</DocSecurity>
  <Lines>163</Lines>
  <Paragraphs>96</Paragraphs>
  <ScaleCrop>false</ScaleCrop>
  <Company>Author-it Software Corporation Ltd.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CUAGRD601 Engage in the business of graphic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2019-02-21T13:35:00Z</dcterms:created>
  <dcterms:modified xsi:type="dcterms:W3CDTF">2019-02-21T13:35:00Z</dcterms:modified>
</cp:coreProperties>
</file>