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284" w:rsidP="006352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CUAGRD506 Develop graphic design practice to meet industry needs</w:t>
      </w:r>
      <w:r>
        <w:fldChar w:fldCharType="end"/>
      </w:r>
    </w:p>
    <w:p w:rsidR="00635284" w:rsidP="00635284">
      <w:pPr>
        <w:pStyle w:val="Version"/>
        <w:sectPr w:rsidSect="004971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7172" w:rsidP="00497172">
      <w:pPr>
        <w:pStyle w:val="SuperHeading"/>
      </w:pPr>
      <w:r w:rsidRPr="00497172">
        <w:t>Assessment Re</w:t>
      </w:r>
      <w:r w:rsidRPr="00497172">
        <w:t>quirements for CUAGRD506 Develop graphic design practice to meet industry needs</w:t>
      </w:r>
    </w:p>
    <w:p w:rsidR="00000000" w:rsidRPr="00497172" w:rsidP="00497172">
      <w:pPr>
        <w:pStyle w:val="Heading1"/>
      </w:pPr>
      <w:bookmarkStart w:id="1" w:name="O_792657"/>
      <w:bookmarkEnd w:id="1"/>
      <w:r w:rsidRPr="004971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97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172" w:rsidP="00497172">
            <w:pPr>
              <w:pStyle w:val="BodyText"/>
            </w:pPr>
            <w:r w:rsidRPr="0049717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172">
            <w:pPr>
              <w:pStyle w:val="BodyText"/>
              <w:rPr>
                <w:lang w:val="en-NZ"/>
              </w:rPr>
            </w:pPr>
            <w:r w:rsidRPr="00497172">
              <w:rPr>
                <w:rStyle w:val="SpecialBold"/>
              </w:rPr>
              <w:t>Comments</w:t>
            </w:r>
          </w:p>
        </w:tc>
      </w:tr>
      <w:tr w:rsidTr="00497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172">
            <w:pPr>
              <w:pStyle w:val="BodyText"/>
              <w:rPr>
                <w:lang w:val="en-NZ"/>
              </w:rPr>
            </w:pPr>
            <w:r w:rsidRPr="0049717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172" w:rsidP="00497172">
            <w:pPr>
              <w:pStyle w:val="BodyText"/>
            </w:pPr>
            <w:r w:rsidRPr="00497172">
              <w:t>This version first released with CUA Creative Arts and Culture Training Package version 2.0.</w:t>
            </w:r>
          </w:p>
        </w:tc>
      </w:tr>
    </w:tbl>
    <w:p w:rsidR="00000000" w:rsidRPr="00497172" w:rsidP="00497172">
      <w:pPr>
        <w:pStyle w:val="BodyText"/>
      </w:pPr>
    </w:p>
    <w:p w:rsidR="00000000" w:rsidRPr="00497172" w:rsidP="00497172">
      <w:pPr>
        <w:pStyle w:val="AllowPageBreak"/>
      </w:pPr>
    </w:p>
    <w:p w:rsidR="00000000" w:rsidRPr="00497172" w:rsidP="00497172">
      <w:pPr>
        <w:pStyle w:val="Heading1"/>
      </w:pPr>
      <w:bookmarkStart w:id="2" w:name="O_792658"/>
      <w:bookmarkEnd w:id="2"/>
      <w:r w:rsidRPr="00497172">
        <w:t>Performance Evidence</w:t>
      </w:r>
    </w:p>
    <w:p w:rsidR="00000000" w:rsidRPr="00497172" w:rsidP="00635284">
      <w:pPr>
        <w:pStyle w:val="BodyText"/>
      </w:pPr>
      <w:r w:rsidRPr="00497172">
        <w:t>Evidence of the ability to:</w:t>
      </w:r>
    </w:p>
    <w:p w:rsidR="00000000" w:rsidRPr="00497172" w:rsidP="00497172">
      <w:pPr>
        <w:pStyle w:val="ListBullet"/>
      </w:pPr>
      <w:r w:rsidRPr="00497172">
        <w:t xml:space="preserve">use a range of professional graphic design business practices in own work </w:t>
      </w:r>
    </w:p>
    <w:p w:rsidR="00000000" w:rsidRPr="00497172" w:rsidP="00497172">
      <w:pPr>
        <w:pStyle w:val="ListBullet"/>
      </w:pPr>
      <w:r w:rsidRPr="00497172">
        <w:t xml:space="preserve">adopt intellectual property and safety standards required for graphic design practice  </w:t>
      </w:r>
    </w:p>
    <w:p w:rsidR="00000000" w:rsidRPr="00497172" w:rsidP="00497172">
      <w:pPr>
        <w:pStyle w:val="ListBullet"/>
      </w:pPr>
      <w:r w:rsidRPr="00497172">
        <w:t>research and evaluate the effect of</w:t>
      </w:r>
      <w:r w:rsidRPr="00497172">
        <w:t xml:space="preserve"> current and emerging trends on graphic design practice</w:t>
      </w:r>
    </w:p>
    <w:p w:rsidR="00000000" w:rsidRPr="00497172" w:rsidP="00497172">
      <w:pPr>
        <w:pStyle w:val="ListBullet"/>
      </w:pPr>
      <w:r w:rsidRPr="00497172">
        <w:t>apply research outcomes to develop creative and commercial opportunities in own professional practice</w:t>
      </w:r>
    </w:p>
    <w:p w:rsidR="00000000" w:rsidRPr="00497172" w:rsidP="00497172">
      <w:pPr>
        <w:pStyle w:val="ListBullet"/>
      </w:pPr>
      <w:r w:rsidRPr="00497172">
        <w:t>identify and address skill development needs.</w:t>
      </w:r>
    </w:p>
    <w:p w:rsidR="00000000" w:rsidRPr="00497172" w:rsidP="00497172">
      <w:pPr>
        <w:pStyle w:val="BodyText"/>
      </w:pPr>
    </w:p>
    <w:p w:rsidR="00000000" w:rsidRPr="00497172" w:rsidP="00635284">
      <w:pPr>
        <w:pStyle w:val="BodyText"/>
      </w:pPr>
      <w:r w:rsidRPr="00497172">
        <w:t>Note: If a specific volume or frequency is not stated, then evidence must be provided at least once.</w:t>
      </w:r>
    </w:p>
    <w:p w:rsidR="00000000" w:rsidRPr="00497172" w:rsidP="00497172">
      <w:pPr>
        <w:pStyle w:val="Heading1"/>
      </w:pPr>
      <w:bookmarkStart w:id="3" w:name="O_792659"/>
      <w:bookmarkEnd w:id="3"/>
      <w:r w:rsidRPr="00497172">
        <w:t>Knowledge Evidence</w:t>
      </w:r>
    </w:p>
    <w:p w:rsidR="00000000" w:rsidRPr="00497172" w:rsidP="00635284">
      <w:pPr>
        <w:pStyle w:val="BodyText"/>
      </w:pPr>
      <w:r w:rsidRPr="00497172">
        <w:t>To complete the unit requirements safely and effectively, the individual must:</w:t>
      </w:r>
    </w:p>
    <w:p w:rsidR="00000000" w:rsidRPr="00497172" w:rsidP="00497172">
      <w:pPr>
        <w:pStyle w:val="ListBullet"/>
      </w:pPr>
      <w:r w:rsidRPr="00497172">
        <w:t>discuss the changing role of graphic de</w:t>
      </w:r>
      <w:r w:rsidRPr="00497172">
        <w:t>sign and its convergence with other design disciplines</w:t>
      </w:r>
    </w:p>
    <w:p w:rsidR="00000000" w:rsidRPr="00497172" w:rsidP="00497172">
      <w:pPr>
        <w:pStyle w:val="ListBullet"/>
      </w:pPr>
      <w:r w:rsidRPr="00497172">
        <w:t>outline current and emerging graphic design technologies and trends at a global level</w:t>
      </w:r>
    </w:p>
    <w:p w:rsidR="00000000" w:rsidRPr="00497172" w:rsidP="00497172">
      <w:pPr>
        <w:pStyle w:val="ListBullet"/>
      </w:pPr>
      <w:r w:rsidRPr="00497172">
        <w:t xml:space="preserve">discuss graphic design industry networks and professional development opportunities </w:t>
      </w:r>
    </w:p>
    <w:p w:rsidR="00000000" w:rsidRPr="00497172" w:rsidP="00497172">
      <w:pPr>
        <w:pStyle w:val="ListBullet"/>
      </w:pPr>
      <w:r w:rsidRPr="00497172">
        <w:t>identify current graphic desig</w:t>
      </w:r>
      <w:r w:rsidRPr="00497172">
        <w:t xml:space="preserve">n business practice including key relationships and ways work is sourced and costed </w:t>
      </w:r>
    </w:p>
    <w:p w:rsidR="00000000" w:rsidRPr="00497172" w:rsidP="00497172">
      <w:pPr>
        <w:pStyle w:val="ListBullet"/>
      </w:pPr>
      <w:r w:rsidRPr="00497172">
        <w:t>summarise broad global design trends that apply to design disciplines</w:t>
      </w:r>
    </w:p>
    <w:p w:rsidR="00000000" w:rsidRPr="00497172" w:rsidP="00497172">
      <w:pPr>
        <w:pStyle w:val="ListBullet"/>
      </w:pPr>
      <w:r w:rsidRPr="00497172">
        <w:t xml:space="preserve">explain implications of emerging graphic design technologies on the  business </w:t>
      </w:r>
    </w:p>
    <w:p w:rsidR="00000000" w:rsidRPr="00497172" w:rsidP="00497172">
      <w:pPr>
        <w:pStyle w:val="ListBullet"/>
      </w:pPr>
      <w:r w:rsidRPr="00497172">
        <w:t>identify sources of in</w:t>
      </w:r>
      <w:r w:rsidRPr="00497172">
        <w:t xml:space="preserve">formation about graphic design </w:t>
      </w:r>
    </w:p>
    <w:p w:rsidR="00000000" w:rsidRPr="00497172" w:rsidP="00497172">
      <w:pPr>
        <w:pStyle w:val="ListBullet"/>
      </w:pPr>
      <w:r w:rsidRPr="00497172">
        <w:t>explain intellectual property issues associated with professional graphic design practice</w:t>
      </w:r>
    </w:p>
    <w:p w:rsidR="00000000" w:rsidRPr="00497172" w:rsidP="00497172">
      <w:pPr>
        <w:pStyle w:val="ListBullet"/>
      </w:pPr>
      <w:r w:rsidRPr="00497172">
        <w:t>describe key safety considerations for professional graphic design practice.</w:t>
      </w:r>
    </w:p>
    <w:p w:rsidR="00000000" w:rsidRPr="00497172" w:rsidP="00497172">
      <w:pPr>
        <w:pStyle w:val="AllowPageBreak"/>
      </w:pPr>
    </w:p>
    <w:p w:rsidR="00000000" w:rsidRPr="00497172" w:rsidP="00497172">
      <w:pPr>
        <w:pStyle w:val="Heading1"/>
      </w:pPr>
      <w:bookmarkStart w:id="4" w:name="O_792660"/>
      <w:bookmarkEnd w:id="4"/>
      <w:r w:rsidRPr="00497172">
        <w:t>Assessment Conditions</w:t>
      </w:r>
    </w:p>
    <w:p w:rsidR="00000000" w:rsidRPr="00497172" w:rsidP="00635284">
      <w:pPr>
        <w:pStyle w:val="BodyText"/>
      </w:pPr>
      <w:r w:rsidRPr="00497172">
        <w:t>Assessment must be</w:t>
      </w:r>
      <w:r w:rsidRPr="00497172">
        <w:t xml:space="preserve">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497172" w:rsidP="00497172">
      <w:pPr>
        <w:pStyle w:val="ListBullet"/>
      </w:pPr>
      <w:r w:rsidRPr="00497172">
        <w:t>graphic design information sources</w:t>
      </w:r>
    </w:p>
    <w:p w:rsidR="00000000" w:rsidRPr="00497172" w:rsidP="00497172">
      <w:pPr>
        <w:pStyle w:val="ListBullet"/>
      </w:pPr>
      <w:r w:rsidRPr="00497172">
        <w:t>o</w:t>
      </w:r>
      <w:r w:rsidRPr="00497172">
        <w:t>pportunities for communication with individuals, industry networks and organisations.</w:t>
      </w:r>
    </w:p>
    <w:p w:rsidR="00000000" w:rsidRPr="00497172" w:rsidP="00497172">
      <w:pPr>
        <w:pStyle w:val="BodyText"/>
      </w:pPr>
    </w:p>
    <w:p w:rsidR="00000000" w:rsidRPr="00497172" w:rsidP="00635284">
      <w:pPr>
        <w:pStyle w:val="BodyText"/>
      </w:pPr>
      <w:r w:rsidRPr="00497172">
        <w:t>Assessors of this unit must satisfy the requirements for assessors in applicable vocational educational and training legislation, frameworks and/or standards.</w:t>
      </w:r>
    </w:p>
    <w:p w:rsidR="00000000" w:rsidRPr="00497172" w:rsidP="00497172">
      <w:pPr>
        <w:pStyle w:val="Heading1"/>
      </w:pPr>
      <w:bookmarkStart w:id="5" w:name="O_792663"/>
      <w:bookmarkEnd w:id="5"/>
      <w:r w:rsidRPr="00497172">
        <w:t>Links</w:t>
      </w:r>
    </w:p>
    <w:p w:rsidR="00000000" w:rsidRPr="00497172" w:rsidP="00635284">
      <w:pPr>
        <w:pStyle w:val="BodyText"/>
      </w:pPr>
      <w:r w:rsidRPr="0049717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70B7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97172" w:rsidP="00497172"/>
    <w:sectPr w:rsidSect="004971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1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172" w:rsidRPr="00635284" w:rsidP="006352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1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84" w:rsidP="004971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5284" w:rsidP="004971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5284" w:rsidP="004971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1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172" w:rsidRPr="00635284" w:rsidP="006352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1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84" w:rsidRPr="002D2AF8" w:rsidP="004971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CUAGRD506 Develop graphic design practice to meet industry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635284" w:rsidP="004971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A6A6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32F8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1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1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1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1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1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1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1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1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1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1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1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172"/>
  </w:style>
  <w:style w:type="character" w:customStyle="1" w:styleId="Heading1Char">
    <w:name w:val="Heading 1 Char"/>
    <w:basedOn w:val="DefaultParagraphFont"/>
    <w:link w:val="Heading1"/>
    <w:rsid w:val="004971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1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1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71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7172"/>
    <w:rPr>
      <w:b/>
      <w:spacing w:val="0"/>
    </w:rPr>
  </w:style>
  <w:style w:type="paragraph" w:customStyle="1" w:styleId="SuperHeading">
    <w:name w:val="SuperHeading"/>
    <w:basedOn w:val="Normal"/>
    <w:rsid w:val="004971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1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71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1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1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1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1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1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1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1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1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1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1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1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1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1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71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71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71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1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1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71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71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1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1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1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1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1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1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1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1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7172"/>
    <w:rPr>
      <w:i/>
    </w:rPr>
  </w:style>
  <w:style w:type="paragraph" w:styleId="Caption">
    <w:name w:val="caption"/>
    <w:basedOn w:val="BodyText"/>
    <w:next w:val="Normal"/>
    <w:qFormat/>
    <w:rsid w:val="004971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1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1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172"/>
  </w:style>
  <w:style w:type="paragraph" w:styleId="TableofFigures">
    <w:name w:val="table of figures"/>
    <w:basedOn w:val="Normal"/>
    <w:next w:val="Normal"/>
    <w:semiHidden/>
    <w:rsid w:val="004971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1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7172"/>
    <w:rPr>
      <w:rFonts w:ascii="Wingdings" w:hAnsi="Wingdings"/>
    </w:rPr>
  </w:style>
  <w:style w:type="paragraph" w:customStyle="1" w:styleId="TableHeading">
    <w:name w:val="Table Heading"/>
    <w:basedOn w:val="HeadingBase"/>
    <w:rsid w:val="004971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172"/>
    <w:rPr>
      <w:color w:val="0033CC"/>
      <w:u w:val="none"/>
    </w:rPr>
  </w:style>
  <w:style w:type="paragraph" w:customStyle="1" w:styleId="BodyTextRight">
    <w:name w:val="Body Text Right"/>
    <w:basedOn w:val="BodyText"/>
    <w:rsid w:val="004971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1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1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1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1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1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172"/>
    <w:rPr>
      <w:sz w:val="32"/>
    </w:rPr>
  </w:style>
  <w:style w:type="paragraph" w:customStyle="1" w:styleId="HeadingProcedure">
    <w:name w:val="Heading Procedure"/>
    <w:basedOn w:val="HeadingBase"/>
    <w:next w:val="Normal"/>
    <w:rsid w:val="004971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172"/>
    <w:pPr>
      <w:spacing w:before="60" w:after="60"/>
    </w:pPr>
  </w:style>
  <w:style w:type="paragraph" w:styleId="ListContinue">
    <w:name w:val="List Continue"/>
    <w:basedOn w:val="List"/>
    <w:rsid w:val="00497172"/>
    <w:pPr>
      <w:ind w:firstLine="0"/>
    </w:pPr>
  </w:style>
  <w:style w:type="paragraph" w:customStyle="1" w:styleId="ListNote">
    <w:name w:val="List Note"/>
    <w:basedOn w:val="List"/>
    <w:rsid w:val="004971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1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1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172"/>
    <w:rPr>
      <w:rFonts w:ascii="Courier New" w:hAnsi="Courier New"/>
    </w:rPr>
  </w:style>
  <w:style w:type="paragraph" w:customStyle="1" w:styleId="NoteBullet">
    <w:name w:val="Note Bullet"/>
    <w:basedOn w:val="Note"/>
    <w:rsid w:val="004971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1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1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1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1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71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1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172"/>
    <w:rPr>
      <w:b/>
      <w:smallCaps/>
    </w:rPr>
  </w:style>
  <w:style w:type="paragraph" w:customStyle="1" w:styleId="TableListNumber">
    <w:name w:val="Table List Number"/>
    <w:basedOn w:val="ListNumber"/>
    <w:rsid w:val="004971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1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172"/>
    <w:pPr>
      <w:numPr>
        <w:numId w:val="8"/>
      </w:numPr>
    </w:pPr>
  </w:style>
  <w:style w:type="paragraph" w:customStyle="1" w:styleId="ListAlpha2">
    <w:name w:val="List Alpha 2"/>
    <w:basedOn w:val="List2"/>
    <w:rsid w:val="00497172"/>
    <w:pPr>
      <w:numPr>
        <w:numId w:val="7"/>
      </w:numPr>
    </w:pPr>
  </w:style>
  <w:style w:type="paragraph" w:styleId="List2">
    <w:name w:val="List 2"/>
    <w:basedOn w:val="BodyText"/>
    <w:rsid w:val="004971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1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1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1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71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71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7172"/>
    <w:pPr>
      <w:numPr>
        <w:numId w:val="3"/>
      </w:numPr>
    </w:pPr>
  </w:style>
  <w:style w:type="paragraph" w:styleId="ListContinue2">
    <w:name w:val="List Continue 2"/>
    <w:basedOn w:val="List2"/>
    <w:rsid w:val="00497172"/>
    <w:pPr>
      <w:ind w:firstLine="0"/>
    </w:pPr>
  </w:style>
  <w:style w:type="paragraph" w:styleId="ListContinue3">
    <w:name w:val="List Continue 3"/>
    <w:basedOn w:val="List3"/>
    <w:rsid w:val="00497172"/>
    <w:pPr>
      <w:ind w:left="1021" w:firstLine="0"/>
    </w:pPr>
  </w:style>
  <w:style w:type="paragraph" w:styleId="ListContinue4">
    <w:name w:val="List Continue 4"/>
    <w:basedOn w:val="List4"/>
    <w:rsid w:val="00497172"/>
    <w:pPr>
      <w:ind w:firstLine="0"/>
    </w:pPr>
  </w:style>
  <w:style w:type="paragraph" w:styleId="ListContinue5">
    <w:name w:val="List Continue 5"/>
    <w:basedOn w:val="List5"/>
    <w:rsid w:val="00497172"/>
    <w:pPr>
      <w:ind w:firstLine="0"/>
    </w:pPr>
  </w:style>
  <w:style w:type="paragraph" w:styleId="ListNumber3">
    <w:name w:val="List Number 3"/>
    <w:basedOn w:val="List3"/>
    <w:rsid w:val="00497172"/>
    <w:pPr>
      <w:numPr>
        <w:numId w:val="4"/>
      </w:numPr>
    </w:pPr>
  </w:style>
  <w:style w:type="paragraph" w:styleId="ListNumber4">
    <w:name w:val="List Number 4"/>
    <w:basedOn w:val="List4"/>
    <w:rsid w:val="00497172"/>
    <w:pPr>
      <w:numPr>
        <w:numId w:val="5"/>
      </w:numPr>
    </w:pPr>
  </w:style>
  <w:style w:type="paragraph" w:styleId="ListNumber5">
    <w:name w:val="List Number 5"/>
    <w:basedOn w:val="List5"/>
    <w:rsid w:val="00497172"/>
    <w:pPr>
      <w:numPr>
        <w:numId w:val="6"/>
      </w:numPr>
    </w:pPr>
  </w:style>
  <w:style w:type="paragraph" w:styleId="BlockText">
    <w:name w:val="Block Text"/>
    <w:basedOn w:val="Normal"/>
    <w:rsid w:val="004971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1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172"/>
    <w:rPr>
      <w:sz w:val="16"/>
      <w:vertAlign w:val="superscript"/>
    </w:rPr>
  </w:style>
  <w:style w:type="character" w:customStyle="1" w:styleId="Symbols">
    <w:name w:val="Symbols"/>
    <w:basedOn w:val="DefaultParagraphFont"/>
    <w:rsid w:val="00497172"/>
    <w:rPr>
      <w:rFonts w:ascii="Symbol" w:hAnsi="Symbol"/>
    </w:rPr>
  </w:style>
  <w:style w:type="character" w:customStyle="1" w:styleId="MenuOptions">
    <w:name w:val="Menu Options"/>
    <w:basedOn w:val="DefaultParagraphFont"/>
    <w:rsid w:val="004971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172"/>
    <w:rPr>
      <w:b/>
    </w:rPr>
  </w:style>
  <w:style w:type="character" w:customStyle="1" w:styleId="Underlined">
    <w:name w:val="Underlined"/>
    <w:basedOn w:val="DefaultParagraphFont"/>
    <w:rsid w:val="00497172"/>
    <w:rPr>
      <w:u w:val="single"/>
    </w:rPr>
  </w:style>
  <w:style w:type="paragraph" w:customStyle="1" w:styleId="TableBodyTextRight">
    <w:name w:val="Table Body Text Right"/>
    <w:basedOn w:val="TableBodyText"/>
    <w:rsid w:val="004971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172"/>
    <w:rPr>
      <w:sz w:val="18"/>
    </w:rPr>
  </w:style>
  <w:style w:type="paragraph" w:customStyle="1" w:styleId="BodySmallRight">
    <w:name w:val="Body Small Right"/>
    <w:basedOn w:val="BodyTextRight"/>
    <w:rsid w:val="00497172"/>
    <w:rPr>
      <w:sz w:val="18"/>
      <w:szCs w:val="18"/>
    </w:rPr>
  </w:style>
  <w:style w:type="paragraph" w:customStyle="1" w:styleId="MarginEdition">
    <w:name w:val="Margin Edition"/>
    <w:basedOn w:val="MarginNote"/>
    <w:rsid w:val="004971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172"/>
    <w:rPr>
      <w:sz w:val="2"/>
      <w:szCs w:val="2"/>
    </w:rPr>
  </w:style>
  <w:style w:type="character" w:customStyle="1" w:styleId="Small">
    <w:name w:val="Small"/>
    <w:basedOn w:val="DefaultParagraphFont"/>
    <w:rsid w:val="00497172"/>
    <w:rPr>
      <w:sz w:val="16"/>
    </w:rPr>
  </w:style>
  <w:style w:type="paragraph" w:customStyle="1" w:styleId="WideTable">
    <w:name w:val="Wide Table"/>
    <w:basedOn w:val="Normal"/>
    <w:rsid w:val="004971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172"/>
  </w:style>
  <w:style w:type="paragraph" w:styleId="Quote">
    <w:name w:val="Quote"/>
    <w:basedOn w:val="Heading1"/>
    <w:link w:val="QuoteChar"/>
    <w:qFormat/>
    <w:rsid w:val="004971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1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172"/>
    <w:pPr>
      <w:pageBreakBefore/>
    </w:pPr>
  </w:style>
  <w:style w:type="paragraph" w:customStyle="1" w:styleId="Border">
    <w:name w:val="Border"/>
    <w:basedOn w:val="Normal"/>
    <w:qFormat/>
    <w:rsid w:val="004971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1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1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1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1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1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1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1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1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172"/>
    <w:rPr>
      <w:u w:val="single"/>
    </w:rPr>
  </w:style>
  <w:style w:type="character" w:customStyle="1" w:styleId="BoldandItalics">
    <w:name w:val="Bold and Italics"/>
    <w:qFormat/>
    <w:rsid w:val="00497172"/>
    <w:rPr>
      <w:b/>
      <w:i/>
      <w:u w:val="none"/>
    </w:rPr>
  </w:style>
  <w:style w:type="paragraph" w:styleId="BalloonText">
    <w:name w:val="Balloon Text"/>
    <w:basedOn w:val="Normal"/>
    <w:link w:val="BalloonTextChar"/>
    <w:rsid w:val="004971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1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1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1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1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1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7172"/>
    <w:pPr>
      <w:spacing w:before="0" w:after="0"/>
    </w:pPr>
  </w:style>
  <w:style w:type="paragraph" w:customStyle="1" w:styleId="BodyTextBold">
    <w:name w:val="Body Text Bold"/>
    <w:basedOn w:val="BodyText"/>
    <w:qFormat/>
    <w:rsid w:val="00497172"/>
    <w:rPr>
      <w:b/>
    </w:rPr>
  </w:style>
  <w:style w:type="character" w:styleId="Hyperlink">
    <w:name w:val="Hyperlink"/>
    <w:basedOn w:val="DefaultParagraphFont"/>
    <w:uiPriority w:val="99"/>
    <w:unhideWhenUsed/>
    <w:rsid w:val="006352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2291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CUAGRD506 Develop graphic design practice to meet industry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2019-02-21T13:31:00Z</dcterms:created>
  <dcterms:modified xsi:type="dcterms:W3CDTF">2019-02-21T13:31:00Z</dcterms:modified>
</cp:coreProperties>
</file>