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20A8" w:rsidP="00E820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CUAGRD503 Produce typographic design solutions</w:t>
      </w:r>
      <w:r>
        <w:fldChar w:fldCharType="end"/>
      </w:r>
    </w:p>
    <w:p w:rsidR="00E820A8" w:rsidP="00E820A8">
      <w:pPr>
        <w:pStyle w:val="Version"/>
        <w:sectPr w:rsidSect="00E25E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5E57" w:rsidP="00E25E57">
      <w:pPr>
        <w:pStyle w:val="SuperHeading"/>
      </w:pPr>
      <w:r w:rsidRPr="00E25E57">
        <w:t>CUAGRD503 Produce typographic design solutions</w:t>
      </w:r>
    </w:p>
    <w:p w:rsidR="00000000" w:rsidRPr="00E25E57" w:rsidP="00E25E57">
      <w:pPr>
        <w:pStyle w:val="Heading1"/>
      </w:pPr>
      <w:bookmarkStart w:id="1" w:name="O_792145"/>
      <w:bookmarkEnd w:id="1"/>
      <w:r w:rsidRPr="00E25E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25E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E57" w:rsidP="00E25E57">
            <w:pPr>
              <w:pStyle w:val="BodyText"/>
            </w:pPr>
            <w:r w:rsidRPr="00E25E5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rPr>
                <w:rStyle w:val="SpecialBold"/>
              </w:rPr>
              <w:t>Comments</w:t>
            </w:r>
          </w:p>
        </w:tc>
      </w:tr>
      <w:tr w:rsidTr="00E25E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E57" w:rsidP="00E25E57">
            <w:pPr>
              <w:pStyle w:val="BodyText"/>
            </w:pPr>
            <w:r w:rsidRPr="00E25E57">
              <w:t>This version first released with CUA Creative Arts and Culture Training Package version 2.0.</w:t>
            </w:r>
          </w:p>
        </w:tc>
      </w:tr>
    </w:tbl>
    <w:p w:rsidR="00000000" w:rsidRPr="00E25E57" w:rsidP="00E25E57">
      <w:pPr>
        <w:pStyle w:val="BodyText"/>
      </w:pPr>
    </w:p>
    <w:p w:rsidR="00000000" w:rsidRPr="00E25E57" w:rsidP="00E25E57">
      <w:pPr>
        <w:pStyle w:val="AllowPageBreak"/>
      </w:pPr>
    </w:p>
    <w:p w:rsidR="00000000" w:rsidRPr="00E25E57" w:rsidP="00E25E57">
      <w:pPr>
        <w:pStyle w:val="Heading1"/>
      </w:pPr>
      <w:bookmarkStart w:id="2" w:name="O_792146"/>
      <w:bookmarkEnd w:id="2"/>
      <w:r w:rsidRPr="00E25E57">
        <w:t>Application</w:t>
      </w:r>
    </w:p>
    <w:p w:rsidR="00000000" w:rsidRPr="00E25E57" w:rsidP="00E820A8">
      <w:pPr>
        <w:pStyle w:val="BodyText"/>
      </w:pPr>
      <w:r w:rsidRPr="00E25E57">
        <w:t>This unit describes the skills and knowledge required to produce profession</w:t>
      </w:r>
      <w:r w:rsidRPr="00E25E57">
        <w:t xml:space="preserve">al typography for a wide range of communication needs. </w:t>
      </w:r>
    </w:p>
    <w:p w:rsidR="00000000" w:rsidRPr="00E25E57" w:rsidP="00E820A8">
      <w:pPr>
        <w:pStyle w:val="BodyText"/>
      </w:pPr>
      <w:r w:rsidRPr="00E25E57">
        <w:t>Typographic design solutions may include advertisements, headlines, logotypes, signage systems, posters, charts or mass text applications.</w:t>
      </w:r>
    </w:p>
    <w:p w:rsidR="00000000" w:rsidRPr="00E25E57" w:rsidP="00E820A8">
      <w:pPr>
        <w:pStyle w:val="BodyText"/>
      </w:pPr>
      <w:r w:rsidRPr="00E25E57">
        <w:t xml:space="preserve">It applies to individuals who use a broad range of digital </w:t>
      </w:r>
      <w:r w:rsidRPr="00E25E57">
        <w:t xml:space="preserve">and print applications in many different graphic design industry contexts. </w:t>
      </w:r>
    </w:p>
    <w:p w:rsidR="00000000" w:rsidRPr="00E25E57" w:rsidP="00E820A8">
      <w:pPr>
        <w:pStyle w:val="BodyText"/>
      </w:pPr>
      <w:r w:rsidRPr="00E25E57">
        <w:t>No licensing, legislative or certification conditions apply to this unit at the time of publication.</w:t>
      </w:r>
    </w:p>
    <w:p w:rsidR="00000000" w:rsidRPr="00E25E57" w:rsidP="00E25E57">
      <w:pPr>
        <w:pStyle w:val="Heading1"/>
      </w:pPr>
      <w:bookmarkStart w:id="3" w:name="O_792149"/>
      <w:bookmarkEnd w:id="3"/>
      <w:r w:rsidRPr="00E25E57">
        <w:t>Unit Sector</w:t>
      </w:r>
    </w:p>
    <w:p w:rsidR="00000000" w:rsidRPr="00E25E57" w:rsidP="00E820A8">
      <w:pPr>
        <w:pStyle w:val="BodyText"/>
      </w:pPr>
      <w:r w:rsidRPr="00E25E57">
        <w:t>Visual communication – graphic design</w:t>
      </w:r>
    </w:p>
    <w:p w:rsidR="00000000" w:rsidRPr="00E25E57" w:rsidP="00E25E57">
      <w:pPr>
        <w:pStyle w:val="Heading1"/>
      </w:pPr>
      <w:bookmarkStart w:id="4" w:name="O_792150"/>
      <w:bookmarkEnd w:id="4"/>
      <w:r w:rsidRPr="00E25E5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25E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E57" w:rsidP="00E25E57">
            <w:pPr>
              <w:pStyle w:val="BodyText"/>
            </w:pPr>
            <w:r w:rsidRPr="00E25E5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rPr>
                <w:rStyle w:val="SpecialBold"/>
              </w:rPr>
              <w:t>PERFORMANCE CRITERIA</w:t>
            </w:r>
          </w:p>
        </w:tc>
      </w:tr>
      <w:tr w:rsidTr="00E25E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E57" w:rsidP="00E25E57">
            <w:pPr>
              <w:pStyle w:val="BodyText"/>
            </w:pPr>
            <w:r w:rsidRPr="00E25E5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5E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t>1. Research type as visual 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E57" w:rsidP="00E25E57">
            <w:pPr>
              <w:pStyle w:val="BodyText"/>
            </w:pPr>
            <w:r w:rsidRPr="00E25E57">
              <w:t xml:space="preserve">1.1 </w:t>
            </w:r>
            <w:r w:rsidRPr="00E25E57">
              <w:t>Research the history, theory and practice of typography and its application to graphic design practice</w:t>
            </w:r>
          </w:p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t>1.2 Assess the effects of typography trends or fashions on professional practice</w:t>
            </w:r>
          </w:p>
        </w:tc>
      </w:tr>
      <w:tr w:rsidTr="00E25E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t>2. Analyse design needs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E57" w:rsidP="00E25E57">
            <w:pPr>
              <w:pStyle w:val="BodyText"/>
            </w:pPr>
            <w:r w:rsidRPr="00E25E57">
              <w:t>2.1 Confirm communication objectives</w:t>
            </w:r>
            <w:r w:rsidRPr="00E25E57">
              <w:rPr>
                <w:rStyle w:val="BoldandItalics"/>
              </w:rPr>
              <w:t xml:space="preserve"> </w:t>
            </w:r>
            <w:r w:rsidRPr="00E25E57">
              <w:t>based on the design brief</w:t>
            </w:r>
            <w:r w:rsidRPr="00E25E57">
              <w:rPr>
                <w:rStyle w:val="BoldandItalics"/>
              </w:rPr>
              <w:t xml:space="preserve"> </w:t>
            </w:r>
            <w:r w:rsidRPr="00E25E57">
              <w:t xml:space="preserve">and </w:t>
            </w:r>
            <w:r w:rsidRPr="00E25E57">
              <w:t>consultation with relevant people</w:t>
            </w:r>
          </w:p>
          <w:p w:rsidR="00000000" w:rsidRPr="00E25E57" w:rsidP="00E25E57">
            <w:pPr>
              <w:pStyle w:val="BodyText"/>
            </w:pPr>
            <w:r w:rsidRPr="00E25E57">
              <w:t>2.2 Evaluate design brief requirements</w:t>
            </w:r>
          </w:p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t>2.3 Source and evaluate legal considerations and other information pertinent to design brief</w:t>
            </w:r>
          </w:p>
        </w:tc>
      </w:tr>
      <w:tr w:rsidTr="00E25E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t>3. Develop ideas for typographic solutions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E57" w:rsidP="00E25E57">
            <w:pPr>
              <w:pStyle w:val="BodyText"/>
            </w:pPr>
            <w:r w:rsidRPr="00E25E57">
              <w:t>3.1 Assess typog</w:t>
            </w:r>
            <w:r w:rsidRPr="00E25E57">
              <w:t>raphic options in the context of the brief</w:t>
            </w:r>
          </w:p>
          <w:p w:rsidR="00000000" w:rsidRPr="00E25E57" w:rsidP="00E25E57">
            <w:pPr>
              <w:pStyle w:val="BodyText"/>
            </w:pPr>
            <w:r w:rsidRPr="00E25E57">
              <w:t>3.2 Identify and access sources of information and ideas about type to inform work</w:t>
            </w:r>
          </w:p>
          <w:p w:rsidR="00000000" w:rsidRPr="00E25E57" w:rsidP="00E25E57">
            <w:pPr>
              <w:pStyle w:val="BodyText"/>
            </w:pPr>
            <w:r w:rsidRPr="00E25E57">
              <w:t>3.3 Test different type fonts, faces and styles to determine suitability</w:t>
            </w:r>
          </w:p>
          <w:p w:rsidR="00000000" w:rsidRPr="00E25E57" w:rsidP="00E25E57">
            <w:pPr>
              <w:pStyle w:val="BodyText"/>
            </w:pPr>
            <w:r w:rsidRPr="00E25E57">
              <w:t xml:space="preserve">3.4 Explore hand drawing techniques and a range of media </w:t>
            </w:r>
            <w:r w:rsidRPr="00E25E57">
              <w:t>to create type based on the needs of the brief</w:t>
            </w:r>
          </w:p>
          <w:p w:rsidR="00000000" w:rsidRPr="00E25E57" w:rsidP="00E25E57">
            <w:pPr>
              <w:pStyle w:val="BodyText"/>
            </w:pPr>
            <w:r w:rsidRPr="00E25E57">
              <w:t>3.5 Consider production issues resulting from type selection and delivery platform</w:t>
            </w:r>
          </w:p>
          <w:p w:rsidR="00000000" w:rsidRPr="00E25E57" w:rsidP="00E25E57">
            <w:pPr>
              <w:pStyle w:val="BodyText"/>
            </w:pPr>
            <w:r w:rsidRPr="00E25E57">
              <w:t>3.6 Evaluate and select typographic approaches for their potential to meet the communication need</w:t>
            </w:r>
          </w:p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t>3.7 Produce and present visu</w:t>
            </w:r>
            <w:r w:rsidRPr="00E25E57">
              <w:t>al representations of design ideas and confirm as required</w:t>
            </w:r>
          </w:p>
        </w:tc>
      </w:tr>
      <w:tr w:rsidTr="00E25E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t>4. Manipulate and integrate type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E57" w:rsidP="00E25E57">
            <w:pPr>
              <w:pStyle w:val="BodyText"/>
            </w:pPr>
            <w:r w:rsidRPr="00E25E57">
              <w:t>4.1 Explore options for type design using essential typography theory and principles</w:t>
            </w:r>
          </w:p>
          <w:p w:rsidR="00000000" w:rsidRPr="00E25E57" w:rsidP="00E25E57">
            <w:pPr>
              <w:pStyle w:val="BodyText"/>
            </w:pPr>
            <w:r w:rsidRPr="00E25E57">
              <w:t>4.2 Use advanced features of software to confidently manipulate and arrange ty</w:t>
            </w:r>
            <w:r w:rsidRPr="00E25E57">
              <w:t>pe</w:t>
            </w:r>
          </w:p>
          <w:p w:rsidR="00000000" w:rsidRPr="00E25E57" w:rsidP="00E25E57">
            <w:pPr>
              <w:pStyle w:val="BodyText"/>
            </w:pPr>
            <w:r w:rsidRPr="00E25E57">
              <w:t>4.3 Explore different ways of integrating type within the design</w:t>
            </w:r>
          </w:p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t>4.4 Identify and resolve technical problems based on developing expertise</w:t>
            </w:r>
          </w:p>
        </w:tc>
      </w:tr>
      <w:tr w:rsidTr="00E25E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t>5. Integrate type within the overall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E57" w:rsidP="00E25E57">
            <w:pPr>
              <w:pStyle w:val="BodyText"/>
            </w:pPr>
            <w:r w:rsidRPr="00E25E57">
              <w:t>5.1 Explore and integrate elements and principles of design into desi</w:t>
            </w:r>
            <w:r w:rsidRPr="00E25E57">
              <w:t>gn solution</w:t>
            </w:r>
          </w:p>
          <w:p w:rsidR="00000000" w:rsidRPr="00E25E57" w:rsidP="00E25E57">
            <w:pPr>
              <w:pStyle w:val="BodyText"/>
            </w:pPr>
            <w:r w:rsidRPr="00E25E57">
              <w:t>5.2 Integrate other visual components and typographic elements into layouts</w:t>
            </w:r>
          </w:p>
          <w:p w:rsidR="00000000" w:rsidRPr="00E25E57" w:rsidP="00E25E57">
            <w:pPr>
              <w:pStyle w:val="BodyText"/>
            </w:pPr>
            <w:r w:rsidRPr="00E25E57">
              <w:t>5.3 Produce a final design that supports key communication objectives</w:t>
            </w:r>
          </w:p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t>5.4 Establish and follow protocols for saving, exporting and storing work</w:t>
            </w:r>
          </w:p>
        </w:tc>
      </w:tr>
      <w:tr w:rsidTr="00E25E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t>6. Evaluate typographic design solutions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E57" w:rsidP="00E25E57">
            <w:pPr>
              <w:pStyle w:val="BodyText"/>
            </w:pPr>
            <w:r w:rsidRPr="00E25E57">
              <w:t>6.1 Evaluate functional and aesthetic qualities of typography in the overall design</w:t>
            </w:r>
          </w:p>
          <w:p w:rsidR="00000000" w:rsidRPr="00E25E57" w:rsidP="00E25E57">
            <w:pPr>
              <w:pStyle w:val="BodyText"/>
            </w:pPr>
            <w:r w:rsidRPr="00E25E57">
              <w:t>6.2 Evaluate the chosen solution and its potential to inform future work</w:t>
            </w:r>
          </w:p>
        </w:tc>
      </w:tr>
    </w:tbl>
    <w:p w:rsidR="00000000" w:rsidRPr="00E25E57" w:rsidP="00E25E57">
      <w:pPr>
        <w:pStyle w:val="BodyText"/>
      </w:pPr>
    </w:p>
    <w:p w:rsidR="00000000" w:rsidRPr="00E25E57" w:rsidP="00E25E57">
      <w:pPr>
        <w:pStyle w:val="AllowPageBreak"/>
      </w:pPr>
    </w:p>
    <w:p w:rsidR="00000000" w:rsidRPr="00E25E57" w:rsidP="00E25E57">
      <w:pPr>
        <w:pStyle w:val="Heading1"/>
      </w:pPr>
      <w:bookmarkStart w:id="5" w:name="O_792151"/>
      <w:bookmarkEnd w:id="5"/>
      <w:r w:rsidRPr="00E25E57">
        <w:t>Foundation Skills</w:t>
      </w:r>
    </w:p>
    <w:p w:rsidR="00000000" w:rsidRPr="00E820A8" w:rsidP="00E820A8">
      <w:pPr>
        <w:pStyle w:val="BodyText"/>
        <w:rPr>
          <w:i/>
        </w:rPr>
      </w:pPr>
      <w:r w:rsidRPr="00E820A8">
        <w:rPr>
          <w:rStyle w:val="Emphasis"/>
        </w:rPr>
        <w:t>This section describe</w:t>
      </w:r>
      <w:r w:rsidRPr="00E820A8">
        <w:rPr>
          <w:rStyle w:val="Emphasis"/>
        </w:rPr>
        <w:t>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25E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E57" w:rsidP="00E25E57">
            <w:pPr>
              <w:pStyle w:val="BodyText"/>
            </w:pPr>
            <w:r w:rsidRPr="00E25E5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E57" w:rsidP="00E25E57">
            <w:pPr>
              <w:pStyle w:val="BodyText"/>
            </w:pPr>
            <w:r w:rsidRPr="00E25E5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rPr>
                <w:rStyle w:val="SpecialBold"/>
              </w:rPr>
              <w:t>Description</w:t>
            </w:r>
          </w:p>
        </w:tc>
      </w:tr>
      <w:tr w:rsidTr="00E25E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t>1.1, 2.1-2.3,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ListBullet"/>
              <w:rPr>
                <w:lang w:val="en-NZ"/>
              </w:rPr>
            </w:pPr>
            <w:r w:rsidRPr="00E25E57">
              <w:t>Interprets and evaluates complex textual and visual information from a range of sources to identify content relevant to own work</w:t>
            </w:r>
          </w:p>
        </w:tc>
      </w:tr>
      <w:tr w:rsidTr="00E25E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t xml:space="preserve">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ListBullet"/>
              <w:rPr>
                <w:lang w:val="en-NZ"/>
              </w:rPr>
            </w:pPr>
            <w:r w:rsidRPr="00E25E57">
              <w:t>Prepares information and instructions using relevant terminology, vocabulary and structure appropriate to purpos</w:t>
            </w:r>
            <w:r w:rsidRPr="00E25E57">
              <w:t>e and audience</w:t>
            </w:r>
          </w:p>
        </w:tc>
      </w:tr>
      <w:tr w:rsidTr="00E25E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t>2.1, 3.7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E57" w:rsidP="00E25E57">
            <w:pPr>
              <w:pStyle w:val="ListBullet"/>
            </w:pPr>
            <w:r w:rsidRPr="00E25E57">
              <w:t>Participates in discussions using active listening and questioning techniques to confirm understanding of design requirements</w:t>
            </w:r>
          </w:p>
          <w:p w:rsidR="00000000" w:rsidP="00E25E57">
            <w:pPr>
              <w:pStyle w:val="ListBullet"/>
              <w:rPr>
                <w:lang w:val="en-NZ"/>
              </w:rPr>
            </w:pPr>
            <w:r w:rsidRPr="00E25E57">
              <w:t>Presents detailed information using language, tone and pace appropriate to audience</w:t>
            </w:r>
          </w:p>
        </w:tc>
      </w:tr>
      <w:tr w:rsidTr="00E25E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t>2.3, 5.4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E57" w:rsidP="00E25E57">
            <w:pPr>
              <w:pStyle w:val="ListBullet"/>
            </w:pPr>
            <w:r w:rsidRPr="00E25E57">
              <w:t>Considers legal requirements and responsibilities when planning responses to typographic briefs</w:t>
            </w:r>
          </w:p>
          <w:p w:rsidR="00000000" w:rsidP="00E25E57">
            <w:pPr>
              <w:pStyle w:val="ListBullet"/>
              <w:rPr>
                <w:lang w:val="en-NZ"/>
              </w:rPr>
            </w:pPr>
            <w:r w:rsidRPr="00E25E57">
              <w:t>Establishes and follows procedures for file management</w:t>
            </w:r>
          </w:p>
        </w:tc>
      </w:tr>
      <w:tr w:rsidTr="00E25E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t>2.1, 3.7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ListBullet"/>
              <w:rPr>
                <w:lang w:val="en-NZ"/>
              </w:rPr>
            </w:pPr>
            <w:r w:rsidRPr="00E25E57">
              <w:t>Identifies and uses appropriate communication methods and practices to identify shared goals, reach agreement and present information</w:t>
            </w:r>
          </w:p>
        </w:tc>
      </w:tr>
      <w:tr w:rsidTr="00E25E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t>3.1-3.7, 4.1-4.4, 5.1-5.3,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E57" w:rsidP="00E25E57">
            <w:pPr>
              <w:pStyle w:val="ListBullet"/>
            </w:pPr>
            <w:r w:rsidRPr="00E25E57">
              <w:t>Takes responsibility for organisation and sequence of tasks and p</w:t>
            </w:r>
            <w:r w:rsidRPr="00E25E57">
              <w:t>rocesses within own workload</w:t>
            </w:r>
          </w:p>
          <w:p w:rsidR="00000000" w:rsidRPr="00E25E57" w:rsidP="00E25E57">
            <w:pPr>
              <w:pStyle w:val="ListBullet"/>
            </w:pPr>
            <w:r w:rsidRPr="00E25E57">
              <w:t>Makes a series of investigative and experimental choices and considers their effectiveness in order to produce preliminary visual concepts</w:t>
            </w:r>
          </w:p>
          <w:p w:rsidR="00000000" w:rsidRPr="00E25E57" w:rsidP="00E25E57">
            <w:pPr>
              <w:pStyle w:val="ListBullet"/>
            </w:pPr>
            <w:r w:rsidRPr="00E25E57">
              <w:t>Uses acquired knowledge and experience to manipulate typographic content that meets aest</w:t>
            </w:r>
            <w:r w:rsidRPr="00E25E57">
              <w:t>hetic and communication requirements, solving technical problems as they arise</w:t>
            </w:r>
          </w:p>
          <w:p w:rsidR="00000000" w:rsidRPr="00E25E57" w:rsidP="00E25E57">
            <w:pPr>
              <w:pStyle w:val="ListBullet"/>
            </w:pPr>
            <w:r w:rsidRPr="00E25E57">
              <w:t>Uses advanced software functions to produce technically resolved typography for integration into final designs</w:t>
            </w:r>
          </w:p>
          <w:p w:rsidR="00000000" w:rsidRPr="00E25E57" w:rsidP="00E25E57">
            <w:pPr>
              <w:pStyle w:val="ListBullet"/>
            </w:pPr>
            <w:r w:rsidRPr="00E25E57">
              <w:t>Appraises design solutions for potential to inform future work</w:t>
            </w:r>
          </w:p>
        </w:tc>
      </w:tr>
    </w:tbl>
    <w:p w:rsidR="00000000" w:rsidRPr="00E25E57" w:rsidP="00E25E57">
      <w:pPr>
        <w:pStyle w:val="BodyText"/>
      </w:pPr>
    </w:p>
    <w:p w:rsidR="00000000" w:rsidRPr="00E25E57" w:rsidP="00E25E57">
      <w:pPr>
        <w:pStyle w:val="AllowPageBreak"/>
      </w:pPr>
    </w:p>
    <w:p w:rsidR="00000000" w:rsidRPr="00E25E57" w:rsidP="00E25E57">
      <w:pPr>
        <w:pStyle w:val="Heading1"/>
      </w:pPr>
      <w:bookmarkStart w:id="6" w:name="O_792152"/>
      <w:bookmarkEnd w:id="6"/>
      <w:r w:rsidRPr="00E25E57">
        <w:t>Range of Conditions</w:t>
      </w:r>
    </w:p>
    <w:p w:rsidR="00000000" w:rsidRPr="00E25E57" w:rsidP="00E25E57">
      <w:pPr>
        <w:pStyle w:val="Heading1"/>
      </w:pPr>
      <w:bookmarkStart w:id="7" w:name="O_792153"/>
      <w:bookmarkEnd w:id="7"/>
      <w:r w:rsidRPr="00E25E5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E25E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E57" w:rsidP="00E25E57">
            <w:pPr>
              <w:pStyle w:val="BodyText"/>
            </w:pPr>
            <w:r w:rsidRPr="00E25E57">
              <w:rPr>
                <w:rStyle w:val="SpecialBold"/>
              </w:rPr>
              <w:t xml:space="preserve">Code and title </w:t>
            </w:r>
          </w:p>
          <w:p w:rsidR="00000000" w:rsidRPr="00E25E57" w:rsidP="00E25E57">
            <w:pPr>
              <w:pStyle w:val="BodyText"/>
            </w:pPr>
            <w:r w:rsidRPr="00E25E5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E57" w:rsidP="00E25E57">
            <w:pPr>
              <w:pStyle w:val="BodyText"/>
            </w:pPr>
            <w:r w:rsidRPr="00E25E57">
              <w:rPr>
                <w:rStyle w:val="SpecialBold"/>
              </w:rPr>
              <w:t>Code and title</w:t>
            </w:r>
          </w:p>
          <w:p w:rsidR="00000000" w:rsidRPr="00E25E57" w:rsidP="00E25E57">
            <w:pPr>
              <w:pStyle w:val="BodyText"/>
            </w:pPr>
            <w:r w:rsidRPr="00E25E57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E57" w:rsidP="00E25E57">
            <w:pPr>
              <w:pStyle w:val="BodyText"/>
            </w:pPr>
            <w:r w:rsidRPr="00E25E57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rPr>
                <w:rStyle w:val="SpecialBold"/>
              </w:rPr>
              <w:t>Equivalence status</w:t>
            </w:r>
          </w:p>
        </w:tc>
      </w:tr>
      <w:tr w:rsidTr="00E25E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t>CUAGRD503 Produce typographic design solutions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t>CUVGRD503A Produce typographic design s</w:t>
            </w:r>
            <w:r w:rsidRPr="00E25E57">
              <w:t>olutions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E57">
            <w:pPr>
              <w:pStyle w:val="BodyText"/>
              <w:rPr>
                <w:lang w:val="en-NZ"/>
              </w:rPr>
            </w:pPr>
            <w:r w:rsidRPr="00E25E57">
              <w:t>Updated to meet Standards for Training Packages and clarify intent. Minor edits to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E57" w:rsidP="00E25E57">
            <w:pPr>
              <w:pStyle w:val="BodyText"/>
            </w:pPr>
            <w:r w:rsidRPr="00E25E57">
              <w:t>Equivalent unit</w:t>
            </w:r>
          </w:p>
        </w:tc>
      </w:tr>
    </w:tbl>
    <w:p w:rsidR="00E820A8" w:rsidP="00E25E57">
      <w:pPr>
        <w:pStyle w:val="BodyText"/>
      </w:pPr>
    </w:p>
    <w:p w:rsidR="00E820A8" w:rsidP="00E25E57">
      <w:pPr>
        <w:pStyle w:val="BodyText"/>
      </w:pPr>
    </w:p>
    <w:p w:rsidR="00000000" w:rsidRPr="00E25E57" w:rsidP="00E25E57">
      <w:pPr>
        <w:pStyle w:val="Heading1"/>
      </w:pPr>
      <w:bookmarkStart w:id="8" w:name="O_792160"/>
      <w:bookmarkEnd w:id="8"/>
      <w:r w:rsidRPr="00E25E57">
        <w:t>Links</w:t>
      </w:r>
    </w:p>
    <w:p w:rsidR="00000000" w:rsidRPr="00E25E57" w:rsidP="00E820A8">
      <w:pPr>
        <w:pStyle w:val="BodyText"/>
      </w:pPr>
      <w:r w:rsidRPr="00E25E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D529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25E57" w:rsidP="00E25E57"/>
    <w:sectPr w:rsidSect="00E25E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E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E57" w:rsidRPr="00E820A8" w:rsidP="00E820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E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0A8" w:rsidP="00E25E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20A8" w:rsidP="00E25E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20A8" w:rsidP="00E25E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E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0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5E57" w:rsidRPr="00E820A8" w:rsidP="00E820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E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0A8" w:rsidRPr="002D2AF8" w:rsidP="00E25E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CUAGRD503 Produce typographic design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820A8" w:rsidP="00E25E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A453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208F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E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5E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5E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5E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5E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5E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5E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5E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5E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5E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5E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5E57"/>
  </w:style>
  <w:style w:type="character" w:customStyle="1" w:styleId="Heading1Char">
    <w:name w:val="Heading 1 Char"/>
    <w:basedOn w:val="DefaultParagraphFont"/>
    <w:link w:val="Heading1"/>
    <w:rsid w:val="00E25E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5E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5E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5E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5E57"/>
    <w:rPr>
      <w:b/>
      <w:spacing w:val="0"/>
    </w:rPr>
  </w:style>
  <w:style w:type="character" w:styleId="Emphasis">
    <w:name w:val="Emphasis"/>
    <w:basedOn w:val="DefaultParagraphFont"/>
    <w:qFormat/>
    <w:rsid w:val="00E25E57"/>
    <w:rPr>
      <w:i/>
    </w:rPr>
  </w:style>
  <w:style w:type="paragraph" w:customStyle="1" w:styleId="SuperHeading">
    <w:name w:val="SuperHeading"/>
    <w:basedOn w:val="Normal"/>
    <w:rsid w:val="00E25E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5E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25E5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25E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5E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5E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5E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5E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5E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5E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5E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5E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5E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5E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5E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5E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5E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5E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5E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5E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5E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5E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5E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5E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5E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5E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5E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5E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5E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5E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5E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5E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5E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5E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5E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5E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5E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5E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5E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5E57"/>
  </w:style>
  <w:style w:type="paragraph" w:styleId="TableofFigures">
    <w:name w:val="table of figures"/>
    <w:basedOn w:val="Normal"/>
    <w:next w:val="Normal"/>
    <w:semiHidden/>
    <w:rsid w:val="00E25E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5E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5E57"/>
    <w:rPr>
      <w:rFonts w:ascii="Wingdings" w:hAnsi="Wingdings"/>
    </w:rPr>
  </w:style>
  <w:style w:type="paragraph" w:customStyle="1" w:styleId="TableHeading">
    <w:name w:val="Table Heading"/>
    <w:basedOn w:val="HeadingBase"/>
    <w:rsid w:val="00E25E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5E57"/>
    <w:rPr>
      <w:color w:val="0033CC"/>
      <w:u w:val="none"/>
    </w:rPr>
  </w:style>
  <w:style w:type="paragraph" w:customStyle="1" w:styleId="BodyTextRight">
    <w:name w:val="Body Text Right"/>
    <w:basedOn w:val="BodyText"/>
    <w:rsid w:val="00E25E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5E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5E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5E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5E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5E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5E57"/>
    <w:rPr>
      <w:sz w:val="32"/>
    </w:rPr>
  </w:style>
  <w:style w:type="paragraph" w:customStyle="1" w:styleId="HeadingProcedure">
    <w:name w:val="Heading Procedure"/>
    <w:basedOn w:val="HeadingBase"/>
    <w:next w:val="Normal"/>
    <w:rsid w:val="00E25E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5E57"/>
    <w:pPr>
      <w:spacing w:before="60" w:after="60"/>
    </w:pPr>
  </w:style>
  <w:style w:type="paragraph" w:styleId="ListContinue">
    <w:name w:val="List Continue"/>
    <w:basedOn w:val="List"/>
    <w:rsid w:val="00E25E57"/>
    <w:pPr>
      <w:ind w:firstLine="0"/>
    </w:pPr>
  </w:style>
  <w:style w:type="paragraph" w:customStyle="1" w:styleId="ListNote">
    <w:name w:val="List Note"/>
    <w:basedOn w:val="List"/>
    <w:rsid w:val="00E25E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5E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5E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5E57"/>
    <w:rPr>
      <w:rFonts w:ascii="Courier New" w:hAnsi="Courier New"/>
    </w:rPr>
  </w:style>
  <w:style w:type="paragraph" w:customStyle="1" w:styleId="NoteBullet">
    <w:name w:val="Note Bullet"/>
    <w:basedOn w:val="Note"/>
    <w:rsid w:val="00E25E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5E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5E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5E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5E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5E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5E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5E57"/>
    <w:rPr>
      <w:b/>
      <w:smallCaps/>
    </w:rPr>
  </w:style>
  <w:style w:type="paragraph" w:customStyle="1" w:styleId="TableListNumber">
    <w:name w:val="Table List Number"/>
    <w:basedOn w:val="ListNumber"/>
    <w:rsid w:val="00E25E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5E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5E57"/>
    <w:pPr>
      <w:numPr>
        <w:numId w:val="8"/>
      </w:numPr>
    </w:pPr>
  </w:style>
  <w:style w:type="paragraph" w:customStyle="1" w:styleId="ListAlpha2">
    <w:name w:val="List Alpha 2"/>
    <w:basedOn w:val="List2"/>
    <w:rsid w:val="00E25E57"/>
    <w:pPr>
      <w:numPr>
        <w:numId w:val="7"/>
      </w:numPr>
    </w:pPr>
  </w:style>
  <w:style w:type="paragraph" w:styleId="List2">
    <w:name w:val="List 2"/>
    <w:basedOn w:val="BodyText"/>
    <w:rsid w:val="00E25E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5E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5E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5E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5E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5E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5E57"/>
    <w:pPr>
      <w:numPr>
        <w:numId w:val="3"/>
      </w:numPr>
    </w:pPr>
  </w:style>
  <w:style w:type="paragraph" w:styleId="ListContinue2">
    <w:name w:val="List Continue 2"/>
    <w:basedOn w:val="List2"/>
    <w:rsid w:val="00E25E57"/>
    <w:pPr>
      <w:ind w:firstLine="0"/>
    </w:pPr>
  </w:style>
  <w:style w:type="paragraph" w:styleId="ListContinue3">
    <w:name w:val="List Continue 3"/>
    <w:basedOn w:val="List3"/>
    <w:rsid w:val="00E25E57"/>
    <w:pPr>
      <w:ind w:left="1021" w:firstLine="0"/>
    </w:pPr>
  </w:style>
  <w:style w:type="paragraph" w:styleId="ListContinue4">
    <w:name w:val="List Continue 4"/>
    <w:basedOn w:val="List4"/>
    <w:rsid w:val="00E25E57"/>
    <w:pPr>
      <w:ind w:firstLine="0"/>
    </w:pPr>
  </w:style>
  <w:style w:type="paragraph" w:styleId="ListContinue5">
    <w:name w:val="List Continue 5"/>
    <w:basedOn w:val="List5"/>
    <w:rsid w:val="00E25E57"/>
    <w:pPr>
      <w:ind w:firstLine="0"/>
    </w:pPr>
  </w:style>
  <w:style w:type="paragraph" w:styleId="ListNumber3">
    <w:name w:val="List Number 3"/>
    <w:basedOn w:val="List3"/>
    <w:rsid w:val="00E25E57"/>
    <w:pPr>
      <w:numPr>
        <w:numId w:val="4"/>
      </w:numPr>
    </w:pPr>
  </w:style>
  <w:style w:type="paragraph" w:styleId="ListNumber4">
    <w:name w:val="List Number 4"/>
    <w:basedOn w:val="List4"/>
    <w:rsid w:val="00E25E57"/>
    <w:pPr>
      <w:numPr>
        <w:numId w:val="5"/>
      </w:numPr>
    </w:pPr>
  </w:style>
  <w:style w:type="paragraph" w:styleId="ListNumber5">
    <w:name w:val="List Number 5"/>
    <w:basedOn w:val="List5"/>
    <w:rsid w:val="00E25E57"/>
    <w:pPr>
      <w:numPr>
        <w:numId w:val="6"/>
      </w:numPr>
    </w:pPr>
  </w:style>
  <w:style w:type="paragraph" w:styleId="BlockText">
    <w:name w:val="Block Text"/>
    <w:basedOn w:val="Normal"/>
    <w:rsid w:val="00E25E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5E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5E57"/>
    <w:rPr>
      <w:sz w:val="16"/>
      <w:vertAlign w:val="superscript"/>
    </w:rPr>
  </w:style>
  <w:style w:type="character" w:customStyle="1" w:styleId="Symbols">
    <w:name w:val="Symbols"/>
    <w:basedOn w:val="DefaultParagraphFont"/>
    <w:rsid w:val="00E25E57"/>
    <w:rPr>
      <w:rFonts w:ascii="Symbol" w:hAnsi="Symbol"/>
    </w:rPr>
  </w:style>
  <w:style w:type="character" w:customStyle="1" w:styleId="MenuOptions">
    <w:name w:val="Menu Options"/>
    <w:basedOn w:val="DefaultParagraphFont"/>
    <w:rsid w:val="00E25E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5E57"/>
    <w:rPr>
      <w:b/>
    </w:rPr>
  </w:style>
  <w:style w:type="character" w:customStyle="1" w:styleId="Underlined">
    <w:name w:val="Underlined"/>
    <w:basedOn w:val="DefaultParagraphFont"/>
    <w:rsid w:val="00E25E57"/>
    <w:rPr>
      <w:u w:val="single"/>
    </w:rPr>
  </w:style>
  <w:style w:type="paragraph" w:customStyle="1" w:styleId="TableBodyTextRight">
    <w:name w:val="Table Body Text Right"/>
    <w:basedOn w:val="TableBodyText"/>
    <w:rsid w:val="00E25E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5E57"/>
    <w:rPr>
      <w:sz w:val="18"/>
    </w:rPr>
  </w:style>
  <w:style w:type="paragraph" w:customStyle="1" w:styleId="BodySmallRight">
    <w:name w:val="Body Small Right"/>
    <w:basedOn w:val="BodyTextRight"/>
    <w:rsid w:val="00E25E57"/>
    <w:rPr>
      <w:sz w:val="18"/>
      <w:szCs w:val="18"/>
    </w:rPr>
  </w:style>
  <w:style w:type="paragraph" w:customStyle="1" w:styleId="MarginEdition">
    <w:name w:val="Margin Edition"/>
    <w:basedOn w:val="MarginNote"/>
    <w:rsid w:val="00E25E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5E57"/>
    <w:rPr>
      <w:sz w:val="2"/>
      <w:szCs w:val="2"/>
    </w:rPr>
  </w:style>
  <w:style w:type="character" w:customStyle="1" w:styleId="Small">
    <w:name w:val="Small"/>
    <w:basedOn w:val="DefaultParagraphFont"/>
    <w:rsid w:val="00E25E57"/>
    <w:rPr>
      <w:sz w:val="16"/>
    </w:rPr>
  </w:style>
  <w:style w:type="paragraph" w:customStyle="1" w:styleId="WideTable">
    <w:name w:val="Wide Table"/>
    <w:basedOn w:val="Normal"/>
    <w:rsid w:val="00E25E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5E57"/>
  </w:style>
  <w:style w:type="paragraph" w:styleId="Quote">
    <w:name w:val="Quote"/>
    <w:basedOn w:val="Heading1"/>
    <w:link w:val="QuoteChar"/>
    <w:qFormat/>
    <w:rsid w:val="00E25E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5E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5E57"/>
    <w:pPr>
      <w:pageBreakBefore/>
    </w:pPr>
  </w:style>
  <w:style w:type="paragraph" w:customStyle="1" w:styleId="Border">
    <w:name w:val="Border"/>
    <w:basedOn w:val="Normal"/>
    <w:qFormat/>
    <w:rsid w:val="00E25E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5E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E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E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5E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5E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5E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5E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5E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5E57"/>
    <w:rPr>
      <w:u w:val="single"/>
    </w:rPr>
  </w:style>
  <w:style w:type="paragraph" w:styleId="BalloonText">
    <w:name w:val="Balloon Text"/>
    <w:basedOn w:val="Normal"/>
    <w:link w:val="BalloonTextChar"/>
    <w:rsid w:val="00E25E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5E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5E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5E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5E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5E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5E57"/>
    <w:pPr>
      <w:spacing w:before="0" w:after="0"/>
    </w:pPr>
  </w:style>
  <w:style w:type="paragraph" w:customStyle="1" w:styleId="BodyTextBold">
    <w:name w:val="Body Text Bold"/>
    <w:basedOn w:val="BodyText"/>
    <w:qFormat/>
    <w:rsid w:val="00E25E57"/>
    <w:rPr>
      <w:b/>
    </w:rPr>
  </w:style>
  <w:style w:type="character" w:styleId="Hyperlink">
    <w:name w:val="Hyperlink"/>
    <w:basedOn w:val="DefaultParagraphFont"/>
    <w:uiPriority w:val="99"/>
    <w:unhideWhenUsed/>
    <w:rsid w:val="00E820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4706</Characters>
  <Application>Microsoft Office Word</Application>
  <DocSecurity>0</DocSecurity>
  <Lines>181</Lines>
  <Paragraphs>108</Paragraphs>
  <ScaleCrop>false</ScaleCrop>
  <Company>Author-it Software Corporation Ltd.</Company>
  <LinksUpToDate>false</LinksUpToDate>
  <CharactersWithSpaces>5342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CUAGRD503 Produce typographic design solutions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2022-10-19T13:28:00Z</dcterms:created>
  <dcterms:modified xsi:type="dcterms:W3CDTF">2022-10-19T13:28:00Z</dcterms:modified>
</cp:coreProperties>
</file>