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06D" w:rsidP="00317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CUAFOH511 Manage front of house services</w:t>
      </w:r>
      <w:r>
        <w:fldChar w:fldCharType="end"/>
      </w:r>
    </w:p>
    <w:p w:rsidR="0031706D" w:rsidP="0031706D">
      <w:pPr>
        <w:pStyle w:val="Version"/>
        <w:sectPr w:rsidSect="001042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2FA" w:rsidP="001042FA">
      <w:pPr>
        <w:pStyle w:val="SuperHeading"/>
      </w:pPr>
      <w:r w:rsidRPr="001042FA">
        <w:t>CUAFOH511 Manage front of house services</w:t>
      </w:r>
    </w:p>
    <w:p w:rsidR="00000000" w:rsidRPr="001042FA" w:rsidP="001042FA">
      <w:pPr>
        <w:pStyle w:val="Heading1"/>
      </w:pPr>
      <w:bookmarkStart w:id="1" w:name="O_980271"/>
      <w:bookmarkEnd w:id="1"/>
      <w:r w:rsidRPr="001042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31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rPr>
                <w:rStyle w:val="SpecialBold"/>
              </w:rPr>
              <w:t>Comments</w:t>
            </w:r>
          </w:p>
        </w:tc>
      </w:tr>
      <w:tr w:rsidTr="00317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t>This version released with CUA Creative Arts and Culture Training Package version 4.0</w:t>
            </w:r>
          </w:p>
        </w:tc>
      </w:tr>
    </w:tbl>
    <w:p w:rsidR="00000000" w:rsidRPr="001042FA" w:rsidP="001042FA">
      <w:pPr>
        <w:pStyle w:val="BodyText"/>
      </w:pPr>
    </w:p>
    <w:p w:rsidR="00000000" w:rsidRPr="001042FA" w:rsidP="001042FA">
      <w:pPr>
        <w:pStyle w:val="AllowPageBreak"/>
      </w:pPr>
    </w:p>
    <w:p w:rsidR="00000000" w:rsidRPr="001042FA" w:rsidP="001042FA">
      <w:pPr>
        <w:pStyle w:val="Heading1"/>
      </w:pPr>
      <w:bookmarkStart w:id="2" w:name="O_980276"/>
      <w:bookmarkEnd w:id="2"/>
      <w:r w:rsidRPr="001042FA">
        <w:t>Application</w:t>
      </w:r>
    </w:p>
    <w:p w:rsidR="00000000" w:rsidRPr="001042FA" w:rsidP="0031706D">
      <w:pPr>
        <w:pStyle w:val="BodyText"/>
      </w:pPr>
      <w:r w:rsidRPr="001042FA">
        <w:t>This unit describes the skills and knowledge required to manage front of house services at</w:t>
      </w:r>
      <w:r w:rsidRPr="001042FA">
        <w:t xml:space="preserve"> venues during performances or events.</w:t>
      </w:r>
    </w:p>
    <w:p w:rsidR="00000000" w:rsidRPr="001042FA" w:rsidP="0031706D">
      <w:pPr>
        <w:pStyle w:val="BodyText"/>
      </w:pPr>
      <w:r w:rsidRPr="001042FA">
        <w:t>Individuals who apply these skills are expected to display a high level of initiative, judgement and responsibility as they coordinate the set-up of venues prior to performances and manage on-site customer service.</w:t>
      </w:r>
    </w:p>
    <w:p w:rsidR="0031706D" w:rsidP="0031706D">
      <w:pPr>
        <w:pStyle w:val="BodyText"/>
      </w:pPr>
      <w:r w:rsidRPr="001042FA">
        <w:t>No</w:t>
      </w:r>
      <w:r w:rsidRPr="001042FA">
        <w:t xml:space="preserve"> licensing, legislative or certification requirements apply to this unit at the time of publication.</w:t>
      </w:r>
    </w:p>
    <w:p w:rsidR="00000000" w:rsidRPr="001042FA" w:rsidP="001042FA">
      <w:pPr>
        <w:pStyle w:val="Heading1"/>
      </w:pPr>
      <w:bookmarkStart w:id="3" w:name="O_980275"/>
      <w:bookmarkEnd w:id="3"/>
      <w:r w:rsidRPr="001042FA">
        <w:t>Unit Sector</w:t>
      </w:r>
    </w:p>
    <w:p w:rsidR="00000000" w:rsidRPr="001042FA" w:rsidP="0031706D">
      <w:pPr>
        <w:pStyle w:val="BodyText"/>
      </w:pPr>
      <w:r w:rsidRPr="001042FA">
        <w:t>Media and entertainment production – front of house</w:t>
      </w:r>
    </w:p>
    <w:p w:rsidR="00000000" w:rsidRPr="001042FA" w:rsidP="001042FA">
      <w:pPr>
        <w:pStyle w:val="Heading1"/>
      </w:pPr>
      <w:bookmarkStart w:id="4" w:name="O_980274"/>
      <w:bookmarkEnd w:id="4"/>
      <w:r w:rsidRPr="001042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8"/>
        <w:gridCol w:w="6596"/>
      </w:tblGrid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rPr>
                <w:rStyle w:val="SpecialBold"/>
              </w:rPr>
              <w:t>Elements</w:t>
            </w:r>
          </w:p>
          <w:p w:rsidR="00000000" w:rsidRPr="001042FA" w:rsidP="001042FA">
            <w:pPr>
              <w:pStyle w:val="BodyText"/>
            </w:pPr>
            <w:r w:rsidRPr="001042FA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rPr>
                <w:rStyle w:val="SpecialBold"/>
              </w:rPr>
              <w:t>Performance Criteria</w:t>
            </w:r>
          </w:p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 xml:space="preserve">1. Supervise the set-up of venue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t>1.1 Check that required front of house services have been arra</w:t>
            </w:r>
            <w:r w:rsidRPr="001042FA">
              <w:t>nged</w:t>
            </w:r>
          </w:p>
          <w:p w:rsidR="00000000" w:rsidRPr="001042FA" w:rsidP="001042FA">
            <w:pPr>
              <w:pStyle w:val="BodyText"/>
            </w:pPr>
            <w:r w:rsidRPr="001042FA">
              <w:t>1.2 Assess that venue set-up, facilities and equipment minimise risk of injury to patrons and allow easy access for people with disabilities</w:t>
            </w:r>
          </w:p>
          <w:p w:rsidR="00000000" w:rsidRPr="001042FA" w:rsidP="001042FA">
            <w:pPr>
              <w:pStyle w:val="BodyText"/>
            </w:pPr>
            <w:r w:rsidRPr="001042FA">
              <w:t>1.3 Rectify situations that could potentially disrupt services during operating hours</w:t>
            </w:r>
          </w:p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1.4 Provide briefings to</w:t>
            </w:r>
            <w:r w:rsidRPr="001042FA">
              <w:t xml:space="preserve"> personnel prior to opening venue</w:t>
            </w:r>
          </w:p>
        </w:tc>
      </w:tr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2. Monitor front of house services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t>2.1 Open venue at scheduled opening times</w:t>
            </w:r>
          </w:p>
          <w:p w:rsidR="00000000" w:rsidRPr="001042FA" w:rsidP="001042FA">
            <w:pPr>
              <w:pStyle w:val="BodyText"/>
            </w:pPr>
            <w:r w:rsidRPr="001042FA">
              <w:t xml:space="preserve">2.2 Monitor the provision of services and take prompt action to </w:t>
            </w:r>
            <w:r w:rsidRPr="001042FA">
              <w:t>resolve problems</w:t>
            </w:r>
          </w:p>
          <w:p w:rsidR="00000000" w:rsidRPr="001042FA" w:rsidP="001042FA">
            <w:pPr>
              <w:pStyle w:val="BodyText"/>
            </w:pPr>
            <w:r w:rsidRPr="001042FA">
              <w:t>2.3 Take responsibility for the resolution of escalated problem</w:t>
            </w:r>
            <w:r w:rsidRPr="001042FA">
              <w:t>s or complaints</w:t>
            </w:r>
          </w:p>
          <w:p w:rsidR="00000000" w:rsidRPr="001042FA" w:rsidP="001042FA">
            <w:pPr>
              <w:pStyle w:val="BodyText"/>
            </w:pPr>
            <w:r w:rsidRPr="001042FA">
              <w:t>2.4 Greet patrons and provide special assistance as required</w:t>
            </w:r>
          </w:p>
          <w:p w:rsidR="00000000" w:rsidRPr="001042FA" w:rsidP="001042FA">
            <w:pPr>
              <w:pStyle w:val="BodyText"/>
            </w:pPr>
            <w:r w:rsidRPr="001042FA">
              <w:t>2.5 Make clear and accurate public announcements</w:t>
            </w:r>
          </w:p>
          <w:p w:rsidR="00000000" w:rsidRPr="001042FA" w:rsidP="001042FA">
            <w:pPr>
              <w:pStyle w:val="BodyText"/>
            </w:pPr>
            <w:r w:rsidRPr="001042FA">
              <w:t>2.6 Liaise with back of house personnel to maximise quality of service to patrons</w:t>
            </w:r>
          </w:p>
          <w:p w:rsidR="00000000" w:rsidRPr="001042FA" w:rsidP="001042FA">
            <w:pPr>
              <w:pStyle w:val="BodyText"/>
            </w:pPr>
            <w:r w:rsidRPr="001042FA">
              <w:t>2.7 Assist with the workflow of service personnel</w:t>
            </w:r>
          </w:p>
          <w:p w:rsidR="00000000" w:rsidRPr="001042FA" w:rsidP="001042FA">
            <w:pPr>
              <w:pStyle w:val="BodyText"/>
            </w:pPr>
            <w:r w:rsidRPr="001042FA">
              <w:t>2.8 Ensure all work is undertaken according to safety and security procedures</w:t>
            </w:r>
          </w:p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2.9 Close and secure venue according to workplace procedures</w:t>
            </w:r>
          </w:p>
        </w:tc>
      </w:tr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3. Evaluate front of house services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t>3.1 Complete and distribute do</w:t>
            </w:r>
            <w:r w:rsidRPr="001042FA">
              <w:t>cumentation relating to service operation</w:t>
            </w:r>
          </w:p>
          <w:p w:rsidR="00000000" w:rsidRPr="001042FA" w:rsidP="001042FA">
            <w:pPr>
              <w:pStyle w:val="BodyText"/>
            </w:pPr>
            <w:r w:rsidRPr="001042FA">
              <w:t>3.2 Involve team members in evaluations of front of house services and modify procedures accordingly</w:t>
            </w:r>
          </w:p>
          <w:p w:rsidR="00000000" w:rsidRPr="001042FA" w:rsidP="001042FA">
            <w:pPr>
              <w:pStyle w:val="BodyText"/>
            </w:pPr>
            <w:r w:rsidRPr="001042FA">
              <w:t>3.3 Contribute to evaluations of venue services and implement recommendations aimed at improving overall effectiv</w:t>
            </w:r>
            <w:r w:rsidRPr="001042FA">
              <w:t xml:space="preserve">eness of front of house services </w:t>
            </w:r>
          </w:p>
        </w:tc>
      </w:tr>
    </w:tbl>
    <w:p w:rsidR="00000000" w:rsidRPr="001042FA" w:rsidP="001042FA">
      <w:pPr>
        <w:pStyle w:val="BodyText"/>
      </w:pPr>
    </w:p>
    <w:p w:rsidR="00000000" w:rsidRPr="001042FA" w:rsidP="001042FA">
      <w:pPr>
        <w:pStyle w:val="AllowPageBreak"/>
      </w:pPr>
    </w:p>
    <w:p w:rsidR="00000000" w:rsidRPr="001042FA" w:rsidP="001042FA">
      <w:pPr>
        <w:pStyle w:val="Heading1"/>
      </w:pPr>
      <w:bookmarkStart w:id="5" w:name="O_980273"/>
      <w:bookmarkEnd w:id="5"/>
      <w:r w:rsidRPr="001042FA">
        <w:t>Foundation Skills</w:t>
      </w:r>
    </w:p>
    <w:p w:rsidR="00000000" w:rsidRPr="0031706D" w:rsidP="0031706D">
      <w:pPr>
        <w:pStyle w:val="BodyText"/>
        <w:rPr>
          <w:i/>
        </w:rPr>
      </w:pPr>
      <w:r w:rsidRPr="0031706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4"/>
        <w:gridCol w:w="6609"/>
      </w:tblGrid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rPr>
                <w:rStyle w:val="SpecialBold"/>
              </w:rPr>
              <w:t>Skill</w:t>
            </w:r>
          </w:p>
        </w:tc>
        <w:tc>
          <w:tcPr>
            <w:tcW w:w="6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rPr>
                <w:rStyle w:val="SpecialBold"/>
              </w:rPr>
              <w:t>Description</w:t>
            </w:r>
          </w:p>
        </w:tc>
      </w:tr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Writing</w:t>
            </w:r>
          </w:p>
        </w:tc>
        <w:tc>
          <w:tcPr>
            <w:tcW w:w="6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ListBullet"/>
              <w:rPr>
                <w:lang w:val="en-NZ"/>
              </w:rPr>
            </w:pPr>
            <w:r w:rsidRPr="001042FA">
              <w:t>Prepares workplace documentation and reports</w:t>
            </w:r>
          </w:p>
        </w:tc>
      </w:tr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Oral communication</w:t>
            </w:r>
          </w:p>
        </w:tc>
        <w:tc>
          <w:tcPr>
            <w:tcW w:w="6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ListBullet"/>
            </w:pPr>
            <w:r w:rsidRPr="001042FA">
              <w:t>Seeks the views and opinions of others</w:t>
            </w:r>
          </w:p>
          <w:p w:rsidR="00000000" w:rsidRPr="001042FA" w:rsidP="001042FA">
            <w:pPr>
              <w:pStyle w:val="ListBullet"/>
            </w:pPr>
            <w:r w:rsidRPr="001042FA">
              <w:t>Obtains information by listening and questioning</w:t>
            </w:r>
          </w:p>
          <w:p w:rsidR="00000000" w:rsidRPr="001042FA" w:rsidP="001042FA">
            <w:pPr>
              <w:pStyle w:val="ListBullet"/>
            </w:pPr>
            <w:r w:rsidRPr="001042FA">
              <w:t>Discusses ideas and solutions</w:t>
            </w:r>
          </w:p>
          <w:p w:rsidR="00000000" w:rsidP="001042FA">
            <w:pPr>
              <w:pStyle w:val="ListBullet"/>
              <w:rPr>
                <w:lang w:val="en-NZ"/>
              </w:rPr>
            </w:pPr>
            <w:r w:rsidRPr="001042FA">
              <w:t>Uses clear language to contribute information and express requi</w:t>
            </w:r>
            <w:r w:rsidRPr="001042FA">
              <w:t>rements</w:t>
            </w:r>
          </w:p>
        </w:tc>
      </w:tr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Navigate the world of work</w:t>
            </w:r>
          </w:p>
        </w:tc>
        <w:tc>
          <w:tcPr>
            <w:tcW w:w="6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ListBullet"/>
            </w:pPr>
            <w:r w:rsidRPr="001042FA">
              <w:t>Works independently and collectively with a strong sense of responsibility for goals, plans, decisions and outcomes</w:t>
            </w:r>
          </w:p>
          <w:p w:rsidR="00000000" w:rsidRPr="001042FA" w:rsidP="001042FA">
            <w:pPr>
              <w:pStyle w:val="ListBullet"/>
            </w:pPr>
            <w:r w:rsidRPr="001042FA">
              <w:t>Identifies changes that would improve collective outcomes</w:t>
            </w:r>
          </w:p>
          <w:p w:rsidR="00000000" w:rsidP="001042FA">
            <w:pPr>
              <w:pStyle w:val="ListBullet"/>
              <w:rPr>
                <w:lang w:val="en-NZ"/>
              </w:rPr>
            </w:pPr>
            <w:r w:rsidRPr="001042FA">
              <w:t>Takes responsibility for ensuring that workpl</w:t>
            </w:r>
            <w:r w:rsidRPr="001042FA">
              <w:t>ace procedures are followed</w:t>
            </w:r>
          </w:p>
        </w:tc>
      </w:tr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Interact with others</w:t>
            </w:r>
          </w:p>
        </w:tc>
        <w:tc>
          <w:tcPr>
            <w:tcW w:w="6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ListBullet"/>
            </w:pPr>
            <w:r w:rsidRPr="001042FA">
              <w:t>Adapts tone and language as required to resolve misunderstandings</w:t>
            </w:r>
          </w:p>
          <w:p w:rsidR="00000000" w:rsidRPr="001042FA" w:rsidP="001042FA">
            <w:pPr>
              <w:pStyle w:val="ListBullet"/>
            </w:pPr>
            <w:r w:rsidRPr="001042FA">
              <w:t>Uses language, tone and non-verbal behaviour appropriate for interacting with people from a range of social and cultural backgrounds</w:t>
            </w:r>
          </w:p>
          <w:p w:rsidR="00000000" w:rsidP="001042FA">
            <w:pPr>
              <w:pStyle w:val="ListBullet"/>
              <w:rPr>
                <w:lang w:val="en-NZ"/>
              </w:rPr>
            </w:pPr>
            <w:r w:rsidRPr="001042FA">
              <w:t>Builds rapport in order to establish effective work relationships</w:t>
            </w:r>
          </w:p>
        </w:tc>
      </w:tr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Get the work done</w:t>
            </w:r>
          </w:p>
        </w:tc>
        <w:tc>
          <w:tcPr>
            <w:tcW w:w="6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ListBullet"/>
            </w:pPr>
            <w:r w:rsidRPr="001042FA">
              <w:t>Systematically monitors the functioning of all aspects of front of house services</w:t>
            </w:r>
          </w:p>
          <w:p w:rsidR="00000000" w:rsidRPr="001042FA" w:rsidP="001042FA">
            <w:pPr>
              <w:pStyle w:val="ListBullet"/>
            </w:pPr>
            <w:r w:rsidRPr="001042FA">
              <w:t>Responds to problems requiring immediate attention, drawing on past experience to devise</w:t>
            </w:r>
            <w:r w:rsidRPr="001042FA">
              <w:t xml:space="preserve"> solutions</w:t>
            </w:r>
          </w:p>
          <w:p w:rsidR="00000000" w:rsidRPr="001042FA" w:rsidP="001042FA">
            <w:pPr>
              <w:pStyle w:val="ListBullet"/>
            </w:pPr>
            <w:r w:rsidRPr="001042FA">
              <w:t>Recognises the potential of new approaches to enhance work practices</w:t>
            </w:r>
          </w:p>
          <w:p w:rsidR="00000000" w:rsidRPr="001042FA" w:rsidP="001042FA">
            <w:pPr>
              <w:pStyle w:val="ListBullet"/>
            </w:pPr>
            <w:r w:rsidRPr="001042FA">
              <w:t>Implements improvements based on outcome of evaluations of front of house services</w:t>
            </w:r>
          </w:p>
          <w:p w:rsidR="00000000" w:rsidRPr="001042FA" w:rsidP="001042FA">
            <w:pPr>
              <w:pStyle w:val="ListBullet"/>
            </w:pPr>
            <w:r w:rsidRPr="001042FA">
              <w:t>Uses standard word processing and spreadsheet applications to prepare workplace documentation</w:t>
            </w:r>
          </w:p>
        </w:tc>
      </w:tr>
    </w:tbl>
    <w:p w:rsidR="00000000" w:rsidRPr="001042FA" w:rsidP="001042FA">
      <w:pPr>
        <w:pStyle w:val="BodyText"/>
      </w:pPr>
    </w:p>
    <w:p w:rsidR="00000000" w:rsidRPr="001042FA" w:rsidP="001042FA">
      <w:pPr>
        <w:pStyle w:val="AllowPageBreak"/>
      </w:pPr>
    </w:p>
    <w:p w:rsidR="00000000" w:rsidRPr="001042FA" w:rsidP="001042FA">
      <w:pPr>
        <w:pStyle w:val="Heading1"/>
      </w:pPr>
      <w:bookmarkStart w:id="6" w:name="O_980272"/>
      <w:bookmarkEnd w:id="6"/>
      <w:r w:rsidRPr="001042F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rPr>
                <w:rStyle w:val="SpecialBold"/>
              </w:rPr>
              <w:t xml:space="preserve">Code and title </w:t>
            </w:r>
          </w:p>
          <w:p w:rsidR="00000000" w:rsidRPr="001042FA" w:rsidP="001042FA">
            <w:pPr>
              <w:pStyle w:val="BodyText"/>
            </w:pPr>
            <w:r w:rsidRPr="001042F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rPr>
                <w:rStyle w:val="SpecialBold"/>
              </w:rPr>
              <w:t>Code and title</w:t>
            </w:r>
          </w:p>
          <w:p w:rsidR="00000000" w:rsidRPr="001042FA" w:rsidP="001042FA">
            <w:pPr>
              <w:pStyle w:val="BodyText"/>
            </w:pPr>
            <w:r w:rsidRPr="001042F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rPr>
                <w:rStyle w:val="SpecialBold"/>
              </w:rPr>
              <w:t>Equivalence status</w:t>
            </w:r>
          </w:p>
        </w:tc>
      </w:tr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CUAFOH511 Manage front of house services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CUAFOH501 Manage front of house services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 xml:space="preserve">Incorporated knowledge evidence on communication techniques and language.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Equivalent unit</w:t>
            </w:r>
          </w:p>
        </w:tc>
      </w:tr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CUAFOH501 Manage front of house services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CUAFOH501 Manage front of house services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t>Equivalent unit</w:t>
            </w:r>
          </w:p>
        </w:tc>
      </w:tr>
    </w:tbl>
    <w:p w:rsidR="00000000" w:rsidRPr="001042FA" w:rsidP="001042FA">
      <w:pPr>
        <w:pStyle w:val="BodyText"/>
      </w:pPr>
    </w:p>
    <w:p w:rsidR="00000000" w:rsidRPr="001042FA" w:rsidP="001042FA">
      <w:pPr>
        <w:pStyle w:val="AllowPageBreak"/>
      </w:pPr>
    </w:p>
    <w:p w:rsidR="00000000" w:rsidRPr="001042FA" w:rsidP="001042FA">
      <w:pPr>
        <w:pStyle w:val="Heading1"/>
      </w:pPr>
      <w:bookmarkStart w:id="7" w:name="O_980265"/>
      <w:bookmarkEnd w:id="7"/>
      <w:r w:rsidRPr="001042FA">
        <w:t>Links</w:t>
      </w:r>
    </w:p>
    <w:p w:rsidR="00000000" w:rsidRPr="001042FA" w:rsidP="0031706D">
      <w:pPr>
        <w:pStyle w:val="BodyText"/>
      </w:pPr>
      <w:r w:rsidRPr="001042FA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772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42FA" w:rsidP="0031706D">
      <w:pPr>
        <w:pStyle w:val="BodyText"/>
        <w:sectPr w:rsidSect="001042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42FA" w:rsidP="001042FA">
      <w:pPr>
        <w:pStyle w:val="SuperHeading"/>
      </w:pPr>
      <w:r w:rsidRPr="001042FA">
        <w:t>Assessment Requirements for CUAFOH511 Manage front of house services</w:t>
      </w:r>
    </w:p>
    <w:p w:rsidR="00000000" w:rsidRPr="001042FA" w:rsidP="001042FA">
      <w:pPr>
        <w:pStyle w:val="Heading1"/>
      </w:pPr>
      <w:bookmarkStart w:id="8" w:name="O_980267"/>
      <w:bookmarkEnd w:id="8"/>
      <w:r w:rsidRPr="001042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rPr>
                <w:rStyle w:val="SpecialBold"/>
              </w:rPr>
              <w:t>Comments</w:t>
            </w:r>
          </w:p>
        </w:tc>
      </w:tr>
      <w:tr w:rsidTr="00104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2FA">
            <w:pPr>
              <w:pStyle w:val="BodyText"/>
              <w:rPr>
                <w:lang w:val="en-NZ"/>
              </w:rPr>
            </w:pPr>
            <w:r w:rsidRPr="001042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2FA" w:rsidP="001042FA">
            <w:pPr>
              <w:pStyle w:val="BodyText"/>
            </w:pPr>
            <w:r w:rsidRPr="001042FA">
              <w:t>This version released with CUA Creative Arts and Culture Training Package version 4.0.</w:t>
            </w:r>
          </w:p>
        </w:tc>
      </w:tr>
    </w:tbl>
    <w:p w:rsidR="00000000" w:rsidRPr="001042FA" w:rsidP="001042FA">
      <w:pPr>
        <w:pStyle w:val="BodyText"/>
      </w:pPr>
    </w:p>
    <w:p w:rsidR="00000000" w:rsidRPr="001042FA" w:rsidP="001042FA">
      <w:pPr>
        <w:pStyle w:val="AllowPageBreak"/>
      </w:pPr>
    </w:p>
    <w:p w:rsidR="00000000" w:rsidRPr="001042FA" w:rsidP="001042FA">
      <w:pPr>
        <w:pStyle w:val="Heading1"/>
      </w:pPr>
      <w:bookmarkStart w:id="9" w:name="O_980270"/>
      <w:bookmarkEnd w:id="9"/>
      <w:r w:rsidRPr="001042FA">
        <w:t>Performance Evidence</w:t>
      </w:r>
    </w:p>
    <w:p w:rsidR="00000000" w:rsidRPr="001042FA" w:rsidP="0031706D">
      <w:pPr>
        <w:pStyle w:val="BodyText"/>
      </w:pPr>
      <w:r w:rsidRPr="001042FA">
        <w:t xml:space="preserve">The candidate must demonstrate the ability to complete the tasks outlined in the elements and performance criteria of this unit; </w:t>
      </w:r>
      <w:r w:rsidRPr="001042FA">
        <w:t>including evidence of the ability to:</w:t>
      </w:r>
    </w:p>
    <w:p w:rsidR="00000000" w:rsidRPr="001042FA" w:rsidP="001042FA">
      <w:pPr>
        <w:pStyle w:val="ListBullet"/>
      </w:pPr>
      <w:r w:rsidRPr="001042FA">
        <w:t>manage the following front of house services on at least two occasions:</w:t>
      </w:r>
    </w:p>
    <w:p w:rsidR="00000000" w:rsidRPr="001042FA" w:rsidP="001042FA">
      <w:pPr>
        <w:pStyle w:val="ListBullet2"/>
      </w:pPr>
      <w:r w:rsidRPr="001042FA">
        <w:t>all aspects of preparing a venue</w:t>
      </w:r>
    </w:p>
    <w:p w:rsidR="00000000" w:rsidRPr="001042FA" w:rsidP="001042FA">
      <w:pPr>
        <w:pStyle w:val="ListBullet2"/>
      </w:pPr>
      <w:r w:rsidRPr="001042FA">
        <w:t>briefing and supervising staff</w:t>
      </w:r>
    </w:p>
    <w:p w:rsidR="00000000" w:rsidRPr="001042FA" w:rsidP="001042FA">
      <w:pPr>
        <w:pStyle w:val="ListBullet2"/>
      </w:pPr>
      <w:r w:rsidRPr="001042FA">
        <w:t>interacting with patrons</w:t>
      </w:r>
    </w:p>
    <w:p w:rsidR="00000000" w:rsidRPr="001042FA" w:rsidP="001042FA">
      <w:pPr>
        <w:pStyle w:val="ListBullet2"/>
      </w:pPr>
      <w:r w:rsidRPr="001042FA">
        <w:t>monitoring front of house services during opening</w:t>
      </w:r>
    </w:p>
    <w:p w:rsidR="00000000" w:rsidRPr="001042FA" w:rsidP="001042FA">
      <w:pPr>
        <w:pStyle w:val="ListBullet2"/>
      </w:pPr>
      <w:r w:rsidRPr="001042FA">
        <w:t>closing a venue</w:t>
      </w:r>
    </w:p>
    <w:p w:rsidR="00000000" w:rsidRPr="001042FA" w:rsidP="001042FA">
      <w:pPr>
        <w:pStyle w:val="ListBullet"/>
      </w:pPr>
      <w:r w:rsidRPr="001042FA">
        <w:t>resolve problems that typically arise in the context of managing front of house services</w:t>
      </w:r>
    </w:p>
    <w:p w:rsidR="00000000" w:rsidRPr="001042FA" w:rsidP="001042FA">
      <w:pPr>
        <w:pStyle w:val="ListBullet"/>
      </w:pPr>
      <w:r w:rsidRPr="001042FA">
        <w:t>review performance of venue and front of house service and implement any improvements identified</w:t>
      </w:r>
    </w:p>
    <w:p w:rsidR="00000000" w:rsidRPr="001042FA" w:rsidP="001042FA">
      <w:pPr>
        <w:pStyle w:val="ListBullet"/>
      </w:pPr>
      <w:r w:rsidRPr="001042FA">
        <w:t>work cooperatively with others.</w:t>
      </w:r>
    </w:p>
    <w:p w:rsidR="00000000" w:rsidRPr="001042FA" w:rsidP="001042FA">
      <w:pPr>
        <w:pStyle w:val="BodyText"/>
      </w:pPr>
    </w:p>
    <w:p w:rsidR="0031706D" w:rsidP="0031706D">
      <w:pPr>
        <w:pStyle w:val="BodyText"/>
      </w:pPr>
      <w:r w:rsidRPr="001042FA">
        <w:t xml:space="preserve">Note: If a specific </w:t>
      </w:r>
      <w:r w:rsidRPr="001042FA">
        <w:t>volume or frequency is not stated, then evidence must be provided for each of the above points at least once.</w:t>
      </w:r>
    </w:p>
    <w:p w:rsidR="00000000" w:rsidRPr="001042FA" w:rsidP="001042FA">
      <w:pPr>
        <w:pStyle w:val="Heading1"/>
      </w:pPr>
      <w:bookmarkStart w:id="10" w:name="O_980269"/>
      <w:bookmarkEnd w:id="10"/>
      <w:r w:rsidRPr="001042FA">
        <w:t>Knowledge Evidence</w:t>
      </w:r>
    </w:p>
    <w:p w:rsidR="00000000" w:rsidRPr="001042FA" w:rsidP="0031706D">
      <w:pPr>
        <w:pStyle w:val="BodyText"/>
      </w:pPr>
      <w:r w:rsidRPr="001042FA">
        <w:t>The candidate must be able to demonstrate knowledge to complete the tasks outlined in the elements and performance criteria of this unit. This includes:</w:t>
      </w:r>
    </w:p>
    <w:p w:rsidR="00000000" w:rsidRPr="001042FA" w:rsidP="001042FA">
      <w:pPr>
        <w:pStyle w:val="ListBullet"/>
      </w:pPr>
      <w:r w:rsidRPr="001042FA">
        <w:t>key issues and challenges that typically arise in the context of managing front of house services</w:t>
      </w:r>
    </w:p>
    <w:p w:rsidR="00000000" w:rsidRPr="001042FA" w:rsidP="001042FA">
      <w:pPr>
        <w:pStyle w:val="ListBullet"/>
      </w:pPr>
      <w:r w:rsidRPr="001042FA">
        <w:t>oper</w:t>
      </w:r>
      <w:r w:rsidRPr="001042FA">
        <w:t>ational procedures for the following front of house services:</w:t>
      </w:r>
    </w:p>
    <w:p w:rsidR="00000000" w:rsidRPr="001042FA" w:rsidP="001042FA">
      <w:pPr>
        <w:pStyle w:val="ListBullet2"/>
      </w:pPr>
      <w:r w:rsidRPr="001042FA">
        <w:t>box office</w:t>
      </w:r>
    </w:p>
    <w:p w:rsidR="00000000" w:rsidRPr="001042FA" w:rsidP="001042FA">
      <w:pPr>
        <w:pStyle w:val="ListBullet2"/>
      </w:pPr>
      <w:r w:rsidRPr="001042FA">
        <w:t>cloakroom</w:t>
      </w:r>
    </w:p>
    <w:p w:rsidR="00000000" w:rsidRPr="001042FA" w:rsidP="001042FA">
      <w:pPr>
        <w:pStyle w:val="ListBullet2"/>
      </w:pPr>
      <w:r w:rsidRPr="001042FA">
        <w:t>food and beverage outlets</w:t>
      </w:r>
    </w:p>
    <w:p w:rsidR="00000000" w:rsidRPr="001042FA" w:rsidP="001042FA">
      <w:pPr>
        <w:pStyle w:val="ListBullet2"/>
      </w:pPr>
      <w:r w:rsidRPr="001042FA">
        <w:t>merchandising store or stand</w:t>
      </w:r>
    </w:p>
    <w:p w:rsidR="00000000" w:rsidRPr="001042FA" w:rsidP="001042FA">
      <w:pPr>
        <w:pStyle w:val="ListBullet"/>
      </w:pPr>
      <w:r w:rsidRPr="001042FA">
        <w:t>workplace policies and procedures in relation to:</w:t>
      </w:r>
    </w:p>
    <w:p w:rsidR="00000000" w:rsidRPr="001042FA" w:rsidP="001042FA">
      <w:pPr>
        <w:pStyle w:val="ListBullet2"/>
      </w:pPr>
      <w:r w:rsidRPr="001042FA">
        <w:t>emergency evacuation</w:t>
      </w:r>
    </w:p>
    <w:p w:rsidR="00000000" w:rsidRPr="001042FA" w:rsidP="001042FA">
      <w:pPr>
        <w:pStyle w:val="ListBullet2"/>
      </w:pPr>
      <w:r w:rsidRPr="001042FA">
        <w:t>incident reporting</w:t>
      </w:r>
    </w:p>
    <w:p w:rsidR="00000000" w:rsidRPr="001042FA" w:rsidP="001042FA">
      <w:pPr>
        <w:pStyle w:val="ListBullet2"/>
      </w:pPr>
      <w:r w:rsidRPr="001042FA">
        <w:t>refunds and exchanges</w:t>
      </w:r>
    </w:p>
    <w:p w:rsidR="00000000" w:rsidRPr="001042FA" w:rsidP="001042FA">
      <w:pPr>
        <w:pStyle w:val="ListBullet2"/>
      </w:pPr>
      <w:r w:rsidRPr="001042FA">
        <w:t>sta</w:t>
      </w:r>
      <w:r w:rsidRPr="001042FA">
        <w:t>ff reporting mechanisms</w:t>
      </w:r>
    </w:p>
    <w:p w:rsidR="00000000" w:rsidRPr="001042FA" w:rsidP="001042FA">
      <w:pPr>
        <w:pStyle w:val="ListBullet2"/>
      </w:pPr>
      <w:r w:rsidRPr="001042FA">
        <w:t>venue opening and closing</w:t>
      </w:r>
    </w:p>
    <w:p w:rsidR="0031706D" w:rsidP="001042FA">
      <w:pPr>
        <w:pStyle w:val="ListBullet"/>
      </w:pPr>
      <w:r w:rsidRPr="001042FA">
        <w:t>appropriate communication techniques and language, including interaction with cross-cultural groups and people with disabilities.</w:t>
      </w:r>
    </w:p>
    <w:p w:rsidR="0031706D" w:rsidP="001042FA">
      <w:pPr>
        <w:pStyle w:val="ListBullet"/>
      </w:pPr>
    </w:p>
    <w:p w:rsidR="00000000" w:rsidRPr="001042FA" w:rsidP="001042FA">
      <w:pPr>
        <w:pStyle w:val="Heading1"/>
      </w:pPr>
      <w:bookmarkStart w:id="11" w:name="O_980268"/>
      <w:bookmarkEnd w:id="11"/>
      <w:r w:rsidRPr="001042FA">
        <w:t>Assessment Conditions</w:t>
      </w:r>
    </w:p>
    <w:p w:rsidR="00000000" w:rsidRPr="001042FA" w:rsidP="0031706D">
      <w:pPr>
        <w:pStyle w:val="BodyText"/>
      </w:pPr>
      <w:r w:rsidRPr="001042FA">
        <w:t>Assessment must be conducted in a safe environment where evidence gathered demonstrates consistent performance of typical activities experienced in creative arts industry environments. The assessment environment must include access to a venue and a team of</w:t>
      </w:r>
      <w:r w:rsidRPr="001042FA">
        <w:t xml:space="preserve"> operational front of house personnel.</w:t>
      </w:r>
    </w:p>
    <w:p w:rsidR="0031706D" w:rsidP="0031706D">
      <w:pPr>
        <w:pStyle w:val="BodyText"/>
      </w:pPr>
      <w:r w:rsidRPr="001042FA">
        <w:t>Assessors of this unit must satisfy the requirements for assessors in applicable vocational educational and training legislation, frameworks and/or standards.</w:t>
      </w:r>
    </w:p>
    <w:p w:rsidR="00000000" w:rsidRPr="001042FA" w:rsidP="001042FA">
      <w:pPr>
        <w:pStyle w:val="Heading1"/>
      </w:pPr>
      <w:bookmarkStart w:id="12" w:name="O_980266"/>
      <w:bookmarkEnd w:id="12"/>
      <w:r w:rsidRPr="001042FA">
        <w:t>Links</w:t>
      </w:r>
    </w:p>
    <w:p w:rsidR="00000000" w:rsidRPr="001042FA" w:rsidP="0031706D">
      <w:pPr>
        <w:pStyle w:val="BodyText"/>
      </w:pPr>
      <w:r w:rsidRPr="001042FA">
        <w:t>Companion Volumes are available f</w:t>
      </w:r>
      <w:r w:rsidRPr="001042FA">
        <w:t xml:space="preserve">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772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42FA" w:rsidP="001042FA"/>
    <w:sectPr w:rsidSect="001042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FA" w:rsidRPr="0031706D" w:rsidP="00317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6D" w:rsidP="00104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706D" w:rsidP="00104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1706D" w:rsidP="001042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FA" w:rsidP="00104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706D">
      <w:t>Approved</w:t>
    </w:r>
    <w:r w:rsidR="003170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70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706D">
      <w:rPr>
        <w:noProof/>
      </w:rPr>
      <w:t>5</w:t>
    </w:r>
    <w:r>
      <w:rPr>
        <w:noProof/>
      </w:rPr>
      <w:fldChar w:fldCharType="end"/>
    </w:r>
  </w:p>
  <w:p w:rsidR="001042FA" w:rsidP="00104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70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706D">
      <w:t>Service and Creative Skills Australia</w:t>
    </w:r>
    <w:r w:rsidR="0031706D">
      <w:fldChar w:fldCharType="end"/>
    </w:r>
  </w:p>
  <w:p w:rsidR="001042FA" w:rsidP="001042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2FA" w:rsidRPr="0031706D" w:rsidP="00317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06D" w:rsidRPr="002D2AF8" w:rsidP="00104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CUAFOH511 Manage front of house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706D" w:rsidP="001042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FA" w:rsidRPr="002D2AF8" w:rsidP="00104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706D">
      <w:t>CUAFOH511 Manage front of house services</w:t>
    </w:r>
    <w:r w:rsidR="003170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706D">
      <w:rPr>
        <w:noProof/>
      </w:rPr>
      <w:t>2 March 2025</w:t>
    </w:r>
    <w:r>
      <w:fldChar w:fldCharType="end"/>
    </w:r>
  </w:p>
  <w:p w:rsidR="001042FA" w:rsidP="001042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802E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3C2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52EF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2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2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2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2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2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2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2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2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2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2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2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2FA"/>
  </w:style>
  <w:style w:type="character" w:customStyle="1" w:styleId="Heading1Char">
    <w:name w:val="Heading 1 Char"/>
    <w:basedOn w:val="DefaultParagraphFont"/>
    <w:link w:val="Heading1"/>
    <w:rsid w:val="001042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2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2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2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2FA"/>
    <w:rPr>
      <w:b/>
      <w:spacing w:val="0"/>
    </w:rPr>
  </w:style>
  <w:style w:type="paragraph" w:styleId="ListBullet2">
    <w:name w:val="List Bullet 2"/>
    <w:basedOn w:val="List2"/>
    <w:rsid w:val="001042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42FA"/>
    <w:rPr>
      <w:i/>
    </w:rPr>
  </w:style>
  <w:style w:type="paragraph" w:customStyle="1" w:styleId="SuperHeading">
    <w:name w:val="SuperHeading"/>
    <w:basedOn w:val="Normal"/>
    <w:rsid w:val="001042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2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2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2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2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2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2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2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2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2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2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2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2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2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2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2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2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2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2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2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2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42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2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2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2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2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2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2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2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2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42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2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2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2FA"/>
  </w:style>
  <w:style w:type="paragraph" w:styleId="TableofFigures">
    <w:name w:val="table of figures"/>
    <w:basedOn w:val="Normal"/>
    <w:next w:val="Normal"/>
    <w:semiHidden/>
    <w:rsid w:val="001042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2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42FA"/>
    <w:rPr>
      <w:rFonts w:ascii="Wingdings" w:hAnsi="Wingdings"/>
    </w:rPr>
  </w:style>
  <w:style w:type="paragraph" w:customStyle="1" w:styleId="TableHeading">
    <w:name w:val="Table Heading"/>
    <w:basedOn w:val="HeadingBase"/>
    <w:rsid w:val="001042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2FA"/>
    <w:rPr>
      <w:color w:val="0033CC"/>
      <w:u w:val="none"/>
    </w:rPr>
  </w:style>
  <w:style w:type="paragraph" w:customStyle="1" w:styleId="BodyTextRight">
    <w:name w:val="Body Text Right"/>
    <w:basedOn w:val="BodyText"/>
    <w:rsid w:val="001042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2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2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2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2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2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2FA"/>
    <w:rPr>
      <w:sz w:val="32"/>
    </w:rPr>
  </w:style>
  <w:style w:type="paragraph" w:customStyle="1" w:styleId="HeadingProcedure">
    <w:name w:val="Heading Procedure"/>
    <w:basedOn w:val="HeadingBase"/>
    <w:next w:val="Normal"/>
    <w:rsid w:val="001042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2FA"/>
    <w:pPr>
      <w:spacing w:before="60" w:after="60"/>
    </w:pPr>
  </w:style>
  <w:style w:type="paragraph" w:styleId="ListContinue">
    <w:name w:val="List Continue"/>
    <w:basedOn w:val="List"/>
    <w:rsid w:val="001042FA"/>
    <w:pPr>
      <w:ind w:firstLine="0"/>
    </w:pPr>
  </w:style>
  <w:style w:type="paragraph" w:customStyle="1" w:styleId="ListNote">
    <w:name w:val="List Note"/>
    <w:basedOn w:val="List"/>
    <w:rsid w:val="001042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2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2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2FA"/>
    <w:rPr>
      <w:rFonts w:ascii="Courier New" w:hAnsi="Courier New"/>
    </w:rPr>
  </w:style>
  <w:style w:type="paragraph" w:customStyle="1" w:styleId="NoteBullet">
    <w:name w:val="Note Bullet"/>
    <w:basedOn w:val="Note"/>
    <w:rsid w:val="001042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2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2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2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2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42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2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2FA"/>
    <w:rPr>
      <w:b/>
      <w:smallCaps/>
    </w:rPr>
  </w:style>
  <w:style w:type="paragraph" w:customStyle="1" w:styleId="TableListNumber">
    <w:name w:val="Table List Number"/>
    <w:basedOn w:val="ListNumber"/>
    <w:rsid w:val="001042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2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2FA"/>
    <w:pPr>
      <w:numPr>
        <w:numId w:val="9"/>
      </w:numPr>
    </w:pPr>
  </w:style>
  <w:style w:type="paragraph" w:customStyle="1" w:styleId="ListAlpha2">
    <w:name w:val="List Alpha 2"/>
    <w:basedOn w:val="List2"/>
    <w:rsid w:val="001042FA"/>
    <w:pPr>
      <w:numPr>
        <w:numId w:val="8"/>
      </w:numPr>
    </w:pPr>
  </w:style>
  <w:style w:type="paragraph" w:styleId="List2">
    <w:name w:val="List 2"/>
    <w:basedOn w:val="BodyText"/>
    <w:rsid w:val="001042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2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2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2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2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2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42FA"/>
    <w:pPr>
      <w:numPr>
        <w:numId w:val="4"/>
      </w:numPr>
    </w:pPr>
  </w:style>
  <w:style w:type="paragraph" w:styleId="ListContinue2">
    <w:name w:val="List Continue 2"/>
    <w:basedOn w:val="List2"/>
    <w:rsid w:val="001042FA"/>
    <w:pPr>
      <w:ind w:firstLine="0"/>
    </w:pPr>
  </w:style>
  <w:style w:type="paragraph" w:styleId="ListContinue3">
    <w:name w:val="List Continue 3"/>
    <w:basedOn w:val="List3"/>
    <w:rsid w:val="001042FA"/>
    <w:pPr>
      <w:ind w:left="1021" w:firstLine="0"/>
    </w:pPr>
  </w:style>
  <w:style w:type="paragraph" w:styleId="ListContinue4">
    <w:name w:val="List Continue 4"/>
    <w:basedOn w:val="List4"/>
    <w:rsid w:val="001042FA"/>
    <w:pPr>
      <w:ind w:firstLine="0"/>
    </w:pPr>
  </w:style>
  <w:style w:type="paragraph" w:styleId="ListContinue5">
    <w:name w:val="List Continue 5"/>
    <w:basedOn w:val="List5"/>
    <w:rsid w:val="001042FA"/>
    <w:pPr>
      <w:ind w:firstLine="0"/>
    </w:pPr>
  </w:style>
  <w:style w:type="paragraph" w:styleId="ListNumber3">
    <w:name w:val="List Number 3"/>
    <w:basedOn w:val="List3"/>
    <w:rsid w:val="001042FA"/>
    <w:pPr>
      <w:numPr>
        <w:numId w:val="5"/>
      </w:numPr>
    </w:pPr>
  </w:style>
  <w:style w:type="paragraph" w:styleId="ListNumber4">
    <w:name w:val="List Number 4"/>
    <w:basedOn w:val="List4"/>
    <w:rsid w:val="001042FA"/>
    <w:pPr>
      <w:numPr>
        <w:numId w:val="6"/>
      </w:numPr>
    </w:pPr>
  </w:style>
  <w:style w:type="paragraph" w:styleId="ListNumber5">
    <w:name w:val="List Number 5"/>
    <w:basedOn w:val="List5"/>
    <w:rsid w:val="001042FA"/>
    <w:pPr>
      <w:numPr>
        <w:numId w:val="7"/>
      </w:numPr>
    </w:pPr>
  </w:style>
  <w:style w:type="paragraph" w:styleId="BlockText">
    <w:name w:val="Block Text"/>
    <w:basedOn w:val="Normal"/>
    <w:rsid w:val="001042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2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2FA"/>
    <w:rPr>
      <w:sz w:val="16"/>
      <w:vertAlign w:val="superscript"/>
    </w:rPr>
  </w:style>
  <w:style w:type="character" w:customStyle="1" w:styleId="Symbols">
    <w:name w:val="Symbols"/>
    <w:basedOn w:val="DefaultParagraphFont"/>
    <w:rsid w:val="001042FA"/>
    <w:rPr>
      <w:rFonts w:ascii="Symbol" w:hAnsi="Symbol"/>
    </w:rPr>
  </w:style>
  <w:style w:type="character" w:customStyle="1" w:styleId="MenuOptions">
    <w:name w:val="Menu Options"/>
    <w:basedOn w:val="DefaultParagraphFont"/>
    <w:rsid w:val="001042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2FA"/>
    <w:rPr>
      <w:b/>
    </w:rPr>
  </w:style>
  <w:style w:type="character" w:customStyle="1" w:styleId="Underlined">
    <w:name w:val="Underlined"/>
    <w:basedOn w:val="DefaultParagraphFont"/>
    <w:rsid w:val="001042FA"/>
    <w:rPr>
      <w:u w:val="single"/>
    </w:rPr>
  </w:style>
  <w:style w:type="paragraph" w:customStyle="1" w:styleId="TableBodyTextRight">
    <w:name w:val="Table Body Text Right"/>
    <w:basedOn w:val="TableBodyText"/>
    <w:rsid w:val="001042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2FA"/>
    <w:rPr>
      <w:sz w:val="18"/>
    </w:rPr>
  </w:style>
  <w:style w:type="paragraph" w:customStyle="1" w:styleId="BodySmallRight">
    <w:name w:val="Body Small Right"/>
    <w:basedOn w:val="BodyTextRight"/>
    <w:rsid w:val="001042FA"/>
    <w:rPr>
      <w:sz w:val="18"/>
      <w:szCs w:val="18"/>
    </w:rPr>
  </w:style>
  <w:style w:type="paragraph" w:customStyle="1" w:styleId="MarginEdition">
    <w:name w:val="Margin Edition"/>
    <w:basedOn w:val="MarginNote"/>
    <w:rsid w:val="001042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2FA"/>
    <w:rPr>
      <w:sz w:val="2"/>
      <w:szCs w:val="2"/>
    </w:rPr>
  </w:style>
  <w:style w:type="character" w:customStyle="1" w:styleId="Small">
    <w:name w:val="Small"/>
    <w:basedOn w:val="DefaultParagraphFont"/>
    <w:rsid w:val="001042FA"/>
    <w:rPr>
      <w:sz w:val="16"/>
    </w:rPr>
  </w:style>
  <w:style w:type="paragraph" w:customStyle="1" w:styleId="WideTable">
    <w:name w:val="Wide Table"/>
    <w:basedOn w:val="Normal"/>
    <w:rsid w:val="001042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2FA"/>
  </w:style>
  <w:style w:type="paragraph" w:styleId="Quote">
    <w:name w:val="Quote"/>
    <w:basedOn w:val="Heading1"/>
    <w:link w:val="QuoteChar"/>
    <w:qFormat/>
    <w:rsid w:val="001042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2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2FA"/>
    <w:pPr>
      <w:pageBreakBefore/>
    </w:pPr>
  </w:style>
  <w:style w:type="paragraph" w:customStyle="1" w:styleId="Border">
    <w:name w:val="Border"/>
    <w:basedOn w:val="Normal"/>
    <w:qFormat/>
    <w:rsid w:val="001042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2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2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2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2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2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2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2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2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2FA"/>
    <w:rPr>
      <w:u w:val="single"/>
    </w:rPr>
  </w:style>
  <w:style w:type="character" w:customStyle="1" w:styleId="BoldandItalics">
    <w:name w:val="Bold and Italics"/>
    <w:qFormat/>
    <w:rsid w:val="001042FA"/>
    <w:rPr>
      <w:b/>
      <w:i/>
      <w:u w:val="none"/>
    </w:rPr>
  </w:style>
  <w:style w:type="paragraph" w:styleId="BalloonText">
    <w:name w:val="Balloon Text"/>
    <w:basedOn w:val="Normal"/>
    <w:link w:val="BalloonTextChar"/>
    <w:rsid w:val="00104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2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2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2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2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2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2FA"/>
    <w:pPr>
      <w:spacing w:before="0" w:after="0"/>
    </w:pPr>
  </w:style>
  <w:style w:type="paragraph" w:customStyle="1" w:styleId="BodyTextBold">
    <w:name w:val="Body Text Bold"/>
    <w:basedOn w:val="BodyText"/>
    <w:qFormat/>
    <w:rsid w:val="001042FA"/>
    <w:rPr>
      <w:b/>
    </w:rPr>
  </w:style>
  <w:style w:type="character" w:styleId="Hyperlink">
    <w:name w:val="Hyperlink"/>
    <w:basedOn w:val="DefaultParagraphFont"/>
    <w:uiPriority w:val="99"/>
    <w:unhideWhenUsed/>
    <w:rsid w:val="00317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976</Words>
  <Characters>6081</Characters>
  <Application>Microsoft Office Word</Application>
  <DocSecurity>0</DocSecurity>
  <Lines>217</Lines>
  <Paragraphs>141</Paragraphs>
  <ScaleCrop>false</ScaleCrop>
  <Company>Author-it Software Corporation Ltd.</Company>
  <LinksUpToDate>false</LinksUpToDate>
  <CharactersWithSpaces>6916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CUAFOH511 Manage front of house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2025-03-02T03:12:00Z</dcterms:created>
  <dcterms:modified xsi:type="dcterms:W3CDTF">2025-03-02T03:12:00Z</dcterms:modified>
</cp:coreProperties>
</file>