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24D" w:rsidP="002D4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CUAFOH511 Manage front of house services</w:t>
      </w:r>
      <w:r>
        <w:fldChar w:fldCharType="end"/>
      </w:r>
    </w:p>
    <w:p w:rsidR="002D424D" w:rsidP="002D424D">
      <w:pPr>
        <w:pStyle w:val="Version"/>
        <w:sectPr w:rsidSect="00F11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CCB" w:rsidP="00F11CCB">
      <w:pPr>
        <w:pStyle w:val="SuperHeading"/>
      </w:pPr>
      <w:r w:rsidRPr="00F11CCB">
        <w:t>Assessment Requirements for CUAFOH511 Manage front of house services</w:t>
      </w:r>
    </w:p>
    <w:p w:rsidR="00000000" w:rsidRPr="00F11CCB" w:rsidP="00F11CCB">
      <w:pPr>
        <w:pStyle w:val="Heading1"/>
      </w:pPr>
      <w:bookmarkStart w:id="1" w:name="O_980267"/>
      <w:bookmarkEnd w:id="1"/>
      <w:r w:rsidRPr="00F11C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F11C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CCB" w:rsidP="00F11CCB">
            <w:pPr>
              <w:pStyle w:val="BodyText"/>
            </w:pPr>
            <w:r w:rsidRPr="00F11C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CCB">
            <w:pPr>
              <w:pStyle w:val="BodyText"/>
              <w:rPr>
                <w:lang w:val="en-NZ"/>
              </w:rPr>
            </w:pPr>
            <w:r w:rsidRPr="00F11CCB">
              <w:rPr>
                <w:rStyle w:val="SpecialBold"/>
              </w:rPr>
              <w:t>Comments</w:t>
            </w:r>
          </w:p>
        </w:tc>
      </w:tr>
      <w:tr w:rsidTr="00F11C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CCB">
            <w:pPr>
              <w:pStyle w:val="BodyText"/>
              <w:rPr>
                <w:lang w:val="en-NZ"/>
              </w:rPr>
            </w:pPr>
            <w:r w:rsidRPr="00F11C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CCB" w:rsidP="00F11CCB">
            <w:pPr>
              <w:pStyle w:val="BodyText"/>
            </w:pPr>
            <w:r w:rsidRPr="00F11CCB">
              <w:t>This version released with CUA Creative Arts and Culture Training Package version 4.0.</w:t>
            </w:r>
          </w:p>
        </w:tc>
      </w:tr>
    </w:tbl>
    <w:p w:rsidR="00000000" w:rsidRPr="00F11CCB" w:rsidP="00F11CCB">
      <w:pPr>
        <w:pStyle w:val="BodyText"/>
      </w:pPr>
    </w:p>
    <w:p w:rsidR="00000000" w:rsidRPr="00F11CCB" w:rsidP="00F11CCB">
      <w:pPr>
        <w:pStyle w:val="AllowPageBreak"/>
      </w:pPr>
    </w:p>
    <w:p w:rsidR="00000000" w:rsidRPr="00F11CCB" w:rsidP="00F11CCB">
      <w:pPr>
        <w:pStyle w:val="Heading1"/>
      </w:pPr>
      <w:bookmarkStart w:id="2" w:name="O_980270"/>
      <w:bookmarkEnd w:id="2"/>
      <w:r w:rsidRPr="00F11CCB">
        <w:t>Performance Evidence</w:t>
      </w:r>
    </w:p>
    <w:p w:rsidR="00000000" w:rsidRPr="00F11CCB" w:rsidP="002D424D">
      <w:pPr>
        <w:pStyle w:val="BodyText"/>
      </w:pPr>
      <w:r w:rsidRPr="00F11CCB">
        <w:t>The candidate must demonstrate the ability to complete the tasks outlined in the elements and performance criteria of this unit; including evidence of the ability to:</w:t>
      </w:r>
    </w:p>
    <w:p w:rsidR="00000000" w:rsidRPr="00F11CCB" w:rsidP="00F11CCB">
      <w:pPr>
        <w:pStyle w:val="ListBullet"/>
      </w:pPr>
      <w:r w:rsidRPr="00F11CCB">
        <w:t>manage the following front of house services on at least two occasi</w:t>
      </w:r>
      <w:r w:rsidRPr="00F11CCB">
        <w:t>ons:</w:t>
      </w:r>
    </w:p>
    <w:p w:rsidR="00000000" w:rsidRPr="00F11CCB" w:rsidP="00F11CCB">
      <w:pPr>
        <w:pStyle w:val="ListBullet2"/>
      </w:pPr>
      <w:r w:rsidRPr="00F11CCB">
        <w:t>all aspects of preparing a venue</w:t>
      </w:r>
    </w:p>
    <w:p w:rsidR="00000000" w:rsidRPr="00F11CCB" w:rsidP="00F11CCB">
      <w:pPr>
        <w:pStyle w:val="ListBullet2"/>
      </w:pPr>
      <w:r w:rsidRPr="00F11CCB">
        <w:t>briefing and supervising staff</w:t>
      </w:r>
    </w:p>
    <w:p w:rsidR="00000000" w:rsidRPr="00F11CCB" w:rsidP="00F11CCB">
      <w:pPr>
        <w:pStyle w:val="ListBullet2"/>
      </w:pPr>
      <w:r w:rsidRPr="00F11CCB">
        <w:t>interacting with patrons</w:t>
      </w:r>
    </w:p>
    <w:p w:rsidR="00000000" w:rsidRPr="00F11CCB" w:rsidP="00F11CCB">
      <w:pPr>
        <w:pStyle w:val="ListBullet2"/>
      </w:pPr>
      <w:r w:rsidRPr="00F11CCB">
        <w:t>monitoring front of house services during opening</w:t>
      </w:r>
    </w:p>
    <w:p w:rsidR="00000000" w:rsidRPr="00F11CCB" w:rsidP="00F11CCB">
      <w:pPr>
        <w:pStyle w:val="ListBullet2"/>
      </w:pPr>
      <w:r w:rsidRPr="00F11CCB">
        <w:t>closing a venue</w:t>
      </w:r>
    </w:p>
    <w:p w:rsidR="00000000" w:rsidRPr="00F11CCB" w:rsidP="00F11CCB">
      <w:pPr>
        <w:pStyle w:val="ListBullet"/>
      </w:pPr>
      <w:r w:rsidRPr="00F11CCB">
        <w:t>resolve problems that typically arise in the context of managing front of house services</w:t>
      </w:r>
    </w:p>
    <w:p w:rsidR="00000000" w:rsidRPr="00F11CCB" w:rsidP="00F11CCB">
      <w:pPr>
        <w:pStyle w:val="ListBullet"/>
      </w:pPr>
      <w:r w:rsidRPr="00F11CCB">
        <w:t>review performance of venue and front of house service and implement any improvements identified</w:t>
      </w:r>
    </w:p>
    <w:p w:rsidR="00000000" w:rsidRPr="00F11CCB" w:rsidP="00F11CCB">
      <w:pPr>
        <w:pStyle w:val="ListBullet"/>
      </w:pPr>
      <w:r w:rsidRPr="00F11CCB">
        <w:t>work cooperatively with others.</w:t>
      </w:r>
    </w:p>
    <w:p w:rsidR="00000000" w:rsidRPr="00F11CCB" w:rsidP="00F11CCB">
      <w:pPr>
        <w:pStyle w:val="BodyText"/>
      </w:pPr>
    </w:p>
    <w:p w:rsidR="002D424D" w:rsidP="002D424D">
      <w:pPr>
        <w:pStyle w:val="BodyText"/>
      </w:pPr>
      <w:r w:rsidRPr="00F11CCB">
        <w:t>Note: If a specific volume or frequency is not stated, then evidence must be provided for each of the above points at least on</w:t>
      </w:r>
      <w:r w:rsidRPr="00F11CCB">
        <w:t>ce.</w:t>
      </w:r>
    </w:p>
    <w:p w:rsidR="00000000" w:rsidRPr="00F11CCB" w:rsidP="00F11CCB">
      <w:pPr>
        <w:pStyle w:val="Heading1"/>
      </w:pPr>
      <w:bookmarkStart w:id="3" w:name="O_980269"/>
      <w:bookmarkEnd w:id="3"/>
      <w:r w:rsidRPr="00F11CCB">
        <w:t>Knowledge Evidence</w:t>
      </w:r>
    </w:p>
    <w:p w:rsidR="00000000" w:rsidRPr="00F11CCB" w:rsidP="002D424D">
      <w:pPr>
        <w:pStyle w:val="BodyText"/>
      </w:pPr>
      <w:r w:rsidRPr="00F11CCB">
        <w:t>The candidate must be able to demonstrate knowledge to complete the tasks outlined in the elements and performance criteria of this unit. This includes:</w:t>
      </w:r>
    </w:p>
    <w:p w:rsidR="00000000" w:rsidRPr="00F11CCB" w:rsidP="00F11CCB">
      <w:pPr>
        <w:pStyle w:val="ListBullet"/>
      </w:pPr>
      <w:r w:rsidRPr="00F11CCB">
        <w:t>key issues and challenges that typically arise in the context</w:t>
      </w:r>
      <w:r w:rsidRPr="00F11CCB">
        <w:t xml:space="preserve"> of managing front of house services</w:t>
      </w:r>
    </w:p>
    <w:p w:rsidR="00000000" w:rsidRPr="00F11CCB" w:rsidP="00F11CCB">
      <w:pPr>
        <w:pStyle w:val="ListBullet"/>
      </w:pPr>
      <w:r w:rsidRPr="00F11CCB">
        <w:t>operational procedures for the following front of house services:</w:t>
      </w:r>
    </w:p>
    <w:p w:rsidR="00000000" w:rsidRPr="00F11CCB" w:rsidP="00F11CCB">
      <w:pPr>
        <w:pStyle w:val="ListBullet2"/>
      </w:pPr>
      <w:r w:rsidRPr="00F11CCB">
        <w:t>box office</w:t>
      </w:r>
    </w:p>
    <w:p w:rsidR="00000000" w:rsidRPr="00F11CCB" w:rsidP="00F11CCB">
      <w:pPr>
        <w:pStyle w:val="ListBullet2"/>
      </w:pPr>
      <w:r w:rsidRPr="00F11CCB">
        <w:t>cloakroom</w:t>
      </w:r>
    </w:p>
    <w:p w:rsidR="00000000" w:rsidRPr="00F11CCB" w:rsidP="00F11CCB">
      <w:pPr>
        <w:pStyle w:val="ListBullet2"/>
      </w:pPr>
      <w:r w:rsidRPr="00F11CCB">
        <w:t>food and beverage outlets</w:t>
      </w:r>
    </w:p>
    <w:p w:rsidR="00000000" w:rsidRPr="00F11CCB" w:rsidP="00F11CCB">
      <w:pPr>
        <w:pStyle w:val="ListBullet2"/>
      </w:pPr>
      <w:r w:rsidRPr="00F11CCB">
        <w:t>merchandising store or stand</w:t>
      </w:r>
    </w:p>
    <w:p w:rsidR="00000000" w:rsidRPr="00F11CCB" w:rsidP="00F11CCB">
      <w:pPr>
        <w:pStyle w:val="ListBullet"/>
      </w:pPr>
      <w:r w:rsidRPr="00F11CCB">
        <w:t>workplace policies and procedures in relation to:</w:t>
      </w:r>
    </w:p>
    <w:p w:rsidR="00000000" w:rsidRPr="00F11CCB" w:rsidP="00F11CCB">
      <w:pPr>
        <w:pStyle w:val="ListBullet2"/>
      </w:pPr>
      <w:r w:rsidRPr="00F11CCB">
        <w:t>emergency evacuation</w:t>
      </w:r>
    </w:p>
    <w:p w:rsidR="00000000" w:rsidRPr="00F11CCB" w:rsidP="00F11CCB">
      <w:pPr>
        <w:pStyle w:val="ListBullet2"/>
      </w:pPr>
      <w:r w:rsidRPr="00F11CCB">
        <w:t>incident reporting</w:t>
      </w:r>
    </w:p>
    <w:p w:rsidR="00000000" w:rsidRPr="00F11CCB" w:rsidP="00F11CCB">
      <w:pPr>
        <w:pStyle w:val="ListBullet2"/>
      </w:pPr>
      <w:r w:rsidRPr="00F11CCB">
        <w:t>refunds and exchanges</w:t>
      </w:r>
    </w:p>
    <w:p w:rsidR="00000000" w:rsidRPr="00F11CCB" w:rsidP="00F11CCB">
      <w:pPr>
        <w:pStyle w:val="ListBullet2"/>
      </w:pPr>
      <w:r w:rsidRPr="00F11CCB">
        <w:t>staff reporting mechanisms</w:t>
      </w:r>
    </w:p>
    <w:p w:rsidR="00000000" w:rsidRPr="00F11CCB" w:rsidP="00F11CCB">
      <w:pPr>
        <w:pStyle w:val="ListBullet2"/>
      </w:pPr>
      <w:r w:rsidRPr="00F11CCB">
        <w:t>venue opening and closing</w:t>
      </w:r>
    </w:p>
    <w:p w:rsidR="002D424D" w:rsidP="00F11CCB">
      <w:pPr>
        <w:pStyle w:val="ListBullet"/>
      </w:pPr>
      <w:r w:rsidRPr="00F11CCB">
        <w:t>appropriate communication techniques and language, including interaction with cross-cultural groups and people with disabilities.</w:t>
      </w:r>
    </w:p>
    <w:p w:rsidR="002D424D" w:rsidP="00F11CCB">
      <w:pPr>
        <w:pStyle w:val="ListBullet"/>
      </w:pPr>
    </w:p>
    <w:p w:rsidR="00000000" w:rsidRPr="00F11CCB" w:rsidP="00F11CCB">
      <w:pPr>
        <w:pStyle w:val="Heading1"/>
      </w:pPr>
      <w:bookmarkStart w:id="4" w:name="O_980268"/>
      <w:bookmarkEnd w:id="4"/>
      <w:r w:rsidRPr="00F11CCB">
        <w:t>Assessment Conditions</w:t>
      </w:r>
    </w:p>
    <w:p w:rsidR="00000000" w:rsidRPr="00F11CCB" w:rsidP="002D424D">
      <w:pPr>
        <w:pStyle w:val="BodyText"/>
      </w:pPr>
      <w:r w:rsidRPr="00F11CCB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F11CCB">
        <w:t xml:space="preserve"> a venue and a team of operational front of house personnel.</w:t>
      </w:r>
    </w:p>
    <w:p w:rsidR="002D424D" w:rsidP="002D424D">
      <w:pPr>
        <w:pStyle w:val="BodyText"/>
      </w:pPr>
      <w:r w:rsidRPr="00F11CCB">
        <w:t>Assessors of this unit must satisfy the requirements for assessors in applicable vocational educational and training legislation, frameworks and/or standards.</w:t>
      </w:r>
    </w:p>
    <w:p w:rsidR="00000000" w:rsidRPr="00F11CCB" w:rsidP="00F11CCB">
      <w:pPr>
        <w:pStyle w:val="Heading1"/>
      </w:pPr>
      <w:bookmarkStart w:id="5" w:name="O_980266"/>
      <w:bookmarkEnd w:id="5"/>
      <w:r w:rsidRPr="00F11CCB">
        <w:t>Links</w:t>
      </w:r>
    </w:p>
    <w:p w:rsidR="00000000" w:rsidRPr="00F11CCB" w:rsidP="002D424D">
      <w:pPr>
        <w:pStyle w:val="BodyText"/>
      </w:pPr>
      <w:r w:rsidRPr="00F11CCB">
        <w:t>Companion V</w:t>
      </w:r>
      <w:r w:rsidRPr="00F11CCB">
        <w:t xml:space="preserve">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34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1CCB" w:rsidP="00F11CCB"/>
    <w:sectPr w:rsidSect="00F11C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CB" w:rsidRPr="002D424D" w:rsidP="002D4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4D" w:rsidP="00F11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424D" w:rsidP="00F11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424D" w:rsidP="00F11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CCB" w:rsidRPr="002D424D" w:rsidP="002D4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4D" w:rsidRPr="002D2AF8" w:rsidP="00F11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CUAFOH511 Manage front of house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D424D" w:rsidP="00F11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505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A0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FA7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CCB"/>
  </w:style>
  <w:style w:type="character" w:customStyle="1" w:styleId="Heading1Char">
    <w:name w:val="Heading 1 Char"/>
    <w:basedOn w:val="DefaultParagraphFont"/>
    <w:link w:val="Heading1"/>
    <w:rsid w:val="00F11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C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CCB"/>
    <w:rPr>
      <w:b/>
      <w:spacing w:val="0"/>
    </w:rPr>
  </w:style>
  <w:style w:type="paragraph" w:styleId="ListBullet2">
    <w:name w:val="List Bullet 2"/>
    <w:basedOn w:val="List2"/>
    <w:rsid w:val="00F11C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1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1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CCB"/>
    <w:rPr>
      <w:i/>
    </w:rPr>
  </w:style>
  <w:style w:type="paragraph" w:styleId="Caption">
    <w:name w:val="caption"/>
    <w:basedOn w:val="BodyText"/>
    <w:next w:val="Normal"/>
    <w:qFormat/>
    <w:rsid w:val="00F11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CCB"/>
  </w:style>
  <w:style w:type="paragraph" w:styleId="TableofFigures">
    <w:name w:val="table of figures"/>
    <w:basedOn w:val="Normal"/>
    <w:next w:val="Normal"/>
    <w:semiHidden/>
    <w:rsid w:val="00F11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C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1CCB"/>
    <w:rPr>
      <w:rFonts w:ascii="Wingdings" w:hAnsi="Wingdings"/>
    </w:rPr>
  </w:style>
  <w:style w:type="paragraph" w:customStyle="1" w:styleId="TableHeading">
    <w:name w:val="Table Heading"/>
    <w:basedOn w:val="HeadingBase"/>
    <w:rsid w:val="00F11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CCB"/>
    <w:rPr>
      <w:color w:val="0033CC"/>
      <w:u w:val="none"/>
    </w:rPr>
  </w:style>
  <w:style w:type="paragraph" w:customStyle="1" w:styleId="BodyTextRight">
    <w:name w:val="Body Text Right"/>
    <w:basedOn w:val="BodyText"/>
    <w:rsid w:val="00F11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C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CCB"/>
    <w:rPr>
      <w:sz w:val="32"/>
    </w:rPr>
  </w:style>
  <w:style w:type="paragraph" w:customStyle="1" w:styleId="HeadingProcedure">
    <w:name w:val="Heading Procedure"/>
    <w:basedOn w:val="HeadingBase"/>
    <w:next w:val="Normal"/>
    <w:rsid w:val="00F11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CCB"/>
    <w:pPr>
      <w:spacing w:before="60" w:after="60"/>
    </w:pPr>
  </w:style>
  <w:style w:type="paragraph" w:styleId="ListContinue">
    <w:name w:val="List Continue"/>
    <w:basedOn w:val="List"/>
    <w:rsid w:val="00F11CCB"/>
    <w:pPr>
      <w:ind w:firstLine="0"/>
    </w:pPr>
  </w:style>
  <w:style w:type="paragraph" w:customStyle="1" w:styleId="ListNote">
    <w:name w:val="List Note"/>
    <w:basedOn w:val="List"/>
    <w:rsid w:val="00F11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CCB"/>
    <w:rPr>
      <w:rFonts w:ascii="Courier New" w:hAnsi="Courier New"/>
    </w:rPr>
  </w:style>
  <w:style w:type="paragraph" w:customStyle="1" w:styleId="NoteBullet">
    <w:name w:val="Note Bullet"/>
    <w:basedOn w:val="Note"/>
    <w:rsid w:val="00F11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C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CCB"/>
    <w:rPr>
      <w:b/>
      <w:smallCaps/>
    </w:rPr>
  </w:style>
  <w:style w:type="paragraph" w:customStyle="1" w:styleId="TableListNumber">
    <w:name w:val="Table List Number"/>
    <w:basedOn w:val="ListNumber"/>
    <w:rsid w:val="00F11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CCB"/>
    <w:pPr>
      <w:numPr>
        <w:numId w:val="9"/>
      </w:numPr>
    </w:pPr>
  </w:style>
  <w:style w:type="paragraph" w:customStyle="1" w:styleId="ListAlpha2">
    <w:name w:val="List Alpha 2"/>
    <w:basedOn w:val="List2"/>
    <w:rsid w:val="00F11CCB"/>
    <w:pPr>
      <w:numPr>
        <w:numId w:val="8"/>
      </w:numPr>
    </w:pPr>
  </w:style>
  <w:style w:type="paragraph" w:styleId="List2">
    <w:name w:val="List 2"/>
    <w:basedOn w:val="BodyText"/>
    <w:rsid w:val="00F11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C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C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1CCB"/>
    <w:pPr>
      <w:numPr>
        <w:numId w:val="4"/>
      </w:numPr>
    </w:pPr>
  </w:style>
  <w:style w:type="paragraph" w:styleId="ListContinue2">
    <w:name w:val="List Continue 2"/>
    <w:basedOn w:val="List2"/>
    <w:rsid w:val="00F11CCB"/>
    <w:pPr>
      <w:ind w:firstLine="0"/>
    </w:pPr>
  </w:style>
  <w:style w:type="paragraph" w:styleId="ListContinue3">
    <w:name w:val="List Continue 3"/>
    <w:basedOn w:val="List3"/>
    <w:rsid w:val="00F11CCB"/>
    <w:pPr>
      <w:ind w:left="1021" w:firstLine="0"/>
    </w:pPr>
  </w:style>
  <w:style w:type="paragraph" w:styleId="ListContinue4">
    <w:name w:val="List Continue 4"/>
    <w:basedOn w:val="List4"/>
    <w:rsid w:val="00F11CCB"/>
    <w:pPr>
      <w:ind w:firstLine="0"/>
    </w:pPr>
  </w:style>
  <w:style w:type="paragraph" w:styleId="ListContinue5">
    <w:name w:val="List Continue 5"/>
    <w:basedOn w:val="List5"/>
    <w:rsid w:val="00F11CCB"/>
    <w:pPr>
      <w:ind w:firstLine="0"/>
    </w:pPr>
  </w:style>
  <w:style w:type="paragraph" w:styleId="ListNumber3">
    <w:name w:val="List Number 3"/>
    <w:basedOn w:val="List3"/>
    <w:rsid w:val="00F11CCB"/>
    <w:pPr>
      <w:numPr>
        <w:numId w:val="5"/>
      </w:numPr>
    </w:pPr>
  </w:style>
  <w:style w:type="paragraph" w:styleId="ListNumber4">
    <w:name w:val="List Number 4"/>
    <w:basedOn w:val="List4"/>
    <w:rsid w:val="00F11CCB"/>
    <w:pPr>
      <w:numPr>
        <w:numId w:val="6"/>
      </w:numPr>
    </w:pPr>
  </w:style>
  <w:style w:type="paragraph" w:styleId="ListNumber5">
    <w:name w:val="List Number 5"/>
    <w:basedOn w:val="List5"/>
    <w:rsid w:val="00F11CCB"/>
    <w:pPr>
      <w:numPr>
        <w:numId w:val="7"/>
      </w:numPr>
    </w:pPr>
  </w:style>
  <w:style w:type="paragraph" w:styleId="BlockText">
    <w:name w:val="Block Text"/>
    <w:basedOn w:val="Normal"/>
    <w:rsid w:val="00F11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CCB"/>
    <w:rPr>
      <w:sz w:val="16"/>
      <w:vertAlign w:val="superscript"/>
    </w:rPr>
  </w:style>
  <w:style w:type="character" w:customStyle="1" w:styleId="Symbols">
    <w:name w:val="Symbols"/>
    <w:basedOn w:val="DefaultParagraphFont"/>
    <w:rsid w:val="00F11CCB"/>
    <w:rPr>
      <w:rFonts w:ascii="Symbol" w:hAnsi="Symbol"/>
    </w:rPr>
  </w:style>
  <w:style w:type="character" w:customStyle="1" w:styleId="MenuOptions">
    <w:name w:val="Menu Options"/>
    <w:basedOn w:val="DefaultParagraphFont"/>
    <w:rsid w:val="00F11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CCB"/>
    <w:rPr>
      <w:b/>
    </w:rPr>
  </w:style>
  <w:style w:type="character" w:customStyle="1" w:styleId="Underlined">
    <w:name w:val="Underlined"/>
    <w:basedOn w:val="DefaultParagraphFont"/>
    <w:rsid w:val="00F11CCB"/>
    <w:rPr>
      <w:u w:val="single"/>
    </w:rPr>
  </w:style>
  <w:style w:type="paragraph" w:customStyle="1" w:styleId="TableBodyTextRight">
    <w:name w:val="Table Body Text Right"/>
    <w:basedOn w:val="TableBodyText"/>
    <w:rsid w:val="00F11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CCB"/>
    <w:rPr>
      <w:sz w:val="18"/>
    </w:rPr>
  </w:style>
  <w:style w:type="paragraph" w:customStyle="1" w:styleId="BodySmallRight">
    <w:name w:val="Body Small Right"/>
    <w:basedOn w:val="BodyTextRight"/>
    <w:rsid w:val="00F11CCB"/>
    <w:rPr>
      <w:sz w:val="18"/>
      <w:szCs w:val="18"/>
    </w:rPr>
  </w:style>
  <w:style w:type="paragraph" w:customStyle="1" w:styleId="MarginEdition">
    <w:name w:val="Margin Edition"/>
    <w:basedOn w:val="MarginNote"/>
    <w:rsid w:val="00F11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CCB"/>
    <w:rPr>
      <w:sz w:val="2"/>
      <w:szCs w:val="2"/>
    </w:rPr>
  </w:style>
  <w:style w:type="character" w:customStyle="1" w:styleId="Small">
    <w:name w:val="Small"/>
    <w:basedOn w:val="DefaultParagraphFont"/>
    <w:rsid w:val="00F11CCB"/>
    <w:rPr>
      <w:sz w:val="16"/>
    </w:rPr>
  </w:style>
  <w:style w:type="paragraph" w:customStyle="1" w:styleId="WideTable">
    <w:name w:val="Wide Table"/>
    <w:basedOn w:val="Normal"/>
    <w:rsid w:val="00F11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CCB"/>
  </w:style>
  <w:style w:type="paragraph" w:styleId="Quote">
    <w:name w:val="Quote"/>
    <w:basedOn w:val="Heading1"/>
    <w:link w:val="QuoteChar"/>
    <w:qFormat/>
    <w:rsid w:val="00F11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CCB"/>
    <w:pPr>
      <w:pageBreakBefore/>
    </w:pPr>
  </w:style>
  <w:style w:type="paragraph" w:customStyle="1" w:styleId="Border">
    <w:name w:val="Border"/>
    <w:basedOn w:val="Normal"/>
    <w:qFormat/>
    <w:rsid w:val="00F11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CCB"/>
    <w:rPr>
      <w:u w:val="single"/>
    </w:rPr>
  </w:style>
  <w:style w:type="character" w:customStyle="1" w:styleId="BoldandItalics">
    <w:name w:val="Bold and Italics"/>
    <w:qFormat/>
    <w:rsid w:val="00F11CCB"/>
    <w:rPr>
      <w:b/>
      <w:i/>
      <w:u w:val="none"/>
    </w:rPr>
  </w:style>
  <w:style w:type="paragraph" w:styleId="BalloonText">
    <w:name w:val="Balloon Text"/>
    <w:basedOn w:val="Normal"/>
    <w:link w:val="BalloonTextChar"/>
    <w:rsid w:val="00F11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CCB"/>
    <w:pPr>
      <w:spacing w:before="0" w:after="0"/>
    </w:pPr>
  </w:style>
  <w:style w:type="paragraph" w:customStyle="1" w:styleId="BodyTextBold">
    <w:name w:val="Body Text Bold"/>
    <w:basedOn w:val="BodyText"/>
    <w:qFormat/>
    <w:rsid w:val="00F11CCB"/>
    <w:rPr>
      <w:b/>
    </w:rPr>
  </w:style>
  <w:style w:type="character" w:styleId="Hyperlink">
    <w:name w:val="Hyperlink"/>
    <w:basedOn w:val="DefaultParagraphFont"/>
    <w:uiPriority w:val="99"/>
    <w:unhideWhenUsed/>
    <w:rsid w:val="002D4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2196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CUAFOH511 Manage front of house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