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591" w:rsidP="003C5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CUAFOH302 Monitor entry to venues</w:t>
      </w:r>
      <w:r>
        <w:fldChar w:fldCharType="end"/>
      </w:r>
    </w:p>
    <w:p w:rsidR="003C5591" w:rsidP="003C5591">
      <w:pPr>
        <w:pStyle w:val="Version"/>
        <w:sectPr w:rsidSect="00E52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2F0E" w:rsidP="00E52F0E">
      <w:pPr>
        <w:pStyle w:val="SuperHeading"/>
      </w:pPr>
      <w:r w:rsidRPr="00E52F0E">
        <w:t>Assessment Requirements for CUAFOH302 Monitor entry to venues</w:t>
      </w:r>
    </w:p>
    <w:p w:rsidR="00000000" w:rsidRPr="00E52F0E" w:rsidP="00E52F0E">
      <w:pPr>
        <w:pStyle w:val="Heading1"/>
      </w:pPr>
      <w:bookmarkStart w:id="1" w:name="O_807793"/>
      <w:bookmarkEnd w:id="1"/>
      <w:r w:rsidRPr="00E52F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2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F0E" w:rsidP="00E52F0E">
            <w:pPr>
              <w:pStyle w:val="BodyText"/>
            </w:pPr>
            <w:r w:rsidRPr="00E52F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F0E">
            <w:pPr>
              <w:pStyle w:val="BodyText"/>
              <w:rPr>
                <w:lang w:val="en-NZ"/>
              </w:rPr>
            </w:pPr>
            <w:r w:rsidRPr="00E52F0E">
              <w:rPr>
                <w:rStyle w:val="SpecialBold"/>
              </w:rPr>
              <w:t>Comments</w:t>
            </w:r>
          </w:p>
        </w:tc>
      </w:tr>
      <w:tr w:rsidTr="00E52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F0E">
            <w:pPr>
              <w:pStyle w:val="BodyText"/>
              <w:rPr>
                <w:lang w:val="en-NZ"/>
              </w:rPr>
            </w:pPr>
            <w:r w:rsidRPr="00E52F0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F0E">
            <w:pPr>
              <w:pStyle w:val="BodyText"/>
              <w:rPr>
                <w:lang w:val="en-NZ"/>
              </w:rPr>
            </w:pPr>
            <w:r w:rsidRPr="00E52F0E">
              <w:t xml:space="preserve">This version released with CUA Creative Arts and Culture Training Package version 2.0. Updated assessment conditions section. Updated modification </w:t>
            </w:r>
            <w:r w:rsidRPr="00E52F0E">
              <w:t>history section to reflect changed name of training package.</w:t>
            </w:r>
          </w:p>
        </w:tc>
      </w:tr>
      <w:tr w:rsidTr="00E52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F0E">
            <w:pPr>
              <w:pStyle w:val="BodyText"/>
              <w:rPr>
                <w:lang w:val="en-NZ"/>
              </w:rPr>
            </w:pPr>
            <w:r w:rsidRPr="00E52F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F0E" w:rsidP="00E52F0E">
            <w:pPr>
              <w:pStyle w:val="BodyText"/>
            </w:pPr>
            <w:r w:rsidRPr="00E52F0E">
              <w:t>This version first released with CUA Creative Arts and Culture Training Package version 1.0.</w:t>
            </w:r>
          </w:p>
        </w:tc>
      </w:tr>
    </w:tbl>
    <w:p w:rsidR="00000000" w:rsidRPr="00E52F0E" w:rsidP="00E52F0E">
      <w:pPr>
        <w:pStyle w:val="BodyText"/>
      </w:pPr>
    </w:p>
    <w:p w:rsidR="00000000" w:rsidRPr="00E52F0E" w:rsidP="00E52F0E">
      <w:pPr>
        <w:pStyle w:val="AllowPageBreak"/>
      </w:pPr>
    </w:p>
    <w:p w:rsidR="00000000" w:rsidRPr="00E52F0E" w:rsidP="00E52F0E">
      <w:pPr>
        <w:pStyle w:val="Heading1"/>
      </w:pPr>
      <w:bookmarkStart w:id="2" w:name="O_807792"/>
      <w:bookmarkEnd w:id="2"/>
      <w:r w:rsidRPr="00E52F0E">
        <w:t>Performance Evidence</w:t>
      </w:r>
    </w:p>
    <w:p w:rsidR="00000000" w:rsidRPr="00E52F0E" w:rsidP="003C5591">
      <w:pPr>
        <w:pStyle w:val="BodyText"/>
      </w:pPr>
      <w:r w:rsidRPr="00E52F0E">
        <w:t>Evidence of the ability to:</w:t>
      </w:r>
    </w:p>
    <w:p w:rsidR="00000000" w:rsidRPr="00E52F0E" w:rsidP="00E52F0E">
      <w:pPr>
        <w:pStyle w:val="ListBullet"/>
      </w:pPr>
      <w:r w:rsidRPr="00E52F0E">
        <w:t>monitor entry to a ve</w:t>
      </w:r>
      <w:r w:rsidRPr="00E52F0E">
        <w:t>nue by patrons on at least two occasions in line with venue procedures</w:t>
      </w:r>
    </w:p>
    <w:p w:rsidR="00000000" w:rsidRPr="00E52F0E" w:rsidP="00E52F0E">
      <w:pPr>
        <w:pStyle w:val="ListBullet"/>
      </w:pPr>
      <w:r w:rsidRPr="00E52F0E">
        <w:t>effectively communicate with crowds and quickly resolve conflicts as they arise</w:t>
      </w:r>
    </w:p>
    <w:p w:rsidR="00000000" w:rsidRPr="00E52F0E" w:rsidP="00E52F0E">
      <w:pPr>
        <w:pStyle w:val="ListBullet"/>
      </w:pPr>
      <w:r w:rsidRPr="00E52F0E">
        <w:t>work effectively in a team environment.</w:t>
      </w:r>
    </w:p>
    <w:p w:rsidR="00000000" w:rsidRPr="00E52F0E" w:rsidP="00E52F0E">
      <w:pPr>
        <w:pStyle w:val="BodyText"/>
      </w:pPr>
    </w:p>
    <w:p w:rsidR="00000000" w:rsidRPr="00E52F0E" w:rsidP="003C5591">
      <w:pPr>
        <w:pStyle w:val="BodyText"/>
      </w:pPr>
      <w:r w:rsidRPr="00E52F0E">
        <w:t>Note: If a specific volume or frequency is not stated, then evidence must be provided for each of the above points at least once.</w:t>
      </w:r>
    </w:p>
    <w:p w:rsidR="00000000" w:rsidRPr="00E52F0E" w:rsidP="00E52F0E">
      <w:pPr>
        <w:pStyle w:val="Heading1"/>
      </w:pPr>
      <w:bookmarkStart w:id="3" w:name="O_807791"/>
      <w:bookmarkEnd w:id="3"/>
      <w:r w:rsidRPr="00E52F0E">
        <w:t>Knowledge Evidence</w:t>
      </w:r>
    </w:p>
    <w:p w:rsidR="00000000" w:rsidRPr="00E52F0E" w:rsidP="003C5591">
      <w:pPr>
        <w:pStyle w:val="BodyText"/>
      </w:pPr>
      <w:r w:rsidRPr="00E52F0E">
        <w:t>To complete the unit requirements the individual must:</w:t>
      </w:r>
    </w:p>
    <w:p w:rsidR="00000000" w:rsidRPr="00E52F0E" w:rsidP="00E52F0E">
      <w:pPr>
        <w:pStyle w:val="ListBullet"/>
      </w:pPr>
      <w:r w:rsidRPr="00E52F0E">
        <w:t>describe typical venue policies a</w:t>
      </w:r>
      <w:r w:rsidRPr="00E52F0E">
        <w:t>nd procedures in relation to restricted items, and security and monitoring</w:t>
      </w:r>
    </w:p>
    <w:p w:rsidR="00000000" w:rsidRPr="00E52F0E" w:rsidP="00E52F0E">
      <w:pPr>
        <w:pStyle w:val="ListBullet"/>
      </w:pPr>
      <w:r w:rsidRPr="00E52F0E">
        <w:t>provide examples of work health and safety issues and regulations in relation to crowd control</w:t>
      </w:r>
    </w:p>
    <w:p w:rsidR="00000000" w:rsidRPr="00E52F0E" w:rsidP="00E52F0E">
      <w:pPr>
        <w:pStyle w:val="ListBullet"/>
      </w:pPr>
      <w:r w:rsidRPr="00E52F0E">
        <w:t>provide examples of protocols for contacting emergency or security services, including</w:t>
      </w:r>
      <w:r w:rsidRPr="00E52F0E">
        <w:t xml:space="preserve"> local contacts</w:t>
      </w:r>
    </w:p>
    <w:p w:rsidR="00000000" w:rsidRPr="00E52F0E" w:rsidP="00E52F0E">
      <w:pPr>
        <w:pStyle w:val="ListBullet"/>
      </w:pPr>
      <w:r w:rsidRPr="00E52F0E">
        <w:t>describe typical formats for identification worn by those associated with performances, sessions or events.</w:t>
      </w:r>
    </w:p>
    <w:p w:rsidR="00000000" w:rsidRPr="00E52F0E" w:rsidP="00E52F0E">
      <w:pPr>
        <w:pStyle w:val="AllowPageBreak"/>
      </w:pPr>
    </w:p>
    <w:p w:rsidR="00000000" w:rsidRPr="00E52F0E" w:rsidP="00E52F0E">
      <w:pPr>
        <w:pStyle w:val="Heading1"/>
      </w:pPr>
      <w:bookmarkStart w:id="4" w:name="O_807790"/>
      <w:bookmarkEnd w:id="4"/>
      <w:r w:rsidRPr="00E52F0E">
        <w:t>Assessment Conditions</w:t>
      </w:r>
    </w:p>
    <w:p w:rsidR="00000000" w:rsidRPr="00E52F0E" w:rsidP="003C5591">
      <w:pPr>
        <w:pStyle w:val="BodyText"/>
      </w:pPr>
      <w:r w:rsidRPr="00E52F0E">
        <w:t>Assessment must be conducted in a safe environment where evidence gathered demonstrates consi</w:t>
      </w:r>
      <w:r w:rsidRPr="00E52F0E">
        <w:t>stent performance of typical activities experienced in creative arts industry environments. The assessment environment must include access to venues and events where monitoring a crowd for a commercially realistic period of time can occur.</w:t>
      </w:r>
    </w:p>
    <w:p w:rsidR="00000000" w:rsidRPr="00E52F0E" w:rsidP="003C5591">
      <w:pPr>
        <w:pStyle w:val="BodyText"/>
      </w:pPr>
      <w:r w:rsidRPr="00E52F0E">
        <w:t>Assessors of th</w:t>
      </w:r>
      <w:r w:rsidRPr="00E52F0E">
        <w:t>is unit must satisfy the requirements for assessors in applicable vocational educational and training legislation, frameworks and/or standards.</w:t>
      </w:r>
    </w:p>
    <w:p w:rsidR="00000000" w:rsidRPr="00E52F0E" w:rsidP="00E52F0E">
      <w:pPr>
        <w:pStyle w:val="Heading1"/>
      </w:pPr>
      <w:bookmarkStart w:id="5" w:name="O_807802"/>
      <w:bookmarkEnd w:id="5"/>
      <w:r w:rsidRPr="00E52F0E">
        <w:t>Links</w:t>
      </w:r>
    </w:p>
    <w:p w:rsidR="00000000" w:rsidRPr="00E52F0E" w:rsidP="003C5591">
      <w:pPr>
        <w:pStyle w:val="BodyText"/>
      </w:pPr>
      <w:r w:rsidRPr="00E52F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5FA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52F0E" w:rsidP="00E52F0E"/>
    <w:sectPr w:rsidSect="00E52F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0E" w:rsidRPr="003C5591" w:rsidP="003C5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91" w:rsidP="00E52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5591" w:rsidP="00E52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5591" w:rsidP="00E52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F0E" w:rsidRPr="003C5591" w:rsidP="003C5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91" w:rsidRPr="002D2AF8" w:rsidP="00E52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CUAFOH302 Monitor entry to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C5591" w:rsidP="00E52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84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C63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F0E"/>
  </w:style>
  <w:style w:type="character" w:customStyle="1" w:styleId="Heading1Char">
    <w:name w:val="Heading 1 Char"/>
    <w:basedOn w:val="DefaultParagraphFont"/>
    <w:link w:val="Heading1"/>
    <w:rsid w:val="00E52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F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F0E"/>
    <w:rPr>
      <w:b/>
      <w:spacing w:val="0"/>
    </w:rPr>
  </w:style>
  <w:style w:type="paragraph" w:customStyle="1" w:styleId="SuperHeading">
    <w:name w:val="SuperHeading"/>
    <w:basedOn w:val="Normal"/>
    <w:rsid w:val="00E52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F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F0E"/>
    <w:rPr>
      <w:i/>
    </w:rPr>
  </w:style>
  <w:style w:type="paragraph" w:styleId="Caption">
    <w:name w:val="caption"/>
    <w:basedOn w:val="BodyText"/>
    <w:next w:val="Normal"/>
    <w:qFormat/>
    <w:rsid w:val="00E52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F0E"/>
  </w:style>
  <w:style w:type="paragraph" w:styleId="TableofFigures">
    <w:name w:val="table of figures"/>
    <w:basedOn w:val="Normal"/>
    <w:next w:val="Normal"/>
    <w:semiHidden/>
    <w:rsid w:val="00E52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F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F0E"/>
    <w:rPr>
      <w:rFonts w:ascii="Wingdings" w:hAnsi="Wingdings"/>
    </w:rPr>
  </w:style>
  <w:style w:type="paragraph" w:customStyle="1" w:styleId="TableHeading">
    <w:name w:val="Table Heading"/>
    <w:basedOn w:val="HeadingBase"/>
    <w:rsid w:val="00E52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F0E"/>
    <w:rPr>
      <w:color w:val="0033CC"/>
      <w:u w:val="none"/>
    </w:rPr>
  </w:style>
  <w:style w:type="paragraph" w:customStyle="1" w:styleId="BodyTextRight">
    <w:name w:val="Body Text Right"/>
    <w:basedOn w:val="BodyText"/>
    <w:rsid w:val="00E52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F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F0E"/>
    <w:rPr>
      <w:sz w:val="32"/>
    </w:rPr>
  </w:style>
  <w:style w:type="paragraph" w:customStyle="1" w:styleId="HeadingProcedure">
    <w:name w:val="Heading Procedure"/>
    <w:basedOn w:val="HeadingBase"/>
    <w:next w:val="Normal"/>
    <w:rsid w:val="00E52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F0E"/>
    <w:pPr>
      <w:spacing w:before="60" w:after="60"/>
    </w:pPr>
  </w:style>
  <w:style w:type="paragraph" w:styleId="ListContinue">
    <w:name w:val="List Continue"/>
    <w:basedOn w:val="List"/>
    <w:rsid w:val="00E52F0E"/>
    <w:pPr>
      <w:ind w:firstLine="0"/>
    </w:pPr>
  </w:style>
  <w:style w:type="paragraph" w:customStyle="1" w:styleId="ListNote">
    <w:name w:val="List Note"/>
    <w:basedOn w:val="List"/>
    <w:rsid w:val="00E52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F0E"/>
    <w:rPr>
      <w:rFonts w:ascii="Courier New" w:hAnsi="Courier New"/>
    </w:rPr>
  </w:style>
  <w:style w:type="paragraph" w:customStyle="1" w:styleId="NoteBullet">
    <w:name w:val="Note Bullet"/>
    <w:basedOn w:val="Note"/>
    <w:rsid w:val="00E52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F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F0E"/>
    <w:rPr>
      <w:b/>
      <w:smallCaps/>
    </w:rPr>
  </w:style>
  <w:style w:type="paragraph" w:customStyle="1" w:styleId="TableListNumber">
    <w:name w:val="Table List Number"/>
    <w:basedOn w:val="ListNumber"/>
    <w:rsid w:val="00E52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F0E"/>
    <w:pPr>
      <w:numPr>
        <w:numId w:val="8"/>
      </w:numPr>
    </w:pPr>
  </w:style>
  <w:style w:type="paragraph" w:customStyle="1" w:styleId="ListAlpha2">
    <w:name w:val="List Alpha 2"/>
    <w:basedOn w:val="List2"/>
    <w:rsid w:val="00E52F0E"/>
    <w:pPr>
      <w:numPr>
        <w:numId w:val="7"/>
      </w:numPr>
    </w:pPr>
  </w:style>
  <w:style w:type="paragraph" w:styleId="List2">
    <w:name w:val="List 2"/>
    <w:basedOn w:val="BodyText"/>
    <w:rsid w:val="00E52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F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F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F0E"/>
    <w:pPr>
      <w:numPr>
        <w:numId w:val="3"/>
      </w:numPr>
    </w:pPr>
  </w:style>
  <w:style w:type="paragraph" w:styleId="ListContinue2">
    <w:name w:val="List Continue 2"/>
    <w:basedOn w:val="List2"/>
    <w:rsid w:val="00E52F0E"/>
    <w:pPr>
      <w:ind w:firstLine="0"/>
    </w:pPr>
  </w:style>
  <w:style w:type="paragraph" w:styleId="ListContinue3">
    <w:name w:val="List Continue 3"/>
    <w:basedOn w:val="List3"/>
    <w:rsid w:val="00E52F0E"/>
    <w:pPr>
      <w:ind w:left="1021" w:firstLine="0"/>
    </w:pPr>
  </w:style>
  <w:style w:type="paragraph" w:styleId="ListContinue4">
    <w:name w:val="List Continue 4"/>
    <w:basedOn w:val="List4"/>
    <w:rsid w:val="00E52F0E"/>
    <w:pPr>
      <w:ind w:firstLine="0"/>
    </w:pPr>
  </w:style>
  <w:style w:type="paragraph" w:styleId="ListContinue5">
    <w:name w:val="List Continue 5"/>
    <w:basedOn w:val="List5"/>
    <w:rsid w:val="00E52F0E"/>
    <w:pPr>
      <w:ind w:firstLine="0"/>
    </w:pPr>
  </w:style>
  <w:style w:type="paragraph" w:styleId="ListNumber3">
    <w:name w:val="List Number 3"/>
    <w:basedOn w:val="List3"/>
    <w:rsid w:val="00E52F0E"/>
    <w:pPr>
      <w:numPr>
        <w:numId w:val="4"/>
      </w:numPr>
    </w:pPr>
  </w:style>
  <w:style w:type="paragraph" w:styleId="ListNumber4">
    <w:name w:val="List Number 4"/>
    <w:basedOn w:val="List4"/>
    <w:rsid w:val="00E52F0E"/>
    <w:pPr>
      <w:numPr>
        <w:numId w:val="5"/>
      </w:numPr>
    </w:pPr>
  </w:style>
  <w:style w:type="paragraph" w:styleId="ListNumber5">
    <w:name w:val="List Number 5"/>
    <w:basedOn w:val="List5"/>
    <w:rsid w:val="00E52F0E"/>
    <w:pPr>
      <w:numPr>
        <w:numId w:val="6"/>
      </w:numPr>
    </w:pPr>
  </w:style>
  <w:style w:type="paragraph" w:styleId="BlockText">
    <w:name w:val="Block Text"/>
    <w:basedOn w:val="Normal"/>
    <w:rsid w:val="00E52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F0E"/>
    <w:rPr>
      <w:sz w:val="16"/>
      <w:vertAlign w:val="superscript"/>
    </w:rPr>
  </w:style>
  <w:style w:type="character" w:customStyle="1" w:styleId="Symbols">
    <w:name w:val="Symbols"/>
    <w:basedOn w:val="DefaultParagraphFont"/>
    <w:rsid w:val="00E52F0E"/>
    <w:rPr>
      <w:rFonts w:ascii="Symbol" w:hAnsi="Symbol"/>
    </w:rPr>
  </w:style>
  <w:style w:type="character" w:customStyle="1" w:styleId="MenuOptions">
    <w:name w:val="Menu Options"/>
    <w:basedOn w:val="DefaultParagraphFont"/>
    <w:rsid w:val="00E52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F0E"/>
    <w:rPr>
      <w:b/>
    </w:rPr>
  </w:style>
  <w:style w:type="character" w:customStyle="1" w:styleId="Underlined">
    <w:name w:val="Underlined"/>
    <w:basedOn w:val="DefaultParagraphFont"/>
    <w:rsid w:val="00E52F0E"/>
    <w:rPr>
      <w:u w:val="single"/>
    </w:rPr>
  </w:style>
  <w:style w:type="paragraph" w:customStyle="1" w:styleId="TableBodyTextRight">
    <w:name w:val="Table Body Text Right"/>
    <w:basedOn w:val="TableBodyText"/>
    <w:rsid w:val="00E52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F0E"/>
    <w:rPr>
      <w:sz w:val="18"/>
    </w:rPr>
  </w:style>
  <w:style w:type="paragraph" w:customStyle="1" w:styleId="BodySmallRight">
    <w:name w:val="Body Small Right"/>
    <w:basedOn w:val="BodyTextRight"/>
    <w:rsid w:val="00E52F0E"/>
    <w:rPr>
      <w:sz w:val="18"/>
      <w:szCs w:val="18"/>
    </w:rPr>
  </w:style>
  <w:style w:type="paragraph" w:customStyle="1" w:styleId="MarginEdition">
    <w:name w:val="Margin Edition"/>
    <w:basedOn w:val="MarginNote"/>
    <w:rsid w:val="00E52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F0E"/>
    <w:rPr>
      <w:sz w:val="2"/>
      <w:szCs w:val="2"/>
    </w:rPr>
  </w:style>
  <w:style w:type="character" w:customStyle="1" w:styleId="Small">
    <w:name w:val="Small"/>
    <w:basedOn w:val="DefaultParagraphFont"/>
    <w:rsid w:val="00E52F0E"/>
    <w:rPr>
      <w:sz w:val="16"/>
    </w:rPr>
  </w:style>
  <w:style w:type="paragraph" w:customStyle="1" w:styleId="WideTable">
    <w:name w:val="Wide Table"/>
    <w:basedOn w:val="Normal"/>
    <w:rsid w:val="00E52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F0E"/>
  </w:style>
  <w:style w:type="paragraph" w:styleId="Quote">
    <w:name w:val="Quote"/>
    <w:basedOn w:val="Heading1"/>
    <w:link w:val="QuoteChar"/>
    <w:qFormat/>
    <w:rsid w:val="00E52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F0E"/>
    <w:pPr>
      <w:pageBreakBefore/>
    </w:pPr>
  </w:style>
  <w:style w:type="paragraph" w:customStyle="1" w:styleId="Border">
    <w:name w:val="Border"/>
    <w:basedOn w:val="Normal"/>
    <w:qFormat/>
    <w:rsid w:val="00E52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F0E"/>
    <w:rPr>
      <w:u w:val="single"/>
    </w:rPr>
  </w:style>
  <w:style w:type="character" w:customStyle="1" w:styleId="BoldandItalics">
    <w:name w:val="Bold and Italics"/>
    <w:qFormat/>
    <w:rsid w:val="00E52F0E"/>
    <w:rPr>
      <w:b/>
      <w:i/>
      <w:u w:val="none"/>
    </w:rPr>
  </w:style>
  <w:style w:type="paragraph" w:styleId="BalloonText">
    <w:name w:val="Balloon Text"/>
    <w:basedOn w:val="Normal"/>
    <w:link w:val="BalloonTextChar"/>
    <w:rsid w:val="00E52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F0E"/>
    <w:pPr>
      <w:spacing w:before="0" w:after="0"/>
    </w:pPr>
  </w:style>
  <w:style w:type="paragraph" w:customStyle="1" w:styleId="BodyTextBold">
    <w:name w:val="Body Text Bold"/>
    <w:basedOn w:val="BodyText"/>
    <w:qFormat/>
    <w:rsid w:val="00E52F0E"/>
    <w:rPr>
      <w:b/>
    </w:rPr>
  </w:style>
  <w:style w:type="character" w:styleId="Hyperlink">
    <w:name w:val="Hyperlink"/>
    <w:basedOn w:val="DefaultParagraphFont"/>
    <w:uiPriority w:val="99"/>
    <w:unhideWhenUsed/>
    <w:rsid w:val="003C5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1933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CUAFOH302 Monitor entry to venues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2019-02-21T07:28:00Z</dcterms:created>
  <dcterms:modified xsi:type="dcterms:W3CDTF">2019-02-21T07:28:00Z</dcterms:modified>
</cp:coreProperties>
</file>