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8EC" w:rsidP="002C08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CUAEVP512 Develop and manage exhibition interpretive strategies</w:t>
      </w:r>
      <w:r>
        <w:fldChar w:fldCharType="end"/>
      </w:r>
    </w:p>
    <w:p w:rsidR="002C08EC" w:rsidP="002C08EC">
      <w:pPr>
        <w:pStyle w:val="Version"/>
        <w:sectPr w:rsidSect="007C46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6D6" w:rsidP="007C46D6">
      <w:pPr>
        <w:pStyle w:val="SuperHeading"/>
      </w:pPr>
      <w:r w:rsidRPr="007C46D6">
        <w:t>CUAEVP512 Develop and manage exhibition interpretive strategies</w:t>
      </w:r>
    </w:p>
    <w:p w:rsidR="00000000" w:rsidRPr="007C46D6" w:rsidP="007C46D6">
      <w:pPr>
        <w:pStyle w:val="Heading1"/>
      </w:pPr>
      <w:bookmarkStart w:id="1" w:name="O_1143562"/>
      <w:bookmarkEnd w:id="1"/>
      <w:r w:rsidRPr="007C46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7C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6D6" w:rsidP="007C46D6">
            <w:pPr>
              <w:pStyle w:val="BodyText"/>
            </w:pPr>
            <w:r w:rsidRPr="007C46D6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BodyText"/>
              <w:rPr>
                <w:lang w:val="en-NZ"/>
              </w:rPr>
            </w:pPr>
            <w:r w:rsidRPr="007C46D6">
              <w:rPr>
                <w:rStyle w:val="SpecialBold"/>
              </w:rPr>
              <w:t>Comments</w:t>
            </w:r>
          </w:p>
        </w:tc>
      </w:tr>
      <w:tr w:rsidTr="007C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BodyText"/>
              <w:rPr>
                <w:lang w:val="en-NZ"/>
              </w:rPr>
            </w:pPr>
            <w:r w:rsidRPr="007C46D6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6D6" w:rsidP="007C46D6">
            <w:pPr>
              <w:pStyle w:val="BodyText"/>
            </w:pPr>
            <w:r w:rsidRPr="007C46D6">
              <w:t>This version first released with CUA Creative Arts and Culture Training Package Version 5.0.</w:t>
            </w:r>
          </w:p>
        </w:tc>
      </w:tr>
    </w:tbl>
    <w:p w:rsidR="00000000" w:rsidRPr="007C46D6" w:rsidP="007C46D6">
      <w:pPr>
        <w:pStyle w:val="List"/>
      </w:pPr>
    </w:p>
    <w:p w:rsidR="00000000" w:rsidRPr="007C46D6" w:rsidP="007C46D6">
      <w:pPr>
        <w:pStyle w:val="AllowPageBreak"/>
      </w:pPr>
    </w:p>
    <w:p w:rsidR="00000000" w:rsidRPr="007C46D6" w:rsidP="007C46D6">
      <w:pPr>
        <w:pStyle w:val="Heading1"/>
      </w:pPr>
      <w:bookmarkStart w:id="2" w:name="O_1143567"/>
      <w:bookmarkEnd w:id="2"/>
      <w:r w:rsidRPr="007C46D6">
        <w:t>Application</w:t>
      </w:r>
    </w:p>
    <w:p w:rsidR="00000000" w:rsidRPr="007C46D6" w:rsidP="002C08EC">
      <w:pPr>
        <w:pStyle w:val="BodyText"/>
      </w:pPr>
      <w:r w:rsidRPr="007C46D6">
        <w:t>This unit describes the skills and knowledge required to develop, implement and evaluate overall interpretive strategies for exhibitions. It involves sourcing information to determine communication needs, preparing and overseeing implementation</w:t>
      </w:r>
      <w:r w:rsidRPr="007C46D6">
        <w:t xml:space="preserve"> of interpretive strategies and evaluating the success of interpretive strategies. </w:t>
      </w:r>
    </w:p>
    <w:p w:rsidR="00000000" w:rsidRPr="007C46D6" w:rsidP="002C08EC">
      <w:pPr>
        <w:pStyle w:val="BodyText"/>
      </w:pPr>
      <w:r w:rsidRPr="007C46D6">
        <w:t>The unit applies to those who use their skills in cultural settings, such as museums, galleries and cultural centres. They tend to be autonomous, may lead and manage a team</w:t>
      </w:r>
      <w:r w:rsidRPr="007C46D6">
        <w:t xml:space="preserve"> and consult and collaborate with stakeholders.</w:t>
      </w:r>
    </w:p>
    <w:p w:rsidR="00000000" w:rsidRPr="007C46D6" w:rsidP="002C08EC">
      <w:pPr>
        <w:pStyle w:val="BodyText"/>
      </w:pPr>
      <w:r w:rsidRPr="007C46D6">
        <w:t>No licensing, legislative or certification requirements apply to this unit at the time of publication.</w:t>
      </w:r>
    </w:p>
    <w:p w:rsidR="00000000" w:rsidRPr="007C46D6" w:rsidP="007C46D6">
      <w:pPr>
        <w:pStyle w:val="Heading1"/>
      </w:pPr>
      <w:bookmarkStart w:id="3" w:name="O_1143566"/>
      <w:bookmarkEnd w:id="3"/>
      <w:r w:rsidRPr="007C46D6">
        <w:t>Unit Sector</w:t>
      </w:r>
    </w:p>
    <w:p w:rsidR="00000000" w:rsidRPr="007C46D6" w:rsidP="002C08EC">
      <w:pPr>
        <w:pStyle w:val="BodyText"/>
      </w:pPr>
      <w:r w:rsidRPr="007C46D6">
        <w:t>Cultural services – Exhibitions and visitor programs</w:t>
      </w:r>
    </w:p>
    <w:p w:rsidR="00000000" w:rsidRPr="007C46D6" w:rsidP="007C46D6">
      <w:pPr>
        <w:pStyle w:val="Heading1"/>
      </w:pPr>
      <w:bookmarkStart w:id="4" w:name="O_1143565"/>
      <w:bookmarkEnd w:id="4"/>
      <w:r w:rsidRPr="007C46D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C46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6D6" w:rsidP="007C46D6">
            <w:pPr>
              <w:pStyle w:val="BodyText"/>
            </w:pPr>
            <w:r w:rsidRPr="007C46D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BodyText"/>
              <w:rPr>
                <w:lang w:val="en-NZ"/>
              </w:rPr>
            </w:pPr>
            <w:r w:rsidRPr="007C46D6">
              <w:rPr>
                <w:rStyle w:val="SpecialBold"/>
              </w:rPr>
              <w:t>PERFORMANCE CRITERIA</w:t>
            </w:r>
          </w:p>
        </w:tc>
      </w:tr>
      <w:tr w:rsidTr="007C46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6D6" w:rsidP="007C46D6">
            <w:pPr>
              <w:pStyle w:val="BodyText"/>
            </w:pPr>
            <w:r w:rsidRPr="007C46D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BodyText"/>
              <w:rPr>
                <w:lang w:val="en-NZ"/>
              </w:rPr>
            </w:pPr>
            <w:r w:rsidRPr="007C46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46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List"/>
              <w:rPr>
                <w:lang w:val="en-NZ"/>
              </w:rPr>
            </w:pPr>
            <w:r w:rsidRPr="007C46D6">
              <w:t>1. Determine communication needs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6D6" w:rsidP="007C46D6">
            <w:pPr>
              <w:pStyle w:val="List"/>
            </w:pPr>
            <w:r w:rsidRPr="007C46D6">
              <w:t xml:space="preserve">1.1 Analyse overall </w:t>
            </w:r>
            <w:r w:rsidRPr="007C46D6">
              <w:t>exhibition concepts and determine parameters for interpretive strategies</w:t>
            </w:r>
          </w:p>
          <w:p w:rsidR="00000000" w:rsidRPr="007C46D6" w:rsidP="007C46D6">
            <w:pPr>
              <w:pStyle w:val="List"/>
            </w:pPr>
            <w:r w:rsidRPr="007C46D6">
              <w:t>1.2 Review required exhibition documentation to inform strategy development</w:t>
            </w:r>
          </w:p>
          <w:p w:rsidR="00000000" w:rsidRPr="007C46D6" w:rsidP="007C46D6">
            <w:pPr>
              <w:pStyle w:val="List"/>
            </w:pPr>
            <w:r w:rsidRPr="007C46D6">
              <w:t>1.3 Source required information on audience profile and research characteristics and needs</w:t>
            </w:r>
          </w:p>
          <w:p w:rsidR="00000000" w:rsidRPr="007C46D6" w:rsidP="007C46D6">
            <w:pPr>
              <w:pStyle w:val="List"/>
            </w:pPr>
            <w:r w:rsidRPr="007C46D6">
              <w:t>1.4 Establish links between audiences, concepts and proposed storylines and themes</w:t>
            </w:r>
          </w:p>
          <w:p w:rsidR="00000000" w:rsidP="007C46D6">
            <w:pPr>
              <w:pStyle w:val="List"/>
              <w:rPr>
                <w:lang w:val="en-NZ"/>
              </w:rPr>
            </w:pPr>
            <w:r w:rsidRPr="007C46D6">
              <w:t xml:space="preserve">1.5 Confirm communication needs in consultation with required </w:t>
            </w:r>
            <w:r w:rsidRPr="007C46D6">
              <w:t>stakeholders</w:t>
            </w:r>
          </w:p>
        </w:tc>
      </w:tr>
      <w:tr w:rsidTr="007C46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List"/>
              <w:rPr>
                <w:lang w:val="en-NZ"/>
              </w:rPr>
            </w:pPr>
            <w:r w:rsidRPr="007C46D6">
              <w:t>2. Develop interpretive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6D6" w:rsidP="007C46D6">
            <w:pPr>
              <w:pStyle w:val="List"/>
            </w:pPr>
            <w:r w:rsidRPr="007C46D6">
              <w:t>2.1 Document aspects of interpretive strategies based on analy</w:t>
            </w:r>
            <w:r w:rsidRPr="007C46D6">
              <w:t>sis and consultation and according to organisational policies and procedures</w:t>
            </w:r>
          </w:p>
          <w:p w:rsidR="00000000" w:rsidRPr="007C46D6" w:rsidP="007C46D6">
            <w:pPr>
              <w:pStyle w:val="List"/>
            </w:pPr>
            <w:r w:rsidRPr="007C46D6">
              <w:t>2.2 Develop options and approaches that account for audience needs, cultural sensitivities, overall objectives, operational constraints and the principles of universal access</w:t>
            </w:r>
          </w:p>
          <w:p w:rsidR="00000000" w:rsidRPr="007C46D6" w:rsidP="007C46D6">
            <w:pPr>
              <w:pStyle w:val="List"/>
            </w:pPr>
            <w:r w:rsidRPr="007C46D6">
              <w:t xml:space="preserve">2.3 </w:t>
            </w:r>
            <w:r w:rsidRPr="007C46D6">
              <w:t>Test strategies and ideas with required personnel and refine as required</w:t>
            </w:r>
          </w:p>
          <w:p w:rsidR="00000000" w:rsidRPr="007C46D6" w:rsidP="007C46D6">
            <w:pPr>
              <w:pStyle w:val="List"/>
            </w:pPr>
            <w:r w:rsidRPr="007C46D6">
              <w:t>2.4 Identify need for and source specialist advice as required</w:t>
            </w:r>
          </w:p>
          <w:p w:rsidR="00000000" w:rsidRPr="007C46D6" w:rsidP="007C46D6">
            <w:pPr>
              <w:pStyle w:val="List"/>
            </w:pPr>
            <w:r w:rsidRPr="007C46D6">
              <w:t>2.5 Prepare strategies in format that meets organisational policies and procedures and within required timeframes</w:t>
            </w:r>
          </w:p>
          <w:p w:rsidR="00000000" w:rsidP="007C46D6">
            <w:pPr>
              <w:pStyle w:val="List"/>
              <w:rPr>
                <w:lang w:val="en-NZ"/>
              </w:rPr>
            </w:pPr>
            <w:r w:rsidRPr="007C46D6">
              <w:t>2.6 Co</w:t>
            </w:r>
            <w:r w:rsidRPr="007C46D6">
              <w:t>mmunicate strategies to required colleagues and stakeholders</w:t>
            </w:r>
          </w:p>
        </w:tc>
      </w:tr>
      <w:tr w:rsidTr="007C46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List"/>
              <w:rPr>
                <w:lang w:val="en-NZ"/>
              </w:rPr>
            </w:pPr>
            <w:r w:rsidRPr="007C46D6">
              <w:t>3. Oversee implementation of interpretive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6D6" w:rsidP="007C46D6">
            <w:pPr>
              <w:pStyle w:val="List"/>
            </w:pPr>
            <w:r w:rsidRPr="007C46D6">
              <w:t>3.1 Organise internal and external resources for development of materials according to organisational policies and procedures</w:t>
            </w:r>
          </w:p>
          <w:p w:rsidR="00000000" w:rsidRPr="007C46D6" w:rsidP="007C46D6">
            <w:pPr>
              <w:pStyle w:val="List"/>
            </w:pPr>
            <w:r w:rsidRPr="007C46D6">
              <w:t>3.2 Monitor the</w:t>
            </w:r>
            <w:r w:rsidRPr="007C46D6">
              <w:t xml:space="preserve"> production of materials according to organisational policies and procedures and suggest adjustments as required</w:t>
            </w:r>
          </w:p>
          <w:p w:rsidR="00000000" w:rsidRPr="007C46D6" w:rsidP="007C46D6">
            <w:pPr>
              <w:pStyle w:val="List"/>
            </w:pPr>
            <w:r w:rsidRPr="007C46D6">
              <w:t>3.3 Facilitate coordinated approach through ongoing consultations with other exhibition personnel</w:t>
            </w:r>
          </w:p>
          <w:p w:rsidR="00000000" w:rsidP="007C46D6">
            <w:pPr>
              <w:pStyle w:val="List"/>
              <w:rPr>
                <w:lang w:val="en-NZ"/>
              </w:rPr>
            </w:pPr>
            <w:r w:rsidRPr="007C46D6">
              <w:t>3.4 Deal with problems that arise in ways tha</w:t>
            </w:r>
            <w:r w:rsidRPr="007C46D6">
              <w:t>t minimise disruption according to organisational policies and procedures</w:t>
            </w:r>
          </w:p>
        </w:tc>
      </w:tr>
      <w:tr w:rsidTr="007C46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List"/>
              <w:rPr>
                <w:lang w:val="en-NZ"/>
              </w:rPr>
            </w:pPr>
            <w:r w:rsidRPr="007C46D6">
              <w:t>4. Evaluate interpretive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6D6" w:rsidP="007C46D6">
            <w:pPr>
              <w:pStyle w:val="List"/>
            </w:pPr>
            <w:r w:rsidRPr="007C46D6">
              <w:t>4.1 Establish applicable evaluation mechanisms with required stakeholders</w:t>
            </w:r>
          </w:p>
          <w:p w:rsidR="00000000" w:rsidRPr="007C46D6" w:rsidP="007C46D6">
            <w:pPr>
              <w:pStyle w:val="List"/>
            </w:pPr>
            <w:r w:rsidRPr="007C46D6">
              <w:t>4.2 Assess the success of interpretive strategies using evaluation mech</w:t>
            </w:r>
            <w:r w:rsidRPr="007C46D6">
              <w:t>anisms according to organisational policies and procedures</w:t>
            </w:r>
          </w:p>
          <w:p w:rsidR="00000000" w:rsidRPr="007C46D6" w:rsidP="007C46D6">
            <w:pPr>
              <w:pStyle w:val="List"/>
            </w:pPr>
            <w:r w:rsidRPr="007C46D6">
              <w:t>4.3 Share knowledge gained from evaluation with colleagues</w:t>
            </w:r>
          </w:p>
        </w:tc>
      </w:tr>
    </w:tbl>
    <w:p w:rsidR="00000000" w:rsidRPr="007C46D6" w:rsidP="007C46D6">
      <w:pPr>
        <w:pStyle w:val="List"/>
      </w:pPr>
    </w:p>
    <w:p w:rsidR="00000000" w:rsidRPr="007C46D6" w:rsidP="007C46D6">
      <w:pPr>
        <w:pStyle w:val="AllowPageBreak"/>
      </w:pPr>
    </w:p>
    <w:p w:rsidR="00000000" w:rsidRPr="007C46D6" w:rsidP="007C46D6">
      <w:pPr>
        <w:pStyle w:val="Heading1"/>
      </w:pPr>
      <w:bookmarkStart w:id="5" w:name="O_1143564"/>
      <w:bookmarkEnd w:id="5"/>
      <w:r w:rsidRPr="007C46D6">
        <w:t>Foundation Skills</w:t>
      </w:r>
    </w:p>
    <w:p w:rsidR="00000000" w:rsidRPr="002C08EC" w:rsidP="002C08EC">
      <w:pPr>
        <w:pStyle w:val="BodyText"/>
        <w:rPr>
          <w:i/>
        </w:rPr>
      </w:pPr>
      <w:r w:rsidRPr="002C08EC">
        <w:rPr>
          <w:rStyle w:val="Emphasis"/>
        </w:rPr>
        <w:t>This</w:t>
      </w:r>
      <w:r w:rsidRPr="002C08EC">
        <w:rPr>
          <w:rStyle w:val="Emphasis"/>
        </w:rPr>
        <w:t xml:space="preserve">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7C46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6D6" w:rsidP="007C46D6">
            <w:pPr>
              <w:pStyle w:val="BodyText"/>
            </w:pPr>
            <w:r w:rsidRPr="007C46D6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BodyText"/>
              <w:rPr>
                <w:lang w:val="en-NZ"/>
              </w:rPr>
            </w:pPr>
            <w:r w:rsidRPr="007C46D6">
              <w:rPr>
                <w:rStyle w:val="SpecialBold"/>
              </w:rPr>
              <w:t>DESCRIPTION</w:t>
            </w:r>
          </w:p>
        </w:tc>
      </w:tr>
      <w:tr w:rsidTr="007C46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BodyText"/>
              <w:rPr>
                <w:lang w:val="en-NZ"/>
              </w:rPr>
            </w:pPr>
            <w:r w:rsidRPr="007C46D6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46D6">
            <w:pPr>
              <w:pStyle w:val="ListBullet"/>
              <w:rPr>
                <w:lang w:val="en-NZ"/>
              </w:rPr>
            </w:pPr>
            <w:r w:rsidRPr="007C46D6">
              <w:t xml:space="preserve">Manages resources and expenditure using basic mathematical processes </w:t>
            </w:r>
          </w:p>
        </w:tc>
      </w:tr>
      <w:tr w:rsidTr="007C46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BodyText"/>
              <w:rPr>
                <w:lang w:val="en-NZ"/>
              </w:rPr>
            </w:pPr>
            <w:r w:rsidRPr="007C46D6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46D6" w:rsidP="007C46D6">
            <w:pPr>
              <w:pStyle w:val="ListBullet"/>
            </w:pPr>
            <w:r w:rsidRPr="007C46D6">
              <w:t>Interacts effectively in verbal exchanges, using language and features applicable to audience and context</w:t>
            </w:r>
          </w:p>
          <w:p w:rsidR="00000000" w:rsidP="007C46D6">
            <w:pPr>
              <w:pStyle w:val="ListBullet"/>
              <w:rPr>
                <w:lang w:val="en-NZ"/>
              </w:rPr>
            </w:pPr>
            <w:r w:rsidRPr="007C46D6">
              <w:t>Clarifies information and elicits views and opinions of others using active listening and questioning skills</w:t>
            </w:r>
          </w:p>
        </w:tc>
      </w:tr>
      <w:tr w:rsidTr="007C46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BodyText"/>
              <w:rPr>
                <w:lang w:val="en-NZ"/>
              </w:rPr>
            </w:pPr>
            <w:r w:rsidRPr="007C46D6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46D6">
            <w:pPr>
              <w:pStyle w:val="ListBullet"/>
              <w:rPr>
                <w:lang w:val="en-NZ"/>
              </w:rPr>
            </w:pPr>
            <w:r w:rsidRPr="007C46D6">
              <w:t>Establishes</w:t>
            </w:r>
            <w:r w:rsidRPr="007C46D6">
              <w:t xml:space="preserve"> and monitors strategies through interpretation of textual and visual information </w:t>
            </w:r>
          </w:p>
        </w:tc>
      </w:tr>
      <w:tr w:rsidTr="007C46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BodyText"/>
              <w:rPr>
                <w:lang w:val="en-NZ"/>
              </w:rPr>
            </w:pPr>
            <w:r w:rsidRPr="007C46D6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46D6" w:rsidP="007C46D6">
            <w:pPr>
              <w:pStyle w:val="ListBullet"/>
            </w:pPr>
            <w:r w:rsidRPr="007C46D6">
              <w:t xml:space="preserve">Prepares documentation using appropriate industry terminology in required format </w:t>
            </w:r>
          </w:p>
          <w:p w:rsidR="00000000" w:rsidP="007C46D6">
            <w:pPr>
              <w:pStyle w:val="ListBullet"/>
              <w:rPr>
                <w:lang w:val="en-NZ"/>
              </w:rPr>
            </w:pPr>
            <w:r w:rsidRPr="007C46D6">
              <w:t>Conveys ideas clearly and according to organisational policies and procedures for</w:t>
            </w:r>
            <w:r w:rsidRPr="007C46D6">
              <w:t xml:space="preserve"> the target audience</w:t>
            </w:r>
          </w:p>
        </w:tc>
      </w:tr>
      <w:tr w:rsidTr="007C46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BodyText"/>
              <w:rPr>
                <w:lang w:val="en-NZ"/>
              </w:rPr>
            </w:pPr>
            <w:r w:rsidRPr="007C46D6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46D6">
            <w:pPr>
              <w:pStyle w:val="ListBullet"/>
              <w:rPr>
                <w:lang w:val="en-NZ"/>
              </w:rPr>
            </w:pPr>
            <w:r w:rsidRPr="007C46D6">
              <w:t>Evaluates outcomes of decisions and strategies and identifies opportunities for improvement</w:t>
            </w:r>
          </w:p>
        </w:tc>
      </w:tr>
      <w:tr w:rsidTr="007C46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BodyText"/>
              <w:rPr>
                <w:lang w:val="en-NZ"/>
              </w:rPr>
            </w:pPr>
            <w:r w:rsidRPr="007C46D6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46D6" w:rsidP="007C46D6">
            <w:pPr>
              <w:pStyle w:val="ListBullet"/>
            </w:pPr>
            <w:r w:rsidRPr="007C46D6">
              <w:t>Accepts responsibility for planning, developing and implementing interpretive strategies</w:t>
            </w:r>
          </w:p>
          <w:p w:rsidR="00000000" w:rsidRPr="007C46D6" w:rsidP="007C46D6">
            <w:pPr>
              <w:pStyle w:val="ListBullet"/>
            </w:pPr>
            <w:r w:rsidRPr="007C46D6">
              <w:t>Uses problem-solving techniques to identify, analyse and resolve issues</w:t>
            </w:r>
          </w:p>
          <w:p w:rsidR="00000000" w:rsidP="007C46D6">
            <w:pPr>
              <w:pStyle w:val="ListBullet"/>
              <w:rPr>
                <w:lang w:val="en-NZ"/>
              </w:rPr>
            </w:pPr>
            <w:r w:rsidRPr="007C46D6">
              <w:t>Evaluates outcomes of decisions and strategies to identify opportunities for improvement</w:t>
            </w:r>
          </w:p>
        </w:tc>
      </w:tr>
      <w:tr w:rsidTr="007C46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BodyText"/>
              <w:rPr>
                <w:lang w:val="en-NZ"/>
              </w:rPr>
            </w:pPr>
            <w:r w:rsidRPr="007C46D6">
              <w:t>Problem-solving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46D6">
            <w:pPr>
              <w:pStyle w:val="ListBullet"/>
              <w:rPr>
                <w:lang w:val="en-NZ"/>
              </w:rPr>
            </w:pPr>
            <w:r w:rsidRPr="007C46D6">
              <w:t>Identifies, analyses and resolves issues using problem-solving techniques</w:t>
            </w:r>
          </w:p>
        </w:tc>
      </w:tr>
      <w:tr w:rsidTr="007C46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BodyText"/>
              <w:rPr>
                <w:lang w:val="en-NZ"/>
              </w:rPr>
            </w:pPr>
            <w:r w:rsidRPr="007C46D6">
              <w:t>Se</w:t>
            </w:r>
            <w:r w:rsidRPr="007C46D6">
              <w:t>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46D6">
            <w:pPr>
              <w:pStyle w:val="ListBullet"/>
              <w:rPr>
                <w:lang w:val="en-NZ"/>
              </w:rPr>
            </w:pPr>
            <w:r w:rsidRPr="007C46D6">
              <w:t>Takes full responsibility for following policies and procedures</w:t>
            </w:r>
          </w:p>
        </w:tc>
      </w:tr>
      <w:tr w:rsidTr="007C46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BodyText"/>
              <w:rPr>
                <w:lang w:val="en-NZ"/>
              </w:rPr>
            </w:pPr>
            <w:r w:rsidRPr="007C46D6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46D6" w:rsidP="007C46D6">
            <w:pPr>
              <w:pStyle w:val="ListBullet"/>
            </w:pPr>
            <w:r w:rsidRPr="007C46D6">
              <w:t>Contributes and elicits creative ideas in collaboration and cooperation with others</w:t>
            </w:r>
          </w:p>
          <w:p w:rsidR="00000000" w:rsidRPr="007C46D6" w:rsidP="007C46D6">
            <w:pPr>
              <w:pStyle w:val="ListBullet"/>
            </w:pPr>
            <w:r w:rsidRPr="007C46D6">
              <w:t xml:space="preserve">Uses </w:t>
            </w:r>
            <w:r w:rsidRPr="007C46D6">
              <w:t>appropriate conventions and protocols when communicating with colleagues and external stakeholders</w:t>
            </w:r>
          </w:p>
        </w:tc>
      </w:tr>
    </w:tbl>
    <w:p w:rsidR="00000000" w:rsidRPr="007C46D6" w:rsidP="007C46D6">
      <w:pPr>
        <w:pStyle w:val="List"/>
      </w:pPr>
    </w:p>
    <w:p w:rsidR="00000000" w:rsidRPr="007C46D6" w:rsidP="007C46D6">
      <w:pPr>
        <w:pStyle w:val="AllowPageBreak"/>
      </w:pPr>
    </w:p>
    <w:p w:rsidR="00000000" w:rsidRPr="007C46D6" w:rsidP="007C46D6">
      <w:pPr>
        <w:pStyle w:val="Heading1"/>
      </w:pPr>
      <w:bookmarkStart w:id="6" w:name="O_1143563"/>
      <w:bookmarkEnd w:id="6"/>
      <w:r w:rsidRPr="007C46D6">
        <w:t>Unit Mapping Information</w:t>
      </w:r>
    </w:p>
    <w:p w:rsidR="00000000" w:rsidRPr="007C46D6" w:rsidP="002C08EC">
      <w:pPr>
        <w:pStyle w:val="BodyText"/>
      </w:pPr>
      <w:r w:rsidRPr="007C46D6">
        <w:t>Supersedes and is equivalent to CUAEVP502 Develop and implement exhibition interpretive strategies.</w:t>
      </w:r>
    </w:p>
    <w:p w:rsidR="00000000" w:rsidRPr="007C46D6" w:rsidP="007C46D6">
      <w:pPr>
        <w:pStyle w:val="Heading1"/>
      </w:pPr>
      <w:bookmarkStart w:id="7" w:name="O_1143556"/>
      <w:bookmarkEnd w:id="7"/>
      <w:r w:rsidRPr="007C46D6">
        <w:t>Links</w:t>
      </w:r>
    </w:p>
    <w:p w:rsidR="00000000" w:rsidRPr="007C46D6" w:rsidP="002C08EC">
      <w:pPr>
        <w:pStyle w:val="BodyText"/>
      </w:pPr>
      <w:r w:rsidRPr="007C46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3FB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C46D6" w:rsidP="002C08EC">
      <w:pPr>
        <w:pStyle w:val="BodyText"/>
        <w:sectPr w:rsidSect="007C46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46D6" w:rsidP="007C46D6">
      <w:pPr>
        <w:pStyle w:val="SuperHeading"/>
      </w:pPr>
      <w:r w:rsidRPr="007C46D6">
        <w:t xml:space="preserve">Assessment </w:t>
      </w:r>
      <w:r w:rsidRPr="007C46D6">
        <w:t>Requirements for CUAEVP512 Develop and manage exhibition interpretive strategies</w:t>
      </w:r>
    </w:p>
    <w:p w:rsidR="00000000" w:rsidRPr="007C46D6" w:rsidP="007C46D6">
      <w:pPr>
        <w:pStyle w:val="Heading1"/>
      </w:pPr>
      <w:bookmarkStart w:id="8" w:name="O_1143558"/>
      <w:bookmarkEnd w:id="8"/>
      <w:r w:rsidRPr="007C46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7C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6D6" w:rsidP="007C46D6">
            <w:pPr>
              <w:pStyle w:val="BodyText"/>
            </w:pPr>
            <w:r w:rsidRPr="007C46D6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BodyText"/>
              <w:rPr>
                <w:lang w:val="en-NZ"/>
              </w:rPr>
            </w:pPr>
            <w:r w:rsidRPr="007C46D6">
              <w:rPr>
                <w:rStyle w:val="SpecialBold"/>
              </w:rPr>
              <w:t>Comments</w:t>
            </w:r>
          </w:p>
        </w:tc>
      </w:tr>
      <w:tr w:rsidTr="007C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6D6">
            <w:pPr>
              <w:pStyle w:val="BodyText"/>
              <w:rPr>
                <w:lang w:val="en-NZ"/>
              </w:rPr>
            </w:pPr>
            <w:r w:rsidRPr="007C46D6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6D6" w:rsidP="007C46D6">
            <w:pPr>
              <w:pStyle w:val="BodyText"/>
            </w:pPr>
            <w:r w:rsidRPr="007C46D6">
              <w:t>This version first released with CUA Creative Arts and Culture Training Package Version 5.0.</w:t>
            </w:r>
          </w:p>
        </w:tc>
      </w:tr>
    </w:tbl>
    <w:p w:rsidR="00000000" w:rsidRPr="007C46D6" w:rsidP="007C46D6">
      <w:pPr>
        <w:pStyle w:val="List"/>
      </w:pPr>
    </w:p>
    <w:p w:rsidR="00000000" w:rsidRPr="007C46D6" w:rsidP="007C46D6">
      <w:pPr>
        <w:pStyle w:val="AllowPageBreak"/>
      </w:pPr>
    </w:p>
    <w:p w:rsidR="00000000" w:rsidRPr="007C46D6" w:rsidP="007C46D6">
      <w:pPr>
        <w:pStyle w:val="Heading1"/>
      </w:pPr>
      <w:bookmarkStart w:id="9" w:name="O_1143561"/>
      <w:bookmarkEnd w:id="9"/>
      <w:r w:rsidRPr="007C46D6">
        <w:t>Performance Evidence</w:t>
      </w:r>
    </w:p>
    <w:p w:rsidR="00000000" w:rsidRPr="007C46D6" w:rsidP="002C08EC">
      <w:pPr>
        <w:pStyle w:val="BodyText"/>
      </w:pPr>
      <w:r w:rsidRPr="007C46D6">
        <w:t>The candidate must demonstrate the ability to complete the tasks outlined in the elements, performance criteria and foundation skills of this unit, including evidence of the ability to:</w:t>
      </w:r>
    </w:p>
    <w:p w:rsidR="00000000" w:rsidRPr="007C46D6" w:rsidP="007C46D6">
      <w:pPr>
        <w:pStyle w:val="ListBullet"/>
      </w:pPr>
      <w:r w:rsidRPr="007C46D6">
        <w:t>develop and manage interpretive strategies for at least one exhibition according to exhibition concepts, including:</w:t>
      </w:r>
    </w:p>
    <w:p w:rsidR="00000000" w:rsidRPr="007C46D6" w:rsidP="007C46D6">
      <w:pPr>
        <w:pStyle w:val="ListBullet2"/>
      </w:pPr>
      <w:r w:rsidRPr="007C46D6">
        <w:t xml:space="preserve">determining parameters for interpretive strategy based on analysis of exhibition concepts and documentation, </w:t>
      </w:r>
      <w:r w:rsidRPr="007C46D6">
        <w:t>audience profile and potential storylines and themes</w:t>
      </w:r>
    </w:p>
    <w:p w:rsidR="00000000" w:rsidRPr="007C46D6" w:rsidP="007C46D6">
      <w:pPr>
        <w:pStyle w:val="ListBullet2"/>
      </w:pPr>
      <w:r w:rsidRPr="007C46D6">
        <w:t>refining options and approaches for strategies through consultation and testing, drawing on specialist advice where required</w:t>
      </w:r>
    </w:p>
    <w:p w:rsidR="00000000" w:rsidRPr="007C46D6" w:rsidP="007C46D6">
      <w:pPr>
        <w:pStyle w:val="ListBullet2"/>
      </w:pPr>
      <w:r w:rsidRPr="007C46D6">
        <w:t>developing operationally realistic exhibition interpretive strategies that mee</w:t>
      </w:r>
      <w:r w:rsidRPr="007C46D6">
        <w:t>t audience and organisational requirements</w:t>
      </w:r>
    </w:p>
    <w:p w:rsidR="00000000" w:rsidRPr="007C46D6" w:rsidP="007C46D6">
      <w:pPr>
        <w:pStyle w:val="ListBullet2"/>
      </w:pPr>
      <w:r w:rsidRPr="007C46D6">
        <w:t xml:space="preserve">working within required timeframes and dealing with potentially disruptive issues that arise according to organisational policies and procedures. </w:t>
      </w:r>
    </w:p>
    <w:p w:rsidR="00000000" w:rsidRPr="007C46D6" w:rsidP="002C08EC">
      <w:pPr>
        <w:pStyle w:val="BodyText"/>
      </w:pPr>
      <w:r w:rsidRPr="007C46D6">
        <w:t xml:space="preserve">In the course of the above, the candidate must: </w:t>
      </w:r>
    </w:p>
    <w:p w:rsidR="00000000" w:rsidRPr="007C46D6" w:rsidP="007C46D6">
      <w:pPr>
        <w:pStyle w:val="ListBullet"/>
      </w:pPr>
      <w:r w:rsidRPr="007C46D6">
        <w:t>select and use e</w:t>
      </w:r>
      <w:r w:rsidRPr="007C46D6">
        <w:t>valuation mechanisms that inform future work processes</w:t>
      </w:r>
    </w:p>
    <w:p w:rsidR="00000000" w:rsidRPr="007C46D6" w:rsidP="007C46D6">
      <w:pPr>
        <w:pStyle w:val="ListBullet"/>
      </w:pPr>
      <w:r w:rsidRPr="007C46D6">
        <w:t>adhere to cultural sensitivities throughout developing and implementing exhibition interpretive strategies.</w:t>
      </w:r>
    </w:p>
    <w:p w:rsidR="00000000" w:rsidRPr="007C46D6" w:rsidP="007C46D6">
      <w:pPr>
        <w:pStyle w:val="AllowPageBreak"/>
      </w:pPr>
    </w:p>
    <w:p w:rsidR="00000000" w:rsidRPr="007C46D6" w:rsidP="007C46D6">
      <w:pPr>
        <w:pStyle w:val="Heading1"/>
      </w:pPr>
      <w:bookmarkStart w:id="10" w:name="O_1143560"/>
      <w:bookmarkEnd w:id="10"/>
      <w:r w:rsidRPr="007C46D6">
        <w:t>Knowledge Evidence</w:t>
      </w:r>
    </w:p>
    <w:p w:rsidR="00000000" w:rsidRPr="007C46D6" w:rsidP="002C08EC">
      <w:pPr>
        <w:pStyle w:val="BodyText"/>
      </w:pPr>
      <w:r w:rsidRPr="007C46D6">
        <w:t xml:space="preserve">The candidate must be able to demonstrate knowledge to </w:t>
      </w:r>
      <w:r w:rsidRPr="007C46D6">
        <w:t>complete the tasks outlined in the elements, performance criteria and foundation skills of this unit, including knowledge of:</w:t>
      </w:r>
    </w:p>
    <w:p w:rsidR="00000000" w:rsidRPr="007C46D6" w:rsidP="007C46D6">
      <w:pPr>
        <w:pStyle w:val="ListBullet"/>
      </w:pPr>
      <w:r w:rsidRPr="007C46D6">
        <w:t>roles of different people involved in the exhibition development process and how they interrelate</w:t>
      </w:r>
    </w:p>
    <w:p w:rsidR="00000000" w:rsidRPr="007C46D6" w:rsidP="007C46D6">
      <w:pPr>
        <w:pStyle w:val="ListBullet"/>
      </w:pPr>
      <w:r w:rsidRPr="007C46D6">
        <w:t>the purpose of an exhibition in</w:t>
      </w:r>
      <w:r w:rsidRPr="007C46D6">
        <w:t>terpretive strategy and its impact on all aspects of exhibition development and implementation</w:t>
      </w:r>
    </w:p>
    <w:p w:rsidR="00000000" w:rsidRPr="007C46D6" w:rsidP="007C46D6">
      <w:pPr>
        <w:pStyle w:val="ListBullet"/>
      </w:pPr>
      <w:r w:rsidRPr="007C46D6">
        <w:t>organisational policies and procedures for developing and implementing exhibition interpretive strategies, including those relating to:</w:t>
      </w:r>
    </w:p>
    <w:p w:rsidR="00000000" w:rsidRPr="007C46D6" w:rsidP="007C46D6">
      <w:pPr>
        <w:pStyle w:val="ListBullet2"/>
      </w:pPr>
      <w:r w:rsidRPr="007C46D6">
        <w:t>disruption minimisation strategies</w:t>
      </w:r>
    </w:p>
    <w:p w:rsidR="00000000" w:rsidRPr="007C46D6" w:rsidP="007C46D6">
      <w:pPr>
        <w:pStyle w:val="ListBullet2"/>
      </w:pPr>
      <w:r w:rsidRPr="007C46D6">
        <w:t>cultural protocols</w:t>
      </w:r>
    </w:p>
    <w:p w:rsidR="00000000" w:rsidRPr="007C46D6" w:rsidP="007C46D6">
      <w:pPr>
        <w:pStyle w:val="ListBullet2"/>
      </w:pPr>
      <w:r w:rsidRPr="007C46D6">
        <w:t>timeframes and schedules</w:t>
      </w:r>
    </w:p>
    <w:p w:rsidR="00000000" w:rsidRPr="007C46D6" w:rsidP="007C46D6">
      <w:pPr>
        <w:pStyle w:val="ListBullet2"/>
      </w:pPr>
      <w:r w:rsidRPr="007C46D6">
        <w:t>documentation requirements</w:t>
      </w:r>
    </w:p>
    <w:p w:rsidR="00000000" w:rsidRPr="007C46D6" w:rsidP="007C46D6">
      <w:pPr>
        <w:pStyle w:val="ListBullet"/>
      </w:pPr>
      <w:r w:rsidRPr="007C46D6">
        <w:t>exhibition development concepts, including:</w:t>
      </w:r>
    </w:p>
    <w:p w:rsidR="00000000" w:rsidRPr="007C46D6" w:rsidP="007C46D6">
      <w:pPr>
        <w:pStyle w:val="ListBullet2"/>
      </w:pPr>
      <w:r w:rsidRPr="007C46D6">
        <w:t>themes</w:t>
      </w:r>
    </w:p>
    <w:p w:rsidR="00000000" w:rsidRPr="007C46D6" w:rsidP="007C46D6">
      <w:pPr>
        <w:pStyle w:val="ListBullet2"/>
      </w:pPr>
      <w:r w:rsidRPr="007C46D6">
        <w:t>sub-themes</w:t>
      </w:r>
    </w:p>
    <w:p w:rsidR="00000000" w:rsidRPr="007C46D6" w:rsidP="007C46D6">
      <w:pPr>
        <w:pStyle w:val="ListBullet2"/>
      </w:pPr>
      <w:r w:rsidRPr="007C46D6">
        <w:t>storylines</w:t>
      </w:r>
    </w:p>
    <w:p w:rsidR="00000000" w:rsidRPr="007C46D6" w:rsidP="007C46D6">
      <w:pPr>
        <w:pStyle w:val="ListBullet2"/>
      </w:pPr>
      <w:r w:rsidRPr="007C46D6">
        <w:t>interpretation</w:t>
      </w:r>
    </w:p>
    <w:p w:rsidR="00000000" w:rsidRPr="007C46D6" w:rsidP="007C46D6">
      <w:pPr>
        <w:pStyle w:val="ListBullet"/>
      </w:pPr>
      <w:r w:rsidRPr="007C46D6">
        <w:t>principles of interpretation</w:t>
      </w:r>
    </w:p>
    <w:p w:rsidR="00000000" w:rsidRPr="007C46D6" w:rsidP="007C46D6">
      <w:pPr>
        <w:pStyle w:val="ListBullet"/>
      </w:pPr>
      <w:r w:rsidRPr="007C46D6">
        <w:t>processes for drawing links be</w:t>
      </w:r>
      <w:r w:rsidRPr="007C46D6">
        <w:t>tween collections, audience needs and interpretive approaches</w:t>
      </w:r>
    </w:p>
    <w:p w:rsidR="00000000" w:rsidRPr="007C46D6" w:rsidP="007C46D6">
      <w:pPr>
        <w:pStyle w:val="ListBullet"/>
      </w:pPr>
      <w:r w:rsidRPr="007C46D6">
        <w:t>commonly used interpretive approaches, including specific techniques and technical issues associated with their use</w:t>
      </w:r>
    </w:p>
    <w:p w:rsidR="00000000" w:rsidRPr="007C46D6" w:rsidP="007C46D6">
      <w:pPr>
        <w:pStyle w:val="ListBullet"/>
      </w:pPr>
      <w:r w:rsidRPr="007C46D6">
        <w:t>cultural protocols relevant to the development of interpretive strategies, including those for exhibitions of Aboriginal or Torres Strait Islander material</w:t>
      </w:r>
    </w:p>
    <w:p w:rsidR="00000000" w:rsidRPr="007C46D6" w:rsidP="007C46D6">
      <w:pPr>
        <w:pStyle w:val="ListBullet"/>
      </w:pPr>
      <w:r w:rsidRPr="007C46D6">
        <w:t>principles of universal access and different audience communication needs, including potential speci</w:t>
      </w:r>
      <w:r w:rsidRPr="007C46D6">
        <w:t>fic needs</w:t>
      </w:r>
    </w:p>
    <w:p w:rsidR="00000000" w:rsidRPr="007C46D6" w:rsidP="007C46D6">
      <w:pPr>
        <w:pStyle w:val="ListBullet"/>
      </w:pPr>
      <w:r w:rsidRPr="007C46D6">
        <w:t>key features of evaluation mechanisms suitable to evaluate interpretive strategies.</w:t>
      </w:r>
    </w:p>
    <w:p w:rsidR="00000000" w:rsidRPr="007C46D6" w:rsidP="007C46D6">
      <w:pPr>
        <w:pStyle w:val="AllowPageBreak"/>
      </w:pPr>
    </w:p>
    <w:p w:rsidR="00000000" w:rsidRPr="007C46D6" w:rsidP="007C46D6">
      <w:pPr>
        <w:pStyle w:val="Heading1"/>
      </w:pPr>
      <w:bookmarkStart w:id="11" w:name="O_1143559"/>
      <w:bookmarkEnd w:id="11"/>
      <w:r w:rsidRPr="007C46D6">
        <w:t>Assessment Conditions</w:t>
      </w:r>
    </w:p>
    <w:p w:rsidR="00000000" w:rsidRPr="007C46D6" w:rsidP="002C08EC">
      <w:pPr>
        <w:pStyle w:val="BodyText"/>
      </w:pPr>
      <w:r w:rsidRPr="007C46D6">
        <w:t>Skills in this unit must be demonstrated in a workplace or simulated environment where the conditions are typical of thos</w:t>
      </w:r>
      <w:r w:rsidRPr="007C46D6">
        <w:t>e in a working environment in this industry.</w:t>
      </w:r>
    </w:p>
    <w:p w:rsidR="00000000" w:rsidRPr="007C46D6" w:rsidP="002C08EC">
      <w:pPr>
        <w:pStyle w:val="BodyText"/>
      </w:pPr>
      <w:r w:rsidRPr="007C46D6">
        <w:t>This includes access to:</w:t>
      </w:r>
    </w:p>
    <w:p w:rsidR="00000000" w:rsidRPr="007C46D6" w:rsidP="007C46D6">
      <w:pPr>
        <w:pStyle w:val="ListBullet"/>
      </w:pPr>
      <w:r w:rsidRPr="007C46D6">
        <w:t>exhibition concept or idea for which an interpretive strategy can be developed</w:t>
      </w:r>
    </w:p>
    <w:p w:rsidR="00000000" w:rsidRPr="007C46D6" w:rsidP="007C46D6">
      <w:pPr>
        <w:pStyle w:val="ListBullet"/>
      </w:pPr>
      <w:r w:rsidRPr="007C46D6">
        <w:t>resources required to produce interpretive support materials</w:t>
      </w:r>
    </w:p>
    <w:p w:rsidR="00000000" w:rsidRPr="007C46D6" w:rsidP="007C46D6">
      <w:pPr>
        <w:pStyle w:val="ListBullet"/>
      </w:pPr>
      <w:r w:rsidRPr="007C46D6">
        <w:t>interaction with others to reflect the collab</w:t>
      </w:r>
      <w:r w:rsidRPr="007C46D6">
        <w:t>orative nature of the development process.</w:t>
      </w:r>
    </w:p>
    <w:p w:rsidR="00000000" w:rsidRPr="007C46D6" w:rsidP="002C08EC">
      <w:pPr>
        <w:pStyle w:val="BodyText"/>
      </w:pPr>
      <w:r w:rsidRPr="007C46D6">
        <w:t>Assessors of this unit must satisfy the requirements for assessors in applicable vocational educational and training legislation, frameworks and/or standards.</w:t>
      </w:r>
    </w:p>
    <w:p w:rsidR="00000000" w:rsidRPr="007C46D6" w:rsidP="007C46D6">
      <w:pPr>
        <w:pStyle w:val="Heading1"/>
      </w:pPr>
      <w:bookmarkStart w:id="12" w:name="O_1143557"/>
      <w:bookmarkEnd w:id="12"/>
      <w:r w:rsidRPr="007C46D6">
        <w:t>Links</w:t>
      </w:r>
    </w:p>
    <w:p w:rsidR="00000000" w:rsidRPr="007C46D6" w:rsidP="002C08EC">
      <w:pPr>
        <w:pStyle w:val="BodyText"/>
      </w:pPr>
      <w:r w:rsidRPr="007C46D6">
        <w:t>Companion Volume Implementati</w:t>
      </w:r>
      <w:r w:rsidRPr="007C46D6">
        <w:t xml:space="preserve">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3FB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C46D6" w:rsidP="007C46D6"/>
    <w:sectPr w:rsidSect="007C46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D6" w:rsidRPr="002C08EC" w:rsidP="002C08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8EC" w:rsidP="007C4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08EC" w:rsidP="007C4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C08EC" w:rsidP="007C46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D6" w:rsidP="007C4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08EC">
      <w:t>Approved</w:t>
    </w:r>
    <w:r w:rsidR="002C08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08E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08EC">
      <w:rPr>
        <w:noProof/>
      </w:rPr>
      <w:t>5</w:t>
    </w:r>
    <w:r>
      <w:rPr>
        <w:noProof/>
      </w:rPr>
      <w:fldChar w:fldCharType="end"/>
    </w:r>
  </w:p>
  <w:p w:rsidR="007C46D6" w:rsidP="007C4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08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08EC">
      <w:t>Service and Creative Skills Australia</w:t>
    </w:r>
    <w:r w:rsidR="002C08EC">
      <w:fldChar w:fldCharType="end"/>
    </w:r>
  </w:p>
  <w:p w:rsidR="007C46D6" w:rsidP="007C46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8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6D6" w:rsidRPr="002C08EC" w:rsidP="002C08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8EC" w:rsidRPr="002D2AF8" w:rsidP="007C4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CUAEVP512 Develop and manage exhibition interpretive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C08EC" w:rsidP="007C46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D6" w:rsidRPr="002D2AF8" w:rsidP="007C4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08EC">
      <w:t>CUAEVP512 Develop and manage exhibition interpretive strategies</w:t>
    </w:r>
    <w:r w:rsidR="002C08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08EC">
      <w:rPr>
        <w:noProof/>
      </w:rPr>
      <w:t>1 March 2025</w:t>
    </w:r>
    <w:r>
      <w:fldChar w:fldCharType="end"/>
    </w:r>
  </w:p>
  <w:p w:rsidR="007C46D6" w:rsidP="007C46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1213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32F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1CEA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6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6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6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6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6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6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6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6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6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6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6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6D6"/>
  </w:style>
  <w:style w:type="character" w:customStyle="1" w:styleId="Heading1Char">
    <w:name w:val="Heading 1 Char"/>
    <w:basedOn w:val="DefaultParagraphFont"/>
    <w:link w:val="Heading1"/>
    <w:rsid w:val="007C46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6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6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46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46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6D6"/>
    <w:rPr>
      <w:b/>
      <w:spacing w:val="0"/>
    </w:rPr>
  </w:style>
  <w:style w:type="paragraph" w:styleId="ListBullet2">
    <w:name w:val="List Bullet 2"/>
    <w:basedOn w:val="List2"/>
    <w:rsid w:val="007C46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46D6"/>
    <w:rPr>
      <w:i/>
    </w:rPr>
  </w:style>
  <w:style w:type="paragraph" w:customStyle="1" w:styleId="SuperHeading">
    <w:name w:val="SuperHeading"/>
    <w:basedOn w:val="Normal"/>
    <w:rsid w:val="007C46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6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46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6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6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6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6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6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6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6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6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6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6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6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6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6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46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6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6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6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46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6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6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6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6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6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6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6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6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46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6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6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6D6"/>
  </w:style>
  <w:style w:type="paragraph" w:styleId="TableofFigures">
    <w:name w:val="table of figures"/>
    <w:basedOn w:val="Normal"/>
    <w:next w:val="Normal"/>
    <w:semiHidden/>
    <w:rsid w:val="007C46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6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46D6"/>
    <w:rPr>
      <w:rFonts w:ascii="Wingdings" w:hAnsi="Wingdings"/>
    </w:rPr>
  </w:style>
  <w:style w:type="paragraph" w:customStyle="1" w:styleId="TableHeading">
    <w:name w:val="Table Heading"/>
    <w:basedOn w:val="HeadingBase"/>
    <w:rsid w:val="007C46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6D6"/>
    <w:rPr>
      <w:color w:val="0033CC"/>
      <w:u w:val="none"/>
    </w:rPr>
  </w:style>
  <w:style w:type="paragraph" w:customStyle="1" w:styleId="BodyTextRight">
    <w:name w:val="Body Text Right"/>
    <w:basedOn w:val="BodyText"/>
    <w:rsid w:val="007C46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6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6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6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6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6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6D6"/>
    <w:rPr>
      <w:sz w:val="32"/>
    </w:rPr>
  </w:style>
  <w:style w:type="paragraph" w:customStyle="1" w:styleId="HeadingProcedure">
    <w:name w:val="Heading Procedure"/>
    <w:basedOn w:val="HeadingBase"/>
    <w:next w:val="Normal"/>
    <w:rsid w:val="007C46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6D6"/>
    <w:pPr>
      <w:spacing w:before="60" w:after="60"/>
    </w:pPr>
  </w:style>
  <w:style w:type="paragraph" w:styleId="ListContinue">
    <w:name w:val="List Continue"/>
    <w:basedOn w:val="List"/>
    <w:rsid w:val="007C46D6"/>
    <w:pPr>
      <w:ind w:firstLine="0"/>
    </w:pPr>
  </w:style>
  <w:style w:type="paragraph" w:customStyle="1" w:styleId="ListNote">
    <w:name w:val="List Note"/>
    <w:basedOn w:val="List"/>
    <w:rsid w:val="007C46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6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6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6D6"/>
    <w:rPr>
      <w:rFonts w:ascii="Courier New" w:hAnsi="Courier New"/>
    </w:rPr>
  </w:style>
  <w:style w:type="paragraph" w:customStyle="1" w:styleId="NoteBullet">
    <w:name w:val="Note Bullet"/>
    <w:basedOn w:val="Note"/>
    <w:rsid w:val="007C46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6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6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6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6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46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6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6D6"/>
    <w:rPr>
      <w:b/>
      <w:smallCaps/>
    </w:rPr>
  </w:style>
  <w:style w:type="paragraph" w:customStyle="1" w:styleId="TableListNumber">
    <w:name w:val="Table List Number"/>
    <w:basedOn w:val="ListNumber"/>
    <w:rsid w:val="007C46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6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6D6"/>
    <w:pPr>
      <w:numPr>
        <w:numId w:val="9"/>
      </w:numPr>
    </w:pPr>
  </w:style>
  <w:style w:type="paragraph" w:customStyle="1" w:styleId="ListAlpha2">
    <w:name w:val="List Alpha 2"/>
    <w:basedOn w:val="List2"/>
    <w:rsid w:val="007C46D6"/>
    <w:pPr>
      <w:numPr>
        <w:numId w:val="8"/>
      </w:numPr>
    </w:pPr>
  </w:style>
  <w:style w:type="paragraph" w:styleId="List2">
    <w:name w:val="List 2"/>
    <w:basedOn w:val="BodyText"/>
    <w:rsid w:val="007C46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6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6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6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6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6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46D6"/>
    <w:pPr>
      <w:numPr>
        <w:numId w:val="4"/>
      </w:numPr>
    </w:pPr>
  </w:style>
  <w:style w:type="paragraph" w:styleId="ListContinue2">
    <w:name w:val="List Continue 2"/>
    <w:basedOn w:val="List2"/>
    <w:rsid w:val="007C46D6"/>
    <w:pPr>
      <w:ind w:firstLine="0"/>
    </w:pPr>
  </w:style>
  <w:style w:type="paragraph" w:styleId="ListContinue3">
    <w:name w:val="List Continue 3"/>
    <w:basedOn w:val="List3"/>
    <w:rsid w:val="007C46D6"/>
    <w:pPr>
      <w:ind w:left="1021" w:firstLine="0"/>
    </w:pPr>
  </w:style>
  <w:style w:type="paragraph" w:styleId="ListContinue4">
    <w:name w:val="List Continue 4"/>
    <w:basedOn w:val="List4"/>
    <w:rsid w:val="007C46D6"/>
    <w:pPr>
      <w:ind w:firstLine="0"/>
    </w:pPr>
  </w:style>
  <w:style w:type="paragraph" w:styleId="ListContinue5">
    <w:name w:val="List Continue 5"/>
    <w:basedOn w:val="List5"/>
    <w:rsid w:val="007C46D6"/>
    <w:pPr>
      <w:ind w:firstLine="0"/>
    </w:pPr>
  </w:style>
  <w:style w:type="paragraph" w:styleId="ListNumber3">
    <w:name w:val="List Number 3"/>
    <w:basedOn w:val="List3"/>
    <w:rsid w:val="007C46D6"/>
    <w:pPr>
      <w:numPr>
        <w:numId w:val="5"/>
      </w:numPr>
    </w:pPr>
  </w:style>
  <w:style w:type="paragraph" w:styleId="ListNumber4">
    <w:name w:val="List Number 4"/>
    <w:basedOn w:val="List4"/>
    <w:rsid w:val="007C46D6"/>
    <w:pPr>
      <w:numPr>
        <w:numId w:val="6"/>
      </w:numPr>
    </w:pPr>
  </w:style>
  <w:style w:type="paragraph" w:styleId="ListNumber5">
    <w:name w:val="List Number 5"/>
    <w:basedOn w:val="List5"/>
    <w:rsid w:val="007C46D6"/>
    <w:pPr>
      <w:numPr>
        <w:numId w:val="7"/>
      </w:numPr>
    </w:pPr>
  </w:style>
  <w:style w:type="paragraph" w:styleId="BlockText">
    <w:name w:val="Block Text"/>
    <w:basedOn w:val="Normal"/>
    <w:rsid w:val="007C46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6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6D6"/>
    <w:rPr>
      <w:sz w:val="16"/>
      <w:vertAlign w:val="superscript"/>
    </w:rPr>
  </w:style>
  <w:style w:type="character" w:customStyle="1" w:styleId="Symbols">
    <w:name w:val="Symbols"/>
    <w:basedOn w:val="DefaultParagraphFont"/>
    <w:rsid w:val="007C46D6"/>
    <w:rPr>
      <w:rFonts w:ascii="Symbol" w:hAnsi="Symbol"/>
    </w:rPr>
  </w:style>
  <w:style w:type="character" w:customStyle="1" w:styleId="MenuOptions">
    <w:name w:val="Menu Options"/>
    <w:basedOn w:val="DefaultParagraphFont"/>
    <w:rsid w:val="007C46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6D6"/>
    <w:rPr>
      <w:b/>
    </w:rPr>
  </w:style>
  <w:style w:type="character" w:customStyle="1" w:styleId="Underlined">
    <w:name w:val="Underlined"/>
    <w:basedOn w:val="DefaultParagraphFont"/>
    <w:rsid w:val="007C46D6"/>
    <w:rPr>
      <w:u w:val="single"/>
    </w:rPr>
  </w:style>
  <w:style w:type="paragraph" w:customStyle="1" w:styleId="TableBodyTextRight">
    <w:name w:val="Table Body Text Right"/>
    <w:basedOn w:val="TableBodyText"/>
    <w:rsid w:val="007C46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6D6"/>
    <w:rPr>
      <w:sz w:val="18"/>
    </w:rPr>
  </w:style>
  <w:style w:type="paragraph" w:customStyle="1" w:styleId="BodySmallRight">
    <w:name w:val="Body Small Right"/>
    <w:basedOn w:val="BodyTextRight"/>
    <w:rsid w:val="007C46D6"/>
    <w:rPr>
      <w:sz w:val="18"/>
      <w:szCs w:val="18"/>
    </w:rPr>
  </w:style>
  <w:style w:type="paragraph" w:customStyle="1" w:styleId="MarginEdition">
    <w:name w:val="Margin Edition"/>
    <w:basedOn w:val="MarginNote"/>
    <w:rsid w:val="007C46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6D6"/>
    <w:rPr>
      <w:sz w:val="2"/>
      <w:szCs w:val="2"/>
    </w:rPr>
  </w:style>
  <w:style w:type="character" w:customStyle="1" w:styleId="Small">
    <w:name w:val="Small"/>
    <w:basedOn w:val="DefaultParagraphFont"/>
    <w:rsid w:val="007C46D6"/>
    <w:rPr>
      <w:sz w:val="16"/>
    </w:rPr>
  </w:style>
  <w:style w:type="paragraph" w:customStyle="1" w:styleId="WideTable">
    <w:name w:val="Wide Table"/>
    <w:basedOn w:val="Normal"/>
    <w:rsid w:val="007C46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6D6"/>
  </w:style>
  <w:style w:type="paragraph" w:styleId="Quote">
    <w:name w:val="Quote"/>
    <w:basedOn w:val="Heading1"/>
    <w:link w:val="QuoteChar"/>
    <w:qFormat/>
    <w:rsid w:val="007C46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6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6D6"/>
    <w:pPr>
      <w:pageBreakBefore/>
    </w:pPr>
  </w:style>
  <w:style w:type="paragraph" w:customStyle="1" w:styleId="Border">
    <w:name w:val="Border"/>
    <w:basedOn w:val="Normal"/>
    <w:qFormat/>
    <w:rsid w:val="007C46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6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6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6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6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6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6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6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6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6D6"/>
    <w:rPr>
      <w:u w:val="single"/>
    </w:rPr>
  </w:style>
  <w:style w:type="character" w:customStyle="1" w:styleId="BoldandItalics">
    <w:name w:val="Bold and Italics"/>
    <w:qFormat/>
    <w:rsid w:val="007C46D6"/>
    <w:rPr>
      <w:b/>
      <w:i/>
      <w:u w:val="none"/>
    </w:rPr>
  </w:style>
  <w:style w:type="paragraph" w:styleId="BalloonText">
    <w:name w:val="Balloon Text"/>
    <w:basedOn w:val="Normal"/>
    <w:link w:val="BalloonTextChar"/>
    <w:rsid w:val="007C4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6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6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6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6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6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6D6"/>
    <w:pPr>
      <w:spacing w:before="0" w:after="0"/>
    </w:pPr>
  </w:style>
  <w:style w:type="paragraph" w:customStyle="1" w:styleId="BodyTextBold">
    <w:name w:val="Body Text Bold"/>
    <w:basedOn w:val="BodyText"/>
    <w:qFormat/>
    <w:rsid w:val="007C46D6"/>
    <w:rPr>
      <w:b/>
    </w:rPr>
  </w:style>
  <w:style w:type="character" w:styleId="Hyperlink">
    <w:name w:val="Hyperlink"/>
    <w:basedOn w:val="DefaultParagraphFont"/>
    <w:uiPriority w:val="99"/>
    <w:unhideWhenUsed/>
    <w:rsid w:val="002C08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1089</Words>
  <Characters>7634</Characters>
  <Application>Microsoft Office Word</Application>
  <DocSecurity>0</DocSecurity>
  <Lines>212</Lines>
  <Paragraphs>136</Paragraphs>
  <ScaleCrop>false</ScaleCrop>
  <Company>Author-it Software Corporation Ltd.</Company>
  <LinksUpToDate>false</LinksUpToDate>
  <CharactersWithSpaces>8587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CUAEVP512 Develop and manage exhibition interpretive strategies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2025-03-01T10:49:00Z</dcterms:created>
  <dcterms:modified xsi:type="dcterms:W3CDTF">2025-03-01T10:49:00Z</dcterms:modified>
</cp:coreProperties>
</file>