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3AED" w:rsidP="00673A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CUAEVP502 Develop and implement exhibition interpretive strategies</w:t>
      </w:r>
      <w:r>
        <w:fldChar w:fldCharType="end"/>
      </w:r>
    </w:p>
    <w:p w:rsidR="00673AED" w:rsidP="00673AED">
      <w:pPr>
        <w:pStyle w:val="Version"/>
        <w:sectPr w:rsidSect="009A48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487E" w:rsidP="009A487E">
      <w:pPr>
        <w:pStyle w:val="SuperHeading"/>
      </w:pPr>
      <w:r w:rsidRPr="009A487E">
        <w:t>Assessment Requirements for CUAEVP502 Develop and implement exhibition interpretive strategies</w:t>
      </w:r>
    </w:p>
    <w:p w:rsidR="00000000" w:rsidRPr="009A487E" w:rsidP="009A487E">
      <w:pPr>
        <w:pStyle w:val="Heading1"/>
      </w:pPr>
      <w:bookmarkStart w:id="1" w:name="O_789558"/>
      <w:bookmarkEnd w:id="1"/>
      <w:r w:rsidRPr="009A48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A48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87E" w:rsidP="009A487E">
            <w:pPr>
              <w:pStyle w:val="BodyText"/>
            </w:pPr>
            <w:r w:rsidRPr="009A487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87E">
            <w:pPr>
              <w:pStyle w:val="BodyText"/>
              <w:rPr>
                <w:lang w:val="en-NZ"/>
              </w:rPr>
            </w:pPr>
            <w:r w:rsidRPr="009A487E">
              <w:rPr>
                <w:rStyle w:val="SpecialBold"/>
              </w:rPr>
              <w:t>Comments</w:t>
            </w:r>
          </w:p>
        </w:tc>
      </w:tr>
      <w:tr w:rsidTr="009A48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87E">
            <w:pPr>
              <w:pStyle w:val="BodyText"/>
              <w:rPr>
                <w:lang w:val="en-NZ"/>
              </w:rPr>
            </w:pPr>
            <w:r w:rsidRPr="009A487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87E" w:rsidP="009A487E">
            <w:pPr>
              <w:pStyle w:val="BodyText"/>
            </w:pPr>
            <w:r w:rsidRPr="009A487E">
              <w:t>This version first released with CUA Creative Arts and Culture Training Package version 2.0.</w:t>
            </w:r>
          </w:p>
        </w:tc>
      </w:tr>
    </w:tbl>
    <w:p w:rsidR="00000000" w:rsidRPr="009A487E" w:rsidP="009A487E">
      <w:pPr>
        <w:pStyle w:val="BodyText"/>
      </w:pPr>
    </w:p>
    <w:p w:rsidR="00000000" w:rsidRPr="009A487E" w:rsidP="009A487E">
      <w:pPr>
        <w:pStyle w:val="AllowPageBreak"/>
      </w:pPr>
    </w:p>
    <w:p w:rsidR="00000000" w:rsidRPr="009A487E" w:rsidP="009A487E">
      <w:pPr>
        <w:pStyle w:val="Heading1"/>
      </w:pPr>
      <w:bookmarkStart w:id="2" w:name="O_789559"/>
      <w:bookmarkEnd w:id="2"/>
      <w:r w:rsidRPr="009A487E">
        <w:t>Performance Evidence</w:t>
      </w:r>
    </w:p>
    <w:p w:rsidR="00000000" w:rsidRPr="009A487E" w:rsidP="00673AED">
      <w:pPr>
        <w:pStyle w:val="BodyText"/>
      </w:pPr>
      <w:r w:rsidRPr="009A487E">
        <w:t>Evidence of the ability to:</w:t>
      </w:r>
    </w:p>
    <w:p w:rsidR="00000000" w:rsidRPr="009A487E" w:rsidP="009A487E">
      <w:pPr>
        <w:pStyle w:val="ListBullet"/>
      </w:pPr>
      <w:r w:rsidRPr="009A487E">
        <w:t>determine broad parameters for interpretive strategy based on analysis of exhibition concepts and documentation, audience profile and potential storylines and themes</w:t>
      </w:r>
    </w:p>
    <w:p w:rsidR="00000000" w:rsidRPr="009A487E" w:rsidP="009A487E">
      <w:pPr>
        <w:pStyle w:val="ListBullet"/>
      </w:pPr>
      <w:r w:rsidRPr="009A487E">
        <w:t>refine options and appr</w:t>
      </w:r>
      <w:r w:rsidRPr="009A487E">
        <w:t>oaches for strategies through consultation and testing, drawing on specialist advice where required</w:t>
      </w:r>
    </w:p>
    <w:p w:rsidR="00000000" w:rsidRPr="009A487E" w:rsidP="009A487E">
      <w:pPr>
        <w:pStyle w:val="ListBullet"/>
      </w:pPr>
      <w:r w:rsidRPr="009A487E">
        <w:t>develop operationally realistic exhibition interpretive strategies that meet audience and organisational needs</w:t>
      </w:r>
    </w:p>
    <w:p w:rsidR="00000000" w:rsidRPr="009A487E" w:rsidP="009A487E">
      <w:pPr>
        <w:pStyle w:val="ListBullet"/>
      </w:pPr>
      <w:r w:rsidRPr="009A487E">
        <w:t>implement interpretive strategies for exhibit</w:t>
      </w:r>
      <w:r w:rsidRPr="009A487E">
        <w:t>ion concepts within required timeframes, dealing efficiently with potentially disruptive issues that arise</w:t>
      </w:r>
    </w:p>
    <w:p w:rsidR="00000000" w:rsidRPr="009A487E" w:rsidP="009A487E">
      <w:pPr>
        <w:pStyle w:val="ListBullet"/>
      </w:pPr>
      <w:r w:rsidRPr="009A487E">
        <w:t>select and use evaluation mechanisms that inform future work processes.</w:t>
      </w:r>
    </w:p>
    <w:p w:rsidR="00000000" w:rsidRPr="009A487E" w:rsidP="009A487E">
      <w:pPr>
        <w:pStyle w:val="BodyText"/>
      </w:pPr>
    </w:p>
    <w:p w:rsidR="00000000" w:rsidRPr="009A487E" w:rsidP="00673AED">
      <w:pPr>
        <w:pStyle w:val="BodyText"/>
      </w:pPr>
      <w:r w:rsidRPr="009A487E">
        <w:t>Note: If a specific volume or frequency is not stated, then evidence must be provided at least once.</w:t>
      </w:r>
    </w:p>
    <w:p w:rsidR="00000000" w:rsidRPr="009A487E" w:rsidP="009A487E">
      <w:pPr>
        <w:pStyle w:val="Heading1"/>
      </w:pPr>
      <w:bookmarkStart w:id="3" w:name="O_789560"/>
      <w:bookmarkEnd w:id="3"/>
      <w:r w:rsidRPr="009A487E">
        <w:t>Knowledge Evidence</w:t>
      </w:r>
    </w:p>
    <w:p w:rsidR="00000000" w:rsidRPr="009A487E" w:rsidP="00673AED">
      <w:pPr>
        <w:pStyle w:val="BodyText"/>
      </w:pPr>
      <w:r w:rsidRPr="009A487E">
        <w:t>To complete the unit requirements safely and effectively, the individual must:</w:t>
      </w:r>
    </w:p>
    <w:p w:rsidR="00000000" w:rsidRPr="009A487E" w:rsidP="009A487E">
      <w:pPr>
        <w:pStyle w:val="ListBullet"/>
      </w:pPr>
      <w:r w:rsidRPr="009A487E">
        <w:t>explain roles of different people invol</w:t>
      </w:r>
      <w:r w:rsidRPr="009A487E">
        <w:t>ved in the exhibition development process and how they interrelate</w:t>
      </w:r>
    </w:p>
    <w:p w:rsidR="00000000" w:rsidRPr="009A487E" w:rsidP="009A487E">
      <w:pPr>
        <w:pStyle w:val="ListBullet"/>
      </w:pPr>
      <w:r w:rsidRPr="009A487E">
        <w:t>discuss the purpose of an exhibition interpretive strategy and its impact on all aspects of exhibition development and implementation</w:t>
      </w:r>
    </w:p>
    <w:p w:rsidR="00000000" w:rsidRPr="009A487E" w:rsidP="009A487E">
      <w:pPr>
        <w:pStyle w:val="ListBullet"/>
      </w:pPr>
      <w:r w:rsidRPr="009A487E">
        <w:t>outline exhibition development concepts, including:</w:t>
      </w:r>
    </w:p>
    <w:p w:rsidR="00000000" w:rsidRPr="009A487E" w:rsidP="009A487E">
      <w:pPr>
        <w:pStyle w:val="ListBullet2"/>
      </w:pPr>
      <w:r w:rsidRPr="009A487E">
        <w:t>th</w:t>
      </w:r>
      <w:r w:rsidRPr="009A487E">
        <w:t>emes</w:t>
      </w:r>
    </w:p>
    <w:p w:rsidR="00000000" w:rsidRPr="009A487E" w:rsidP="009A487E">
      <w:pPr>
        <w:pStyle w:val="ListBullet2"/>
      </w:pPr>
      <w:r w:rsidRPr="009A487E">
        <w:t>sub-themes</w:t>
      </w:r>
    </w:p>
    <w:p w:rsidR="00000000" w:rsidRPr="009A487E" w:rsidP="009A487E">
      <w:pPr>
        <w:pStyle w:val="ListBullet2"/>
      </w:pPr>
      <w:r w:rsidRPr="009A487E">
        <w:t>storylines</w:t>
      </w:r>
    </w:p>
    <w:p w:rsidR="00000000" w:rsidRPr="009A487E" w:rsidP="009A487E">
      <w:pPr>
        <w:pStyle w:val="ListBullet2"/>
      </w:pPr>
      <w:r w:rsidRPr="009A487E">
        <w:t>interpretation</w:t>
      </w:r>
    </w:p>
    <w:p w:rsidR="00000000" w:rsidRPr="009A487E" w:rsidP="009A487E">
      <w:pPr>
        <w:pStyle w:val="ListBullet"/>
      </w:pPr>
      <w:r w:rsidRPr="009A487E">
        <w:t>explain principles of interpretation at a detailed level</w:t>
      </w:r>
    </w:p>
    <w:p w:rsidR="00000000" w:rsidRPr="009A487E" w:rsidP="009A487E">
      <w:pPr>
        <w:pStyle w:val="ListBullet"/>
      </w:pPr>
      <w:r w:rsidRPr="009A487E">
        <w:t>explain processes for drawing links between collections, audience needs and interpretive approaches</w:t>
      </w:r>
    </w:p>
    <w:p w:rsidR="00000000" w:rsidRPr="009A487E" w:rsidP="009A487E">
      <w:pPr>
        <w:pStyle w:val="ListBullet"/>
      </w:pPr>
      <w:r w:rsidRPr="009A487E">
        <w:t>discuss commonly used interpretive approaches, including specific techniques and technical issues associated with their use</w:t>
      </w:r>
    </w:p>
    <w:p w:rsidR="00000000" w:rsidRPr="009A487E" w:rsidP="009A487E">
      <w:pPr>
        <w:pStyle w:val="ListBullet"/>
      </w:pPr>
      <w:r w:rsidRPr="009A487E">
        <w:t xml:space="preserve">outline cultural protocols relevant to the development of interpretive strategies, including those for exhibitions of Aboriginal or </w:t>
      </w:r>
      <w:r w:rsidRPr="009A487E">
        <w:t>Torres Strait Islander material</w:t>
      </w:r>
    </w:p>
    <w:p w:rsidR="00000000" w:rsidRPr="009A487E" w:rsidP="009A487E">
      <w:pPr>
        <w:pStyle w:val="ListBullet"/>
      </w:pPr>
      <w:r w:rsidRPr="009A487E">
        <w:t>outline principles of universal access and different audience communication needs, including potential specific needs</w:t>
      </w:r>
    </w:p>
    <w:p w:rsidR="00000000" w:rsidRPr="009A487E" w:rsidP="009A487E">
      <w:pPr>
        <w:pStyle w:val="ListBullet"/>
      </w:pPr>
      <w:r w:rsidRPr="009A487E">
        <w:t>explain the key features of evaluation mechanisms suitable to evaluate interpretive strategies.</w:t>
      </w:r>
    </w:p>
    <w:p w:rsidR="00000000" w:rsidRPr="009A487E" w:rsidP="009A487E">
      <w:pPr>
        <w:pStyle w:val="AllowPageBreak"/>
      </w:pPr>
    </w:p>
    <w:p w:rsidR="00000000" w:rsidRPr="009A487E" w:rsidP="009A487E">
      <w:pPr>
        <w:pStyle w:val="Heading1"/>
      </w:pPr>
      <w:bookmarkStart w:id="4" w:name="O_789561"/>
      <w:bookmarkEnd w:id="4"/>
      <w:r w:rsidRPr="009A487E">
        <w:t>Assessment Conditions</w:t>
      </w:r>
    </w:p>
    <w:p w:rsidR="00000000" w:rsidRPr="009A487E" w:rsidP="00673AED">
      <w:pPr>
        <w:pStyle w:val="BodyText"/>
      </w:pPr>
      <w:r w:rsidRPr="009A487E">
        <w:t>Assessment must be conducted in a safe environment where evidence gathered demonstrates consistent performance of typical activities experienced in creative arts industry environments. The assessment environment must include ac</w:t>
      </w:r>
      <w:r w:rsidRPr="009A487E">
        <w:t xml:space="preserve">cess to: </w:t>
      </w:r>
    </w:p>
    <w:p w:rsidR="00000000" w:rsidRPr="009A487E" w:rsidP="009A487E">
      <w:pPr>
        <w:pStyle w:val="ListBullet"/>
      </w:pPr>
      <w:r w:rsidRPr="009A487E">
        <w:t>an exhibition concept or idea for which an interpretive strategy can be developed</w:t>
      </w:r>
    </w:p>
    <w:p w:rsidR="00000000" w:rsidRPr="009A487E" w:rsidP="009A487E">
      <w:pPr>
        <w:pStyle w:val="ListBullet"/>
      </w:pPr>
      <w:r w:rsidRPr="009A487E">
        <w:t>resources required to produce interpretive support materials</w:t>
      </w:r>
    </w:p>
    <w:p w:rsidR="00000000" w:rsidRPr="009A487E" w:rsidP="009A487E">
      <w:pPr>
        <w:pStyle w:val="ListBullet"/>
      </w:pPr>
      <w:r w:rsidRPr="009A487E">
        <w:t>interaction with others to reflect the collaborative nature of the development process.</w:t>
      </w:r>
    </w:p>
    <w:p w:rsidR="00000000" w:rsidRPr="009A487E" w:rsidP="009A487E">
      <w:pPr>
        <w:pStyle w:val="BodyText"/>
      </w:pPr>
    </w:p>
    <w:p w:rsidR="00000000" w:rsidRPr="009A487E" w:rsidP="00673AED">
      <w:pPr>
        <w:pStyle w:val="BodyText"/>
      </w:pPr>
      <w:r w:rsidRPr="009A487E">
        <w:t xml:space="preserve">Assessors of </w:t>
      </w:r>
      <w:r w:rsidRPr="009A487E">
        <w:t>this unit must satisfy the requirements for assessors in applicable vocational educational and training legislation, frameworks and/or standards.</w:t>
      </w:r>
    </w:p>
    <w:p w:rsidR="00000000" w:rsidRPr="009A487E" w:rsidP="009A487E">
      <w:pPr>
        <w:pStyle w:val="Heading1"/>
      </w:pPr>
      <w:bookmarkStart w:id="5" w:name="O_789564"/>
      <w:bookmarkEnd w:id="5"/>
      <w:r w:rsidRPr="009A487E">
        <w:t>Links</w:t>
      </w:r>
    </w:p>
    <w:p w:rsidR="00000000" w:rsidRPr="009A487E" w:rsidP="00673AED">
      <w:pPr>
        <w:pStyle w:val="BodyText"/>
      </w:pPr>
      <w:r w:rsidRPr="009A48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A40E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A487E" w:rsidP="009A487E"/>
    <w:sectPr w:rsidSect="009A48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8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87E" w:rsidRPr="00673AED" w:rsidP="00673A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8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AED" w:rsidP="009A48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3AED" w:rsidP="009A48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3AED" w:rsidP="009A48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8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A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487E" w:rsidRPr="00673AED" w:rsidP="00673A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8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AED" w:rsidRPr="002D2AF8" w:rsidP="009A48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CUAEVP502 Develop and implement exhibition interpretive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673AED" w:rsidP="009A48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1626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E6FD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0ABB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8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48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48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48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48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48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48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48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48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48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48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487E"/>
  </w:style>
  <w:style w:type="character" w:customStyle="1" w:styleId="Heading1Char">
    <w:name w:val="Heading 1 Char"/>
    <w:basedOn w:val="DefaultParagraphFont"/>
    <w:link w:val="Heading1"/>
    <w:rsid w:val="009A48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48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48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48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487E"/>
    <w:rPr>
      <w:b/>
      <w:spacing w:val="0"/>
    </w:rPr>
  </w:style>
  <w:style w:type="paragraph" w:styleId="ListBullet2">
    <w:name w:val="List Bullet 2"/>
    <w:basedOn w:val="List2"/>
    <w:rsid w:val="009A487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48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48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48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48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48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48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48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48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48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48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48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48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48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48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48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48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48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48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48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48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48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48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48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48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48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48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48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48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48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48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48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48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48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48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487E"/>
    <w:rPr>
      <w:i/>
    </w:rPr>
  </w:style>
  <w:style w:type="paragraph" w:styleId="Caption">
    <w:name w:val="caption"/>
    <w:basedOn w:val="BodyText"/>
    <w:next w:val="Normal"/>
    <w:qFormat/>
    <w:rsid w:val="009A48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48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48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487E"/>
  </w:style>
  <w:style w:type="paragraph" w:styleId="TableofFigures">
    <w:name w:val="table of figures"/>
    <w:basedOn w:val="Normal"/>
    <w:next w:val="Normal"/>
    <w:semiHidden/>
    <w:rsid w:val="009A48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48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487E"/>
    <w:rPr>
      <w:rFonts w:ascii="Wingdings" w:hAnsi="Wingdings"/>
    </w:rPr>
  </w:style>
  <w:style w:type="paragraph" w:customStyle="1" w:styleId="TableHeading">
    <w:name w:val="Table Heading"/>
    <w:basedOn w:val="HeadingBase"/>
    <w:rsid w:val="009A48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487E"/>
    <w:rPr>
      <w:color w:val="0033CC"/>
      <w:u w:val="none"/>
    </w:rPr>
  </w:style>
  <w:style w:type="paragraph" w:customStyle="1" w:styleId="BodyTextRight">
    <w:name w:val="Body Text Right"/>
    <w:basedOn w:val="BodyText"/>
    <w:rsid w:val="009A48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48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48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48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48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48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487E"/>
    <w:rPr>
      <w:sz w:val="32"/>
    </w:rPr>
  </w:style>
  <w:style w:type="paragraph" w:customStyle="1" w:styleId="HeadingProcedure">
    <w:name w:val="Heading Procedure"/>
    <w:basedOn w:val="HeadingBase"/>
    <w:next w:val="Normal"/>
    <w:rsid w:val="009A48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487E"/>
    <w:pPr>
      <w:spacing w:before="60" w:after="60"/>
    </w:pPr>
  </w:style>
  <w:style w:type="paragraph" w:styleId="ListContinue">
    <w:name w:val="List Continue"/>
    <w:basedOn w:val="List"/>
    <w:rsid w:val="009A487E"/>
    <w:pPr>
      <w:ind w:firstLine="0"/>
    </w:pPr>
  </w:style>
  <w:style w:type="paragraph" w:customStyle="1" w:styleId="ListNote">
    <w:name w:val="List Note"/>
    <w:basedOn w:val="List"/>
    <w:rsid w:val="009A48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48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48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487E"/>
    <w:rPr>
      <w:rFonts w:ascii="Courier New" w:hAnsi="Courier New"/>
    </w:rPr>
  </w:style>
  <w:style w:type="paragraph" w:customStyle="1" w:styleId="NoteBullet">
    <w:name w:val="Note Bullet"/>
    <w:basedOn w:val="Note"/>
    <w:rsid w:val="009A48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48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48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48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48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48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48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487E"/>
    <w:rPr>
      <w:b/>
      <w:smallCaps/>
    </w:rPr>
  </w:style>
  <w:style w:type="paragraph" w:customStyle="1" w:styleId="TableListNumber">
    <w:name w:val="Table List Number"/>
    <w:basedOn w:val="ListNumber"/>
    <w:rsid w:val="009A48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48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487E"/>
    <w:pPr>
      <w:numPr>
        <w:numId w:val="9"/>
      </w:numPr>
    </w:pPr>
  </w:style>
  <w:style w:type="paragraph" w:customStyle="1" w:styleId="ListAlpha2">
    <w:name w:val="List Alpha 2"/>
    <w:basedOn w:val="List2"/>
    <w:rsid w:val="009A487E"/>
    <w:pPr>
      <w:numPr>
        <w:numId w:val="8"/>
      </w:numPr>
    </w:pPr>
  </w:style>
  <w:style w:type="paragraph" w:styleId="List2">
    <w:name w:val="List 2"/>
    <w:basedOn w:val="BodyText"/>
    <w:rsid w:val="009A48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48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48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48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48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48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487E"/>
    <w:pPr>
      <w:numPr>
        <w:numId w:val="4"/>
      </w:numPr>
    </w:pPr>
  </w:style>
  <w:style w:type="paragraph" w:styleId="ListContinue2">
    <w:name w:val="List Continue 2"/>
    <w:basedOn w:val="List2"/>
    <w:rsid w:val="009A487E"/>
    <w:pPr>
      <w:ind w:firstLine="0"/>
    </w:pPr>
  </w:style>
  <w:style w:type="paragraph" w:styleId="ListContinue3">
    <w:name w:val="List Continue 3"/>
    <w:basedOn w:val="List3"/>
    <w:rsid w:val="009A487E"/>
    <w:pPr>
      <w:ind w:left="1021" w:firstLine="0"/>
    </w:pPr>
  </w:style>
  <w:style w:type="paragraph" w:styleId="ListContinue4">
    <w:name w:val="List Continue 4"/>
    <w:basedOn w:val="List4"/>
    <w:rsid w:val="009A487E"/>
    <w:pPr>
      <w:ind w:firstLine="0"/>
    </w:pPr>
  </w:style>
  <w:style w:type="paragraph" w:styleId="ListContinue5">
    <w:name w:val="List Continue 5"/>
    <w:basedOn w:val="List5"/>
    <w:rsid w:val="009A487E"/>
    <w:pPr>
      <w:ind w:firstLine="0"/>
    </w:pPr>
  </w:style>
  <w:style w:type="paragraph" w:styleId="ListNumber3">
    <w:name w:val="List Number 3"/>
    <w:basedOn w:val="List3"/>
    <w:rsid w:val="009A487E"/>
    <w:pPr>
      <w:numPr>
        <w:numId w:val="5"/>
      </w:numPr>
    </w:pPr>
  </w:style>
  <w:style w:type="paragraph" w:styleId="ListNumber4">
    <w:name w:val="List Number 4"/>
    <w:basedOn w:val="List4"/>
    <w:rsid w:val="009A487E"/>
    <w:pPr>
      <w:numPr>
        <w:numId w:val="6"/>
      </w:numPr>
    </w:pPr>
  </w:style>
  <w:style w:type="paragraph" w:styleId="ListNumber5">
    <w:name w:val="List Number 5"/>
    <w:basedOn w:val="List5"/>
    <w:rsid w:val="009A487E"/>
    <w:pPr>
      <w:numPr>
        <w:numId w:val="7"/>
      </w:numPr>
    </w:pPr>
  </w:style>
  <w:style w:type="paragraph" w:styleId="BlockText">
    <w:name w:val="Block Text"/>
    <w:basedOn w:val="Normal"/>
    <w:rsid w:val="009A48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48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487E"/>
    <w:rPr>
      <w:sz w:val="16"/>
      <w:vertAlign w:val="superscript"/>
    </w:rPr>
  </w:style>
  <w:style w:type="character" w:customStyle="1" w:styleId="Symbols">
    <w:name w:val="Symbols"/>
    <w:basedOn w:val="DefaultParagraphFont"/>
    <w:rsid w:val="009A487E"/>
    <w:rPr>
      <w:rFonts w:ascii="Symbol" w:hAnsi="Symbol"/>
    </w:rPr>
  </w:style>
  <w:style w:type="character" w:customStyle="1" w:styleId="MenuOptions">
    <w:name w:val="Menu Options"/>
    <w:basedOn w:val="DefaultParagraphFont"/>
    <w:rsid w:val="009A48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487E"/>
    <w:rPr>
      <w:b/>
    </w:rPr>
  </w:style>
  <w:style w:type="character" w:customStyle="1" w:styleId="Underlined">
    <w:name w:val="Underlined"/>
    <w:basedOn w:val="DefaultParagraphFont"/>
    <w:rsid w:val="009A487E"/>
    <w:rPr>
      <w:u w:val="single"/>
    </w:rPr>
  </w:style>
  <w:style w:type="paragraph" w:customStyle="1" w:styleId="TableBodyTextRight">
    <w:name w:val="Table Body Text Right"/>
    <w:basedOn w:val="TableBodyText"/>
    <w:rsid w:val="009A48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487E"/>
    <w:rPr>
      <w:sz w:val="18"/>
    </w:rPr>
  </w:style>
  <w:style w:type="paragraph" w:customStyle="1" w:styleId="BodySmallRight">
    <w:name w:val="Body Small Right"/>
    <w:basedOn w:val="BodyTextRight"/>
    <w:rsid w:val="009A487E"/>
    <w:rPr>
      <w:sz w:val="18"/>
      <w:szCs w:val="18"/>
    </w:rPr>
  </w:style>
  <w:style w:type="paragraph" w:customStyle="1" w:styleId="MarginEdition">
    <w:name w:val="Margin Edition"/>
    <w:basedOn w:val="MarginNote"/>
    <w:rsid w:val="009A48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487E"/>
    <w:rPr>
      <w:sz w:val="2"/>
      <w:szCs w:val="2"/>
    </w:rPr>
  </w:style>
  <w:style w:type="character" w:customStyle="1" w:styleId="Small">
    <w:name w:val="Small"/>
    <w:basedOn w:val="DefaultParagraphFont"/>
    <w:rsid w:val="009A487E"/>
    <w:rPr>
      <w:sz w:val="16"/>
    </w:rPr>
  </w:style>
  <w:style w:type="paragraph" w:customStyle="1" w:styleId="WideTable">
    <w:name w:val="Wide Table"/>
    <w:basedOn w:val="Normal"/>
    <w:rsid w:val="009A48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487E"/>
  </w:style>
  <w:style w:type="paragraph" w:styleId="Quote">
    <w:name w:val="Quote"/>
    <w:basedOn w:val="Heading1"/>
    <w:link w:val="QuoteChar"/>
    <w:qFormat/>
    <w:rsid w:val="009A48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48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487E"/>
    <w:pPr>
      <w:pageBreakBefore/>
    </w:pPr>
  </w:style>
  <w:style w:type="paragraph" w:customStyle="1" w:styleId="Border">
    <w:name w:val="Border"/>
    <w:basedOn w:val="Normal"/>
    <w:qFormat/>
    <w:rsid w:val="009A48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48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8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8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48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48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48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48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48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487E"/>
    <w:rPr>
      <w:u w:val="single"/>
    </w:rPr>
  </w:style>
  <w:style w:type="character" w:customStyle="1" w:styleId="BoldandItalics">
    <w:name w:val="Bold and Italics"/>
    <w:qFormat/>
    <w:rsid w:val="009A487E"/>
    <w:rPr>
      <w:b/>
      <w:i/>
      <w:u w:val="none"/>
    </w:rPr>
  </w:style>
  <w:style w:type="paragraph" w:styleId="BalloonText">
    <w:name w:val="Balloon Text"/>
    <w:basedOn w:val="Normal"/>
    <w:link w:val="BalloonTextChar"/>
    <w:rsid w:val="009A48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48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48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48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48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48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487E"/>
    <w:pPr>
      <w:spacing w:before="0" w:after="0"/>
    </w:pPr>
  </w:style>
  <w:style w:type="paragraph" w:customStyle="1" w:styleId="BodyTextBold">
    <w:name w:val="Body Text Bold"/>
    <w:basedOn w:val="BodyText"/>
    <w:qFormat/>
    <w:rsid w:val="009A487E"/>
    <w:rPr>
      <w:b/>
    </w:rPr>
  </w:style>
  <w:style w:type="character" w:styleId="Hyperlink">
    <w:name w:val="Hyperlink"/>
    <w:basedOn w:val="DefaultParagraphFont"/>
    <w:uiPriority w:val="99"/>
    <w:unhideWhenUsed/>
    <w:rsid w:val="00673A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2792</Characters>
  <Application>Microsoft Office Word</Application>
  <DocSecurity>0</DocSecurity>
  <Lines>71</Lines>
  <Paragraphs>46</Paragraphs>
  <ScaleCrop>false</ScaleCrop>
  <Company>Author-it Software Corporation Ltd.</Company>
  <LinksUpToDate>false</LinksUpToDate>
  <CharactersWithSpaces>3142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CUAEVP502 Develop and implement exhibition interpretive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2020-07-07T10:02:00Z</dcterms:created>
  <dcterms:modified xsi:type="dcterms:W3CDTF">2020-07-07T10:02:00Z</dcterms:modified>
</cp:coreProperties>
</file>