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E70" w:rsidP="009C7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CUAEVP501 Coordinate the installation and dismantling of exhibitions</w:t>
      </w:r>
      <w:r>
        <w:fldChar w:fldCharType="end"/>
      </w:r>
    </w:p>
    <w:p w:rsidR="009C7E70" w:rsidP="009C7E70">
      <w:pPr>
        <w:pStyle w:val="Version"/>
        <w:sectPr w:rsidSect="00D33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FB4" w:rsidP="00D33FB4">
      <w:pPr>
        <w:pStyle w:val="SuperHeading"/>
      </w:pPr>
      <w:r w:rsidRPr="00D33FB4">
        <w:t>CUAEVP501 Coordinate the installation and dismantling of exhibitions</w:t>
      </w:r>
    </w:p>
    <w:p w:rsidR="00000000" w:rsidRPr="00D33FB4" w:rsidP="00D33FB4">
      <w:pPr>
        <w:pStyle w:val="Heading1"/>
      </w:pPr>
      <w:bookmarkStart w:id="1" w:name="O_789401"/>
      <w:bookmarkEnd w:id="1"/>
      <w:r w:rsidRPr="00D33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3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rPr>
                <w:rStyle w:val="SpecialBold"/>
              </w:rPr>
              <w:t>Comments</w:t>
            </w:r>
          </w:p>
        </w:tc>
      </w:tr>
      <w:tr w:rsidTr="00D33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This version first released with CUA Creative Arts and Culture Training Package version 2.0.</w:t>
            </w:r>
          </w:p>
        </w:tc>
      </w:tr>
    </w:tbl>
    <w:p w:rsidR="009C7E70" w:rsidP="00D33FB4">
      <w:pPr>
        <w:pStyle w:val="BodyText"/>
      </w:pPr>
    </w:p>
    <w:p w:rsidR="009C7E70" w:rsidP="00D33FB4">
      <w:pPr>
        <w:pStyle w:val="BodyText"/>
      </w:pPr>
    </w:p>
    <w:p w:rsidR="00000000" w:rsidRPr="00D33FB4" w:rsidP="00D33FB4">
      <w:pPr>
        <w:pStyle w:val="Heading1"/>
      </w:pPr>
      <w:bookmarkStart w:id="2" w:name="O_789402"/>
      <w:bookmarkEnd w:id="2"/>
      <w:r w:rsidRPr="00D33FB4">
        <w:t>Application</w:t>
      </w:r>
    </w:p>
    <w:p w:rsidR="00000000" w:rsidRPr="00D33FB4" w:rsidP="009C7E70">
      <w:pPr>
        <w:pStyle w:val="BodyText"/>
      </w:pPr>
      <w:r w:rsidRPr="00D33FB4">
        <w:t>This unit describes the skills and knowledge required to organise and monitor the installation and dismantling of physical exhibition elements.</w:t>
      </w:r>
    </w:p>
    <w:p w:rsidR="00000000" w:rsidRPr="00D33FB4" w:rsidP="009C7E70">
      <w:pPr>
        <w:pStyle w:val="BodyText"/>
      </w:pPr>
      <w:r w:rsidRPr="00D33FB4">
        <w:t xml:space="preserve">It applies to individuals who work as exhibition venue staff or independent exhibition contractors </w:t>
      </w:r>
      <w:r w:rsidRPr="00D33FB4">
        <w:t>in many different contexts in both business and community environments. They tend to be autonomous, and may be required to lead and manage a team and consult with various exhibition stakeholders.</w:t>
      </w:r>
    </w:p>
    <w:p w:rsidR="00000000" w:rsidRPr="00D33FB4" w:rsidP="009C7E70">
      <w:pPr>
        <w:pStyle w:val="BodyText"/>
      </w:pPr>
      <w:r w:rsidRPr="00D33FB4">
        <w:t>No licensing, legislative or certification requirements app</w:t>
      </w:r>
      <w:r w:rsidRPr="00D33FB4">
        <w:t>ly to this unit at the time of publication.</w:t>
      </w:r>
    </w:p>
    <w:p w:rsidR="00000000" w:rsidRPr="00D33FB4" w:rsidP="00D33FB4">
      <w:pPr>
        <w:pStyle w:val="Heading1"/>
      </w:pPr>
      <w:bookmarkStart w:id="3" w:name="O_789405"/>
      <w:bookmarkEnd w:id="3"/>
      <w:r w:rsidRPr="00D33FB4">
        <w:t>Unit Sector</w:t>
      </w:r>
    </w:p>
    <w:p w:rsidR="00000000" w:rsidRPr="00D33FB4" w:rsidP="009C7E70">
      <w:pPr>
        <w:pStyle w:val="BodyText"/>
      </w:pPr>
      <w:r w:rsidRPr="00D33FB4">
        <w:t>Cultural services - exhibitions and visitor programs</w:t>
      </w:r>
    </w:p>
    <w:p w:rsidR="00000000" w:rsidRPr="00D33FB4" w:rsidP="00D33FB4">
      <w:pPr>
        <w:pStyle w:val="Heading1"/>
      </w:pPr>
      <w:bookmarkStart w:id="4" w:name="O_789406"/>
      <w:bookmarkEnd w:id="4"/>
      <w:r w:rsidRPr="00D33F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rPr>
                <w:rStyle w:val="SpecialBold"/>
              </w:rPr>
              <w:t>PERFORMANCE CRITERIA</w:t>
            </w:r>
          </w:p>
        </w:tc>
      </w:tr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 Identify physical resource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1.1 Review exhibition documentation to determine the scope and type of exhibition elements required</w:t>
            </w:r>
          </w:p>
          <w:p w:rsidR="00000000" w:rsidRPr="00D33FB4" w:rsidP="00D33FB4">
            <w:pPr>
              <w:pStyle w:val="BodyText"/>
            </w:pPr>
            <w:r w:rsidRPr="00D33FB4">
              <w:t>1.2 Confirm budg</w:t>
            </w:r>
            <w:r w:rsidRPr="00D33FB4">
              <w:t>et and resources required for exhibitions</w:t>
            </w:r>
          </w:p>
          <w:p w:rsidR="00000000" w:rsidRPr="00D33FB4" w:rsidP="00D33FB4">
            <w:pPr>
              <w:pStyle w:val="BodyText"/>
            </w:pPr>
            <w:r w:rsidRPr="00D33FB4">
              <w:t>1.3 Provide appropriate input into the overall planning of exhibitions</w:t>
            </w:r>
          </w:p>
          <w:p w:rsidR="00000000" w:rsidRPr="00D33FB4" w:rsidP="00D33FB4">
            <w:pPr>
              <w:pStyle w:val="BodyText"/>
            </w:pPr>
            <w:r w:rsidRPr="00D33FB4">
              <w:t>1.4 Check inventory to determine availability of physical resources</w:t>
            </w:r>
          </w:p>
          <w:p w:rsidR="00000000" w:rsidRPr="00D33FB4" w:rsidP="00D33FB4">
            <w:pPr>
              <w:pStyle w:val="BodyText"/>
            </w:pPr>
            <w:r w:rsidRPr="00D33FB4">
              <w:t xml:space="preserve">1.5 Order additional resources as required and according to organisational </w:t>
            </w:r>
            <w:r w:rsidRPr="00D33FB4">
              <w:t>procedures and budgetary guidelines</w:t>
            </w:r>
          </w:p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 xml:space="preserve">1.6 Assess the need for specialist or external assistance and where required organise according to organisational procedures </w:t>
            </w:r>
          </w:p>
        </w:tc>
      </w:tr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2. Plan the installation and dismantling of exhibitions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2.1 Liaise with exhibition personnel to determine the most effective sequence for installing and dismantling exhibitions</w:t>
            </w:r>
          </w:p>
          <w:p w:rsidR="00000000" w:rsidRPr="00D33FB4" w:rsidP="00D33FB4">
            <w:pPr>
              <w:pStyle w:val="BodyText"/>
            </w:pPr>
            <w:r w:rsidRPr="00D33FB4">
              <w:t>2.2 Document plans for installation or dismantling according to organisational procedures</w:t>
            </w:r>
          </w:p>
          <w:p w:rsidR="00000000" w:rsidRPr="00D33FB4" w:rsidP="00D33FB4">
            <w:pPr>
              <w:pStyle w:val="BodyText"/>
            </w:pPr>
            <w:r w:rsidRPr="00D33FB4">
              <w:t>2.3 Confirm availability of resources in adva</w:t>
            </w:r>
            <w:r w:rsidRPr="00D33FB4">
              <w:t>nce of installation and dismantling</w:t>
            </w:r>
          </w:p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2.4 Organise physical resources</w:t>
            </w:r>
          </w:p>
        </w:tc>
      </w:tr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3. Coordinate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3.1 Provide clear instructions to relevant personnel in relation to installation or dismantling to ensure safety and avoid damage to physical elements</w:t>
            </w:r>
          </w:p>
          <w:p w:rsidR="00000000" w:rsidRPr="00D33FB4" w:rsidP="00D33FB4">
            <w:pPr>
              <w:pStyle w:val="BodyText"/>
            </w:pPr>
            <w:r w:rsidRPr="00D33FB4">
              <w:t>3.2 Monitor</w:t>
            </w:r>
            <w:r w:rsidRPr="00D33FB4">
              <w:t xml:space="preserve"> operations to ensure that work is carried out according to instructions and within required budget and timeframes</w:t>
            </w:r>
          </w:p>
          <w:p w:rsidR="00000000" w:rsidRPr="00D33FB4" w:rsidP="00D33FB4">
            <w:pPr>
              <w:pStyle w:val="BodyText"/>
            </w:pPr>
            <w:r w:rsidRPr="00D33FB4">
              <w:t>3.3 Deal with problems that arise in ways that minimise disruption to work operations and schedules</w:t>
            </w:r>
          </w:p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3.4 Organise appropriate storage and secu</w:t>
            </w:r>
            <w:r w:rsidRPr="00D33FB4">
              <w:t>rity of exhibition elements, including valuable items and hazardous materials</w:t>
            </w:r>
          </w:p>
        </w:tc>
      </w:tr>
      <w:tr w:rsidTr="00D33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4. Complete exhibition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4.1 Complete relevant exhibition documentation and reports and forward to relevant personnel as required</w:t>
            </w:r>
          </w:p>
          <w:p w:rsidR="00000000" w:rsidRPr="00D33FB4" w:rsidP="00D33FB4">
            <w:pPr>
              <w:pStyle w:val="BodyText"/>
            </w:pPr>
            <w:r w:rsidRPr="00D33FB4">
              <w:t>4.2 Seek feedback from stakeholders an</w:t>
            </w:r>
            <w:r w:rsidRPr="00D33FB4">
              <w:t>d team members about ways to improve processes</w:t>
            </w:r>
          </w:p>
          <w:p w:rsidR="00000000" w:rsidRPr="00D33FB4" w:rsidP="00D33FB4">
            <w:pPr>
              <w:pStyle w:val="BodyText"/>
            </w:pPr>
            <w:r w:rsidRPr="00D33FB4">
              <w:t>4.3 Identify aspects of operations that worked well and ways to enhance those aspects in future projects</w:t>
            </w:r>
          </w:p>
        </w:tc>
      </w:tr>
    </w:tbl>
    <w:p w:rsidR="00000000" w:rsidRPr="00D33FB4" w:rsidP="00D33FB4">
      <w:pPr>
        <w:pStyle w:val="BodyText"/>
      </w:pPr>
    </w:p>
    <w:p w:rsidR="00000000" w:rsidRPr="00D33FB4" w:rsidP="00D33FB4">
      <w:pPr>
        <w:pStyle w:val="AllowPageBreak"/>
      </w:pPr>
    </w:p>
    <w:p w:rsidR="00000000" w:rsidRPr="00D33FB4" w:rsidP="00D33FB4">
      <w:pPr>
        <w:pStyle w:val="Heading1"/>
      </w:pPr>
      <w:bookmarkStart w:id="5" w:name="O_789407"/>
      <w:bookmarkEnd w:id="5"/>
      <w:r w:rsidRPr="00D33FB4">
        <w:t>Foundation Skills</w:t>
      </w:r>
    </w:p>
    <w:p w:rsidR="00000000" w:rsidRPr="009C7E70" w:rsidP="009C7E70">
      <w:pPr>
        <w:pStyle w:val="BodyText"/>
        <w:rPr>
          <w:i/>
        </w:rPr>
      </w:pPr>
      <w:r w:rsidRPr="009C7E70">
        <w:rPr>
          <w:rStyle w:val="Emphasis"/>
        </w:rPr>
        <w:t xml:space="preserve">This section describes language, literacy, numeracy and employment </w:t>
      </w:r>
      <w:r w:rsidRPr="009C7E70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rPr>
                <w:rStyle w:val="SpecialBold"/>
              </w:rPr>
              <w:t>Description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 xml:space="preserve">Gathers and interprets information in a variety of procedures, drawings, work plans </w:t>
            </w:r>
            <w:r w:rsidRPr="00D33FB4">
              <w:t>and exhibition documentation to determine and meet requirements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2.2, 4.1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>Develops textual information for a specific audience using clear and detailed language and numerical data to convey information, requirements and recommendations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Oral commu</w:t>
            </w:r>
            <w:r w:rsidRPr="00D33FB4">
              <w:t>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1.6, 2.1, 3.1, 4.2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ListBullet"/>
            </w:pPr>
            <w:r w:rsidRPr="00D33FB4">
              <w:t>Interacts effectively in verbal exchanges, using language and features appropriate to the audience and context</w:t>
            </w:r>
          </w:p>
          <w:p w:rsidR="00000000" w:rsidRPr="00D33FB4" w:rsidP="00D33FB4">
            <w:pPr>
              <w:pStyle w:val="ListBullet"/>
            </w:pPr>
            <w:r w:rsidRPr="00D33FB4">
              <w:t>Uses active listening and questioning skills to clarify information and to elicit the views and opinions of others</w:t>
            </w:r>
          </w:p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 xml:space="preserve">Provides clear instructions to others 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1.2, 1.4, 1.5, 4.1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>Uses mathematical skills to monitor project costs, budgets and timeframes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 xml:space="preserve">1.5, 1.6, 2.2, 3.1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>Understands and complies with organisational policies and proced</w:t>
            </w:r>
            <w:r w:rsidRPr="00D33FB4">
              <w:t>ures and regulatory requirements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1.6, 2.1, 3.1, 4.2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ListBullet"/>
              <w:rPr>
                <w:lang w:val="en-NZ"/>
              </w:rPr>
            </w:pPr>
            <w:r w:rsidRPr="00D33FB4">
              <w:t>Collaborates with others to achieve joint outcomes playing an active role in leading work operations</w:t>
            </w:r>
          </w:p>
        </w:tc>
      </w:tr>
      <w:tr w:rsidTr="00D33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1.1-1.6, 2.1- 2.4, 3.2-3.4, 4.1,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ListBullet"/>
            </w:pPr>
            <w:r w:rsidRPr="00D33FB4">
              <w:t>Plans and schedules complex activities for self and others, taking responsibility for determining job priorities, resources and equipment</w:t>
            </w:r>
          </w:p>
          <w:p w:rsidR="00000000" w:rsidRPr="00D33FB4" w:rsidP="00D33FB4">
            <w:pPr>
              <w:pStyle w:val="ListBullet"/>
            </w:pPr>
            <w:r w:rsidRPr="00D33FB4">
              <w:t>Monitors progress of plans making adjustments when required and addresses problems that arise</w:t>
            </w:r>
          </w:p>
          <w:p w:rsidR="00000000" w:rsidRPr="00D33FB4" w:rsidP="00D33FB4">
            <w:pPr>
              <w:pStyle w:val="ListBullet"/>
            </w:pPr>
            <w:r w:rsidRPr="00D33FB4">
              <w:t>Uses problem-solving ski</w:t>
            </w:r>
            <w:r w:rsidRPr="00D33FB4">
              <w:t xml:space="preserve">lls to identify and address issues that arise </w:t>
            </w:r>
          </w:p>
        </w:tc>
      </w:tr>
    </w:tbl>
    <w:p w:rsidR="00000000" w:rsidRPr="00D33FB4" w:rsidP="00D33FB4">
      <w:pPr>
        <w:pStyle w:val="BodyText"/>
      </w:pPr>
    </w:p>
    <w:p w:rsidR="00000000" w:rsidRPr="00D33FB4" w:rsidP="00D33FB4">
      <w:pPr>
        <w:pStyle w:val="AllowPageBreak"/>
      </w:pPr>
    </w:p>
    <w:p w:rsidR="00000000" w:rsidRPr="00D33FB4" w:rsidP="00D33FB4">
      <w:pPr>
        <w:pStyle w:val="Heading1"/>
      </w:pPr>
      <w:bookmarkStart w:id="6" w:name="O_789409"/>
      <w:bookmarkEnd w:id="6"/>
      <w:r w:rsidRPr="00D33F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3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 xml:space="preserve">Code and title </w:t>
            </w:r>
          </w:p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Code and title</w:t>
            </w:r>
          </w:p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rPr>
                <w:rStyle w:val="SpecialBold"/>
              </w:rPr>
              <w:t>Equivalence status</w:t>
            </w:r>
          </w:p>
        </w:tc>
      </w:tr>
      <w:tr w:rsidTr="00D33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CUAEVP501 Coordinate the installation and dismantling of exhibitions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CULEVP501A Coordinate the installation and dismantling of exhibitions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B4">
            <w:pPr>
              <w:pStyle w:val="BodyText"/>
              <w:rPr>
                <w:lang w:val="en-NZ"/>
              </w:rPr>
            </w:pPr>
            <w:r w:rsidRPr="00D33FB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B4" w:rsidP="00D33FB4">
            <w:pPr>
              <w:pStyle w:val="BodyText"/>
            </w:pPr>
            <w:r w:rsidRPr="00D33FB4">
              <w:t>Equivalent Unit</w:t>
            </w:r>
          </w:p>
        </w:tc>
      </w:tr>
    </w:tbl>
    <w:p w:rsidR="009C7E70" w:rsidP="00D33FB4">
      <w:pPr>
        <w:pStyle w:val="BodyText"/>
      </w:pPr>
    </w:p>
    <w:p w:rsidR="009C7E70" w:rsidP="00D33FB4">
      <w:pPr>
        <w:pStyle w:val="BodyText"/>
      </w:pPr>
    </w:p>
    <w:p w:rsidR="00000000" w:rsidRPr="00D33FB4" w:rsidP="00D33FB4">
      <w:pPr>
        <w:pStyle w:val="Heading1"/>
      </w:pPr>
      <w:bookmarkStart w:id="7" w:name="O_789416"/>
      <w:bookmarkEnd w:id="7"/>
      <w:r w:rsidRPr="00D33FB4">
        <w:t>Links</w:t>
      </w:r>
    </w:p>
    <w:p w:rsidR="00000000" w:rsidRPr="00D33FB4" w:rsidP="009C7E70">
      <w:pPr>
        <w:pStyle w:val="BodyText"/>
      </w:pPr>
      <w:r w:rsidRPr="00D33F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6BA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3FB4" w:rsidP="00D33FB4"/>
    <w:sectPr w:rsidSect="00D33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4" w:rsidRPr="009C7E70" w:rsidP="009C7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0" w:rsidP="00D33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E70" w:rsidP="00D33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7E70" w:rsidP="00D33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FB4" w:rsidRPr="009C7E70" w:rsidP="009C7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70" w:rsidRPr="002D2AF8" w:rsidP="00D33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CUAEVP501 Coordinate the installation and dismantling of exhibitions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C7E70" w:rsidP="00D33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60F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7CB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FB4"/>
  </w:style>
  <w:style w:type="character" w:customStyle="1" w:styleId="Heading1Char">
    <w:name w:val="Heading 1 Char"/>
    <w:basedOn w:val="DefaultParagraphFont"/>
    <w:link w:val="Heading1"/>
    <w:rsid w:val="00D33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F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FB4"/>
    <w:rPr>
      <w:b/>
      <w:spacing w:val="0"/>
    </w:rPr>
  </w:style>
  <w:style w:type="character" w:styleId="Emphasis">
    <w:name w:val="Emphasis"/>
    <w:basedOn w:val="DefaultParagraphFont"/>
    <w:qFormat/>
    <w:rsid w:val="00D33FB4"/>
    <w:rPr>
      <w:i/>
    </w:rPr>
  </w:style>
  <w:style w:type="paragraph" w:customStyle="1" w:styleId="SuperHeading">
    <w:name w:val="SuperHeading"/>
    <w:basedOn w:val="Normal"/>
    <w:rsid w:val="00D33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F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FB4"/>
  </w:style>
  <w:style w:type="paragraph" w:styleId="TableofFigures">
    <w:name w:val="table of figures"/>
    <w:basedOn w:val="Normal"/>
    <w:next w:val="Normal"/>
    <w:semiHidden/>
    <w:rsid w:val="00D33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F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3FB4"/>
    <w:rPr>
      <w:rFonts w:ascii="Wingdings" w:hAnsi="Wingdings"/>
    </w:rPr>
  </w:style>
  <w:style w:type="paragraph" w:customStyle="1" w:styleId="TableHeading">
    <w:name w:val="Table Heading"/>
    <w:basedOn w:val="HeadingBase"/>
    <w:rsid w:val="00D33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FB4"/>
    <w:rPr>
      <w:color w:val="0033CC"/>
      <w:u w:val="none"/>
    </w:rPr>
  </w:style>
  <w:style w:type="paragraph" w:customStyle="1" w:styleId="BodyTextRight">
    <w:name w:val="Body Text Right"/>
    <w:basedOn w:val="BodyText"/>
    <w:rsid w:val="00D33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F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FB4"/>
    <w:rPr>
      <w:sz w:val="32"/>
    </w:rPr>
  </w:style>
  <w:style w:type="paragraph" w:customStyle="1" w:styleId="HeadingProcedure">
    <w:name w:val="Heading Procedure"/>
    <w:basedOn w:val="HeadingBase"/>
    <w:next w:val="Normal"/>
    <w:rsid w:val="00D33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FB4"/>
    <w:pPr>
      <w:spacing w:before="60" w:after="60"/>
    </w:pPr>
  </w:style>
  <w:style w:type="paragraph" w:styleId="ListContinue">
    <w:name w:val="List Continue"/>
    <w:basedOn w:val="List"/>
    <w:rsid w:val="00D33FB4"/>
    <w:pPr>
      <w:ind w:firstLine="0"/>
    </w:pPr>
  </w:style>
  <w:style w:type="paragraph" w:customStyle="1" w:styleId="ListNote">
    <w:name w:val="List Note"/>
    <w:basedOn w:val="List"/>
    <w:rsid w:val="00D33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FB4"/>
    <w:rPr>
      <w:rFonts w:ascii="Courier New" w:hAnsi="Courier New"/>
    </w:rPr>
  </w:style>
  <w:style w:type="paragraph" w:customStyle="1" w:styleId="NoteBullet">
    <w:name w:val="Note Bullet"/>
    <w:basedOn w:val="Note"/>
    <w:rsid w:val="00D33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FB4"/>
    <w:rPr>
      <w:b/>
      <w:smallCaps/>
    </w:rPr>
  </w:style>
  <w:style w:type="paragraph" w:customStyle="1" w:styleId="TableListNumber">
    <w:name w:val="Table List Number"/>
    <w:basedOn w:val="ListNumber"/>
    <w:rsid w:val="00D33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FB4"/>
    <w:pPr>
      <w:numPr>
        <w:numId w:val="8"/>
      </w:numPr>
    </w:pPr>
  </w:style>
  <w:style w:type="paragraph" w:customStyle="1" w:styleId="ListAlpha2">
    <w:name w:val="List Alpha 2"/>
    <w:basedOn w:val="List2"/>
    <w:rsid w:val="00D33FB4"/>
    <w:pPr>
      <w:numPr>
        <w:numId w:val="7"/>
      </w:numPr>
    </w:pPr>
  </w:style>
  <w:style w:type="paragraph" w:styleId="List2">
    <w:name w:val="List 2"/>
    <w:basedOn w:val="BodyText"/>
    <w:rsid w:val="00D33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F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FB4"/>
    <w:pPr>
      <w:numPr>
        <w:numId w:val="3"/>
      </w:numPr>
    </w:pPr>
  </w:style>
  <w:style w:type="paragraph" w:styleId="ListContinue2">
    <w:name w:val="List Continue 2"/>
    <w:basedOn w:val="List2"/>
    <w:rsid w:val="00D33FB4"/>
    <w:pPr>
      <w:ind w:firstLine="0"/>
    </w:pPr>
  </w:style>
  <w:style w:type="paragraph" w:styleId="ListContinue3">
    <w:name w:val="List Continue 3"/>
    <w:basedOn w:val="List3"/>
    <w:rsid w:val="00D33FB4"/>
    <w:pPr>
      <w:ind w:left="1021" w:firstLine="0"/>
    </w:pPr>
  </w:style>
  <w:style w:type="paragraph" w:styleId="ListContinue4">
    <w:name w:val="List Continue 4"/>
    <w:basedOn w:val="List4"/>
    <w:rsid w:val="00D33FB4"/>
    <w:pPr>
      <w:ind w:firstLine="0"/>
    </w:pPr>
  </w:style>
  <w:style w:type="paragraph" w:styleId="ListContinue5">
    <w:name w:val="List Continue 5"/>
    <w:basedOn w:val="List5"/>
    <w:rsid w:val="00D33FB4"/>
    <w:pPr>
      <w:ind w:firstLine="0"/>
    </w:pPr>
  </w:style>
  <w:style w:type="paragraph" w:styleId="ListNumber3">
    <w:name w:val="List Number 3"/>
    <w:basedOn w:val="List3"/>
    <w:rsid w:val="00D33FB4"/>
    <w:pPr>
      <w:numPr>
        <w:numId w:val="4"/>
      </w:numPr>
    </w:pPr>
  </w:style>
  <w:style w:type="paragraph" w:styleId="ListNumber4">
    <w:name w:val="List Number 4"/>
    <w:basedOn w:val="List4"/>
    <w:rsid w:val="00D33FB4"/>
    <w:pPr>
      <w:numPr>
        <w:numId w:val="5"/>
      </w:numPr>
    </w:pPr>
  </w:style>
  <w:style w:type="paragraph" w:styleId="ListNumber5">
    <w:name w:val="List Number 5"/>
    <w:basedOn w:val="List5"/>
    <w:rsid w:val="00D33FB4"/>
    <w:pPr>
      <w:numPr>
        <w:numId w:val="6"/>
      </w:numPr>
    </w:pPr>
  </w:style>
  <w:style w:type="paragraph" w:styleId="BlockText">
    <w:name w:val="Block Text"/>
    <w:basedOn w:val="Normal"/>
    <w:rsid w:val="00D33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FB4"/>
    <w:rPr>
      <w:sz w:val="16"/>
      <w:vertAlign w:val="superscript"/>
    </w:rPr>
  </w:style>
  <w:style w:type="character" w:customStyle="1" w:styleId="Symbols">
    <w:name w:val="Symbols"/>
    <w:basedOn w:val="DefaultParagraphFont"/>
    <w:rsid w:val="00D33FB4"/>
    <w:rPr>
      <w:rFonts w:ascii="Symbol" w:hAnsi="Symbol"/>
    </w:rPr>
  </w:style>
  <w:style w:type="character" w:customStyle="1" w:styleId="MenuOptions">
    <w:name w:val="Menu Options"/>
    <w:basedOn w:val="DefaultParagraphFont"/>
    <w:rsid w:val="00D33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FB4"/>
    <w:rPr>
      <w:b/>
    </w:rPr>
  </w:style>
  <w:style w:type="character" w:customStyle="1" w:styleId="Underlined">
    <w:name w:val="Underlined"/>
    <w:basedOn w:val="DefaultParagraphFont"/>
    <w:rsid w:val="00D33FB4"/>
    <w:rPr>
      <w:u w:val="single"/>
    </w:rPr>
  </w:style>
  <w:style w:type="paragraph" w:customStyle="1" w:styleId="TableBodyTextRight">
    <w:name w:val="Table Body Text Right"/>
    <w:basedOn w:val="TableBodyText"/>
    <w:rsid w:val="00D33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FB4"/>
    <w:rPr>
      <w:sz w:val="18"/>
    </w:rPr>
  </w:style>
  <w:style w:type="paragraph" w:customStyle="1" w:styleId="BodySmallRight">
    <w:name w:val="Body Small Right"/>
    <w:basedOn w:val="BodyTextRight"/>
    <w:rsid w:val="00D33FB4"/>
    <w:rPr>
      <w:sz w:val="18"/>
      <w:szCs w:val="18"/>
    </w:rPr>
  </w:style>
  <w:style w:type="paragraph" w:customStyle="1" w:styleId="MarginEdition">
    <w:name w:val="Margin Edition"/>
    <w:basedOn w:val="MarginNote"/>
    <w:rsid w:val="00D33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FB4"/>
    <w:rPr>
      <w:sz w:val="2"/>
      <w:szCs w:val="2"/>
    </w:rPr>
  </w:style>
  <w:style w:type="character" w:customStyle="1" w:styleId="Small">
    <w:name w:val="Small"/>
    <w:basedOn w:val="DefaultParagraphFont"/>
    <w:rsid w:val="00D33FB4"/>
    <w:rPr>
      <w:sz w:val="16"/>
    </w:rPr>
  </w:style>
  <w:style w:type="paragraph" w:customStyle="1" w:styleId="WideTable">
    <w:name w:val="Wide Table"/>
    <w:basedOn w:val="Normal"/>
    <w:rsid w:val="00D33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FB4"/>
  </w:style>
  <w:style w:type="paragraph" w:styleId="Quote">
    <w:name w:val="Quote"/>
    <w:basedOn w:val="Heading1"/>
    <w:link w:val="QuoteChar"/>
    <w:qFormat/>
    <w:rsid w:val="00D33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FB4"/>
    <w:pPr>
      <w:pageBreakBefore/>
    </w:pPr>
  </w:style>
  <w:style w:type="paragraph" w:customStyle="1" w:styleId="Border">
    <w:name w:val="Border"/>
    <w:basedOn w:val="Normal"/>
    <w:qFormat/>
    <w:rsid w:val="00D33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FB4"/>
    <w:rPr>
      <w:u w:val="single"/>
    </w:rPr>
  </w:style>
  <w:style w:type="character" w:customStyle="1" w:styleId="BoldandItalics">
    <w:name w:val="Bold and Italics"/>
    <w:qFormat/>
    <w:rsid w:val="00D33FB4"/>
    <w:rPr>
      <w:b/>
      <w:i/>
      <w:u w:val="none"/>
    </w:rPr>
  </w:style>
  <w:style w:type="paragraph" w:styleId="BalloonText">
    <w:name w:val="Balloon Text"/>
    <w:basedOn w:val="Normal"/>
    <w:link w:val="BalloonTextChar"/>
    <w:rsid w:val="00D33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FB4"/>
    <w:pPr>
      <w:spacing w:before="0" w:after="0"/>
    </w:pPr>
  </w:style>
  <w:style w:type="paragraph" w:customStyle="1" w:styleId="BodyTextBold">
    <w:name w:val="Body Text Bold"/>
    <w:basedOn w:val="BodyText"/>
    <w:qFormat/>
    <w:rsid w:val="00D33FB4"/>
    <w:rPr>
      <w:b/>
    </w:rPr>
  </w:style>
  <w:style w:type="character" w:styleId="Hyperlink">
    <w:name w:val="Hyperlink"/>
    <w:basedOn w:val="DefaultParagraphFont"/>
    <w:uiPriority w:val="99"/>
    <w:unhideWhenUsed/>
    <w:rsid w:val="009C7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4507</Characters>
  <Application>Microsoft Office Word</Application>
  <DocSecurity>0</DocSecurity>
  <Lines>166</Lines>
  <Paragraphs>98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CUAEVP501 Coordinate the installation and dismantling of exhibitions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