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289" w:rsidP="003E6289">
      <w:pPr>
        <w:pStyle w:val="Title"/>
      </w:pPr>
      <w:r>
        <w:fldChar w:fldCharType="begin"/>
      </w:r>
      <w:r>
        <w:instrText xml:space="preserve"> TITLE   \* MERGEFORMAT </w:instrText>
      </w:r>
      <w:r>
        <w:fldChar w:fldCharType="separate"/>
      </w:r>
      <w:r>
        <w:t>CUAEVP413 Install and dismantle exhibition elements</w:t>
      </w:r>
      <w:r>
        <w:fldChar w:fldCharType="end"/>
      </w:r>
    </w:p>
    <w:p w:rsidR="003E6289" w:rsidP="003E6289">
      <w:pPr>
        <w:pStyle w:val="Version"/>
        <w:sectPr w:rsidSect="00414F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FCE" w:rsidP="00414FCE">
      <w:pPr>
        <w:pStyle w:val="SuperHeading"/>
      </w:pPr>
      <w:r w:rsidRPr="00414FCE">
        <w:t>CUAEVP413 Install and dismantle exhibition elements</w:t>
      </w:r>
    </w:p>
    <w:p w:rsidR="00000000" w:rsidRPr="00414FCE" w:rsidP="00414FCE">
      <w:pPr>
        <w:pStyle w:val="Heading1"/>
      </w:pPr>
      <w:bookmarkStart w:id="1" w:name="O_1143482"/>
      <w:bookmarkEnd w:id="1"/>
      <w:r w:rsidRPr="00414FCE">
        <w:t>Modification History</w:t>
      </w:r>
    </w:p>
    <w:tbl>
      <w:tblPr>
        <w:tblW w:w="0" w:type="auto"/>
        <w:tblLayout w:type="fixed"/>
        <w:tblCellMar>
          <w:left w:w="62" w:type="dxa"/>
          <w:right w:w="62" w:type="dxa"/>
        </w:tblCellMar>
        <w:tblLook w:val="0000"/>
      </w:tblPr>
      <w:tblGrid>
        <w:gridCol w:w="2473"/>
        <w:gridCol w:w="6600"/>
      </w:tblGrid>
      <w:tr w:rsidTr="00414FCE">
        <w:tblPrEx>
          <w:tblW w:w="0" w:type="auto"/>
          <w:tblLayout w:type="fixed"/>
          <w:tblCellMar>
            <w:left w:w="62" w:type="dxa"/>
            <w:right w:w="62" w:type="dxa"/>
          </w:tblCellMar>
          <w:tblLook w:val="0000"/>
        </w:tblPrEx>
        <w:trPr>
          <w:trHeight w:val="45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FCE" w:rsidP="00414FCE">
            <w:pPr>
              <w:pStyle w:val="BodyText"/>
            </w:pPr>
            <w:r w:rsidRPr="00414FCE">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FCE">
            <w:pPr>
              <w:pStyle w:val="BodyText"/>
              <w:rPr>
                <w:lang w:val="en-NZ"/>
              </w:rPr>
            </w:pPr>
            <w:r w:rsidRPr="00414FCE">
              <w:rPr>
                <w:rStyle w:val="SpecialBold"/>
              </w:rPr>
              <w:t>Comments</w:t>
            </w:r>
          </w:p>
        </w:tc>
      </w:tr>
      <w:tr w:rsidTr="00414FCE">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FCE">
            <w:pPr>
              <w:pStyle w:val="BodyText"/>
              <w:rPr>
                <w:lang w:val="en-NZ"/>
              </w:rPr>
            </w:pPr>
            <w:r w:rsidRPr="00414FCE">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FCE" w:rsidP="00414FCE">
            <w:pPr>
              <w:pStyle w:val="BodyText"/>
            </w:pPr>
            <w:r w:rsidRPr="00414FCE">
              <w:t>This version first released with CUA Creative Arts and Culture Training Package Version 5.0.</w:t>
            </w:r>
          </w:p>
        </w:tc>
      </w:tr>
    </w:tbl>
    <w:p w:rsidR="00000000" w:rsidRPr="00414FCE" w:rsidP="00414FCE">
      <w:pPr>
        <w:pStyle w:val="BodyText"/>
      </w:pPr>
    </w:p>
    <w:p w:rsidR="00000000" w:rsidRPr="00414FCE" w:rsidP="00414FCE">
      <w:pPr>
        <w:pStyle w:val="AllowPageBreak"/>
      </w:pPr>
    </w:p>
    <w:p w:rsidR="00000000" w:rsidRPr="00414FCE" w:rsidP="00414FCE">
      <w:pPr>
        <w:pStyle w:val="Heading1"/>
      </w:pPr>
      <w:bookmarkStart w:id="2" w:name="O_1143487"/>
      <w:bookmarkEnd w:id="2"/>
      <w:r w:rsidRPr="00414FCE">
        <w:t>Application</w:t>
      </w:r>
    </w:p>
    <w:p w:rsidR="00000000" w:rsidRPr="00414FCE" w:rsidP="003E6289">
      <w:pPr>
        <w:pStyle w:val="BodyText"/>
      </w:pPr>
      <w:r w:rsidRPr="00414FCE">
        <w:t>This unit describes the skills and knowledge required to install and dis</w:t>
      </w:r>
      <w:r w:rsidRPr="00414FCE">
        <w:t xml:space="preserve">mantle the physical elements of permanent and temporary exhibitions. It involves working in line with established exhibition plans and procedures to prepare exhibition sites, install and dismantle exhibition elements and finalise exhibition activities. </w:t>
      </w:r>
    </w:p>
    <w:p w:rsidR="00000000" w:rsidRPr="00414FCE" w:rsidP="003E6289">
      <w:pPr>
        <w:pStyle w:val="BodyText"/>
      </w:pPr>
      <w:r w:rsidRPr="00414FCE">
        <w:t>Th</w:t>
      </w:r>
      <w:r w:rsidRPr="00414FCE">
        <w:t>e unit applies to those who work under guidance and supervision as exhibition venue staff or independent exhibition contractors in both business and community environments.</w:t>
      </w:r>
    </w:p>
    <w:p w:rsidR="00000000" w:rsidRPr="00414FCE" w:rsidP="003E6289">
      <w:pPr>
        <w:pStyle w:val="BodyText"/>
      </w:pPr>
      <w:r w:rsidRPr="00414FCE">
        <w:t>No licensing, legislative or certification requirements apply to this unit at the t</w:t>
      </w:r>
      <w:r w:rsidRPr="00414FCE">
        <w:t>ime of publication.</w:t>
      </w:r>
    </w:p>
    <w:p w:rsidR="00000000" w:rsidRPr="00414FCE" w:rsidP="00414FCE">
      <w:pPr>
        <w:pStyle w:val="Heading1"/>
      </w:pPr>
      <w:bookmarkStart w:id="3" w:name="O_1143486"/>
      <w:bookmarkEnd w:id="3"/>
      <w:r w:rsidRPr="00414FCE">
        <w:t>Unit Sector</w:t>
      </w:r>
    </w:p>
    <w:p w:rsidR="00000000" w:rsidRPr="00414FCE" w:rsidP="003E6289">
      <w:pPr>
        <w:pStyle w:val="BodyText"/>
      </w:pPr>
      <w:r w:rsidRPr="00414FCE">
        <w:t>Cultural services – Exhibitions and visitor programs</w:t>
      </w:r>
    </w:p>
    <w:p w:rsidR="00000000" w:rsidRPr="00414FCE" w:rsidP="00414FCE">
      <w:pPr>
        <w:pStyle w:val="Heading1"/>
      </w:pPr>
      <w:bookmarkStart w:id="4" w:name="O_1143485"/>
      <w:bookmarkEnd w:id="4"/>
      <w:r w:rsidRPr="00414FCE">
        <w:t>Elements and Performance Criteria</w:t>
      </w:r>
    </w:p>
    <w:tbl>
      <w:tblPr>
        <w:tblW w:w="9568" w:type="dxa"/>
        <w:tblLayout w:type="fixed"/>
        <w:tblCellMar>
          <w:left w:w="62" w:type="dxa"/>
          <w:right w:w="62" w:type="dxa"/>
        </w:tblCellMar>
        <w:tblLook w:val="0000"/>
      </w:tblPr>
      <w:tblGrid>
        <w:gridCol w:w="2696"/>
        <w:gridCol w:w="6872"/>
      </w:tblGrid>
      <w:tr w:rsidTr="00414FC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FCE" w:rsidP="00414FCE">
            <w:pPr>
              <w:pStyle w:val="BodyText"/>
            </w:pPr>
            <w:r w:rsidRPr="00414FC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FCE">
            <w:pPr>
              <w:pStyle w:val="BodyText"/>
              <w:rPr>
                <w:lang w:val="en-NZ"/>
              </w:rPr>
            </w:pPr>
            <w:r w:rsidRPr="00414FCE">
              <w:rPr>
                <w:rStyle w:val="SpecialBold"/>
              </w:rPr>
              <w:t>PERFORMANCE CRITERIA</w:t>
            </w:r>
          </w:p>
        </w:tc>
      </w:tr>
      <w:tr w:rsidTr="00414FC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FCE" w:rsidP="00414FCE">
            <w:pPr>
              <w:pStyle w:val="BodyText"/>
            </w:pPr>
            <w:r w:rsidRPr="00414FC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FCE">
            <w:pPr>
              <w:pStyle w:val="BodyText"/>
              <w:rPr>
                <w:lang w:val="en-NZ"/>
              </w:rPr>
            </w:pPr>
            <w:r w:rsidRPr="00414FCE">
              <w:rPr>
                <w:rStyle w:val="Emphasis"/>
              </w:rPr>
              <w:t>Performance criteria describe the performance needed to demonstrate achievement of the element.</w:t>
            </w:r>
          </w:p>
        </w:tc>
      </w:tr>
      <w:tr w:rsidTr="00414FC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FCE">
            <w:pPr>
              <w:pStyle w:val="List"/>
              <w:rPr>
                <w:lang w:val="en-NZ"/>
              </w:rPr>
            </w:pPr>
            <w:r w:rsidRPr="00414FCE">
              <w:t>1. Confirm exhibition specifications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FCE" w:rsidP="00414FCE">
            <w:pPr>
              <w:pStyle w:val="List"/>
            </w:pPr>
            <w:r w:rsidRPr="00414FCE">
              <w:t>1.1 Review exhibition documentation and confirm exhibition requirements with required personnel</w:t>
            </w:r>
          </w:p>
          <w:p w:rsidR="00000000" w:rsidRPr="00414FCE" w:rsidP="00414FCE">
            <w:pPr>
              <w:pStyle w:val="List"/>
            </w:pPr>
            <w:r w:rsidRPr="00414FCE">
              <w:t>1.2 Identify materials, eq</w:t>
            </w:r>
            <w:r w:rsidRPr="00414FCE">
              <w:t>uipment and resources required for exhibition with assistance of required personnel</w:t>
            </w:r>
          </w:p>
          <w:p w:rsidR="00000000" w:rsidRPr="00414FCE" w:rsidP="00414FCE">
            <w:pPr>
              <w:pStyle w:val="List"/>
            </w:pPr>
            <w:r w:rsidRPr="00414FCE">
              <w:t>1.3 Confirm procedures, responsibilities, and cultural sensitivities for handling collection material, and installing and dismantling exhibition</w:t>
            </w:r>
          </w:p>
          <w:p w:rsidR="00000000" w:rsidP="00414FCE">
            <w:pPr>
              <w:pStyle w:val="List"/>
              <w:rPr>
                <w:lang w:val="en-NZ"/>
              </w:rPr>
            </w:pPr>
            <w:r w:rsidRPr="00414FCE">
              <w:t xml:space="preserve">1.4 Establish and agree on </w:t>
            </w:r>
            <w:r w:rsidRPr="00414FCE">
              <w:t>project timeline with stakeholders</w:t>
            </w:r>
          </w:p>
        </w:tc>
      </w:tr>
      <w:tr w:rsidTr="00414FC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FCE">
            <w:pPr>
              <w:pStyle w:val="List"/>
              <w:rPr>
                <w:lang w:val="en-NZ"/>
              </w:rPr>
            </w:pPr>
            <w:r w:rsidRPr="00414FCE">
              <w:t>2. Prepare exhibition sites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FCE" w:rsidP="00414FCE">
            <w:pPr>
              <w:pStyle w:val="List"/>
            </w:pPr>
            <w:r w:rsidRPr="00414FCE">
              <w:t>2.1 Confirm site alterations are made for installation purposes</w:t>
            </w:r>
          </w:p>
          <w:p w:rsidR="00000000" w:rsidRPr="00414FCE" w:rsidP="00414FCE">
            <w:pPr>
              <w:pStyle w:val="List"/>
            </w:pPr>
            <w:r w:rsidRPr="00414FCE">
              <w:t>2.2 Confirm site meets exhibition and security requirements</w:t>
            </w:r>
          </w:p>
          <w:p w:rsidR="00000000" w:rsidP="00414FCE">
            <w:pPr>
              <w:pStyle w:val="List"/>
              <w:rPr>
                <w:lang w:val="en-NZ"/>
              </w:rPr>
            </w:pPr>
            <w:r w:rsidRPr="00414FCE">
              <w:t>2.3 Complete or organise on-site construction as required</w:t>
            </w:r>
          </w:p>
        </w:tc>
      </w:tr>
      <w:tr w:rsidTr="00414FC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FCE">
            <w:pPr>
              <w:pStyle w:val="List"/>
              <w:rPr>
                <w:lang w:val="en-NZ"/>
              </w:rPr>
            </w:pPr>
            <w:r w:rsidRPr="00414FCE">
              <w:t>3. Position and remove exhibition elements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FCE" w:rsidP="00414FCE">
            <w:pPr>
              <w:pStyle w:val="List"/>
            </w:pPr>
            <w:r w:rsidRPr="00414FCE">
              <w:t>3.1 Unpack, handle, move, and install exhibition elements according to exhibition requirements, timeframes and scope of individual responsibility</w:t>
            </w:r>
          </w:p>
          <w:p w:rsidR="00000000" w:rsidRPr="00414FCE" w:rsidP="00414FCE">
            <w:pPr>
              <w:pStyle w:val="List"/>
            </w:pPr>
            <w:r w:rsidRPr="00414FCE">
              <w:t xml:space="preserve">3.2 Dismantle, handle, move and pack exhibition elements according </w:t>
            </w:r>
            <w:r w:rsidRPr="00414FCE">
              <w:t>to exhibition requirements, timeframes and scope of individual responsibility</w:t>
            </w:r>
          </w:p>
          <w:p w:rsidR="00000000" w:rsidP="00414FCE">
            <w:pPr>
              <w:pStyle w:val="List"/>
              <w:rPr>
                <w:lang w:val="en-NZ"/>
              </w:rPr>
            </w:pPr>
            <w:r w:rsidRPr="00414FCE">
              <w:t>3.3 Identify and resolve problems within scope of own role according to organisational policies and procedures</w:t>
            </w:r>
          </w:p>
        </w:tc>
      </w:tr>
      <w:tr w:rsidTr="00414FC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FCE">
            <w:pPr>
              <w:pStyle w:val="List"/>
              <w:rPr>
                <w:lang w:val="en-NZ"/>
              </w:rPr>
            </w:pPr>
            <w:r w:rsidRPr="00414FCE">
              <w:t>4. Finalise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FCE" w:rsidP="00414FCE">
            <w:pPr>
              <w:pStyle w:val="List"/>
            </w:pPr>
            <w:r w:rsidRPr="00414FCE">
              <w:t>4.1 Clear and clean work areas according to or</w:t>
            </w:r>
            <w:r w:rsidRPr="00414FCE">
              <w:t>ganisational policies and procedures</w:t>
            </w:r>
          </w:p>
          <w:p w:rsidR="00000000" w:rsidRPr="00414FCE" w:rsidP="00414FCE">
            <w:pPr>
              <w:pStyle w:val="List"/>
            </w:pPr>
            <w:r w:rsidRPr="00414FCE">
              <w:t>4.2 Return elements safely to required locations according to exhibition documentation and plans</w:t>
            </w:r>
          </w:p>
          <w:p w:rsidR="00000000" w:rsidRPr="00414FCE" w:rsidP="00414FCE">
            <w:pPr>
              <w:pStyle w:val="List"/>
            </w:pPr>
            <w:r w:rsidRPr="00414FCE">
              <w:t>4.3 Complete recordkeeping procedures according to organisational policies and procedures</w:t>
            </w:r>
          </w:p>
        </w:tc>
      </w:tr>
    </w:tbl>
    <w:p w:rsidR="00000000" w:rsidRPr="00414FCE" w:rsidP="00414FCE">
      <w:pPr>
        <w:pStyle w:val="List"/>
      </w:pPr>
    </w:p>
    <w:p w:rsidR="00000000" w:rsidRPr="00414FCE" w:rsidP="00414FCE">
      <w:pPr>
        <w:pStyle w:val="AllowPageBreak"/>
      </w:pPr>
    </w:p>
    <w:p w:rsidR="00000000" w:rsidRPr="00414FCE" w:rsidP="00414FCE">
      <w:pPr>
        <w:pStyle w:val="Heading1"/>
      </w:pPr>
      <w:bookmarkStart w:id="5" w:name="O_1143484"/>
      <w:bookmarkEnd w:id="5"/>
      <w:r w:rsidRPr="00414FCE">
        <w:t xml:space="preserve">Foundation </w:t>
      </w:r>
      <w:r w:rsidRPr="00414FCE">
        <w:t>Skills</w:t>
      </w:r>
    </w:p>
    <w:p w:rsidR="00000000" w:rsidRPr="003E6289" w:rsidP="003E6289">
      <w:pPr>
        <w:pStyle w:val="BodyText"/>
        <w:rPr>
          <w:i/>
        </w:rPr>
      </w:pPr>
      <w:r w:rsidRPr="003E6289">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414FCE">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FCE" w:rsidP="00414FCE">
            <w:pPr>
              <w:pStyle w:val="BodyText"/>
            </w:pPr>
            <w:r w:rsidRPr="00414FCE">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FCE">
            <w:pPr>
              <w:pStyle w:val="BodyText"/>
              <w:rPr>
                <w:lang w:val="en-NZ"/>
              </w:rPr>
            </w:pPr>
            <w:r w:rsidRPr="00414FCE">
              <w:rPr>
                <w:rStyle w:val="SpecialBold"/>
              </w:rPr>
              <w:t>DESCRIPTION</w:t>
            </w:r>
          </w:p>
        </w:tc>
      </w:tr>
      <w:tr w:rsidTr="00414FC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BodyText"/>
              <w:rPr>
                <w:lang w:val="en-NZ"/>
              </w:rPr>
            </w:pPr>
            <w:r w:rsidRPr="00414FCE">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4FCE" w:rsidP="00414FCE">
            <w:pPr>
              <w:pStyle w:val="ListBullet"/>
            </w:pPr>
            <w:r w:rsidRPr="00414FCE">
              <w:t>Interprets mathematical information embedded in floor plans and other documentation</w:t>
            </w:r>
          </w:p>
          <w:p w:rsidR="00000000" w:rsidP="00414FCE">
            <w:pPr>
              <w:pStyle w:val="ListBullet"/>
              <w:rPr>
                <w:lang w:val="en-NZ"/>
              </w:rPr>
            </w:pPr>
            <w:r w:rsidRPr="00414FCE">
              <w:t xml:space="preserve">Counts items and calculates measurements and time using basic arithmetic </w:t>
            </w:r>
          </w:p>
        </w:tc>
      </w:tr>
      <w:tr w:rsidTr="00414FC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BodyText"/>
              <w:rPr>
                <w:lang w:val="en-NZ"/>
              </w:rPr>
            </w:pPr>
            <w:r w:rsidRPr="00414FCE">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ListBullet"/>
              <w:rPr>
                <w:lang w:val="en-NZ"/>
              </w:rPr>
            </w:pPr>
            <w:r w:rsidRPr="00414FCE">
              <w:t>Interacts effectively and conveys and clarifies information in verbal exchang</w:t>
            </w:r>
            <w:r w:rsidRPr="00414FCE">
              <w:t>es using active listening and questioning techniques</w:t>
            </w:r>
          </w:p>
        </w:tc>
      </w:tr>
      <w:tr w:rsidTr="00414FC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BodyText"/>
              <w:rPr>
                <w:lang w:val="en-NZ"/>
              </w:rPr>
            </w:pPr>
            <w:r w:rsidRPr="00414FCE">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ListBullet"/>
              <w:rPr>
                <w:lang w:val="en-NZ"/>
              </w:rPr>
            </w:pPr>
            <w:r w:rsidRPr="00414FCE">
              <w:t>Comprehends information in different procedures, drawings, work plans and exhibition documentation</w:t>
            </w:r>
          </w:p>
        </w:tc>
      </w:tr>
      <w:tr w:rsidTr="00414FC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BodyText"/>
              <w:rPr>
                <w:lang w:val="en-NZ"/>
              </w:rPr>
            </w:pPr>
            <w:r w:rsidRPr="00414FCE">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ListBullet"/>
              <w:rPr>
                <w:lang w:val="en-NZ"/>
              </w:rPr>
            </w:pPr>
            <w:r w:rsidRPr="00414FCE">
              <w:t>Completes required workplace documentation using industry-related terminology</w:t>
            </w:r>
          </w:p>
        </w:tc>
      </w:tr>
      <w:tr w:rsidTr="00414FC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BodyText"/>
              <w:rPr>
                <w:lang w:val="en-NZ"/>
              </w:rPr>
            </w:pPr>
            <w:r w:rsidRPr="00414FCE">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ListBullet"/>
              <w:rPr>
                <w:lang w:val="en-NZ"/>
              </w:rPr>
            </w:pPr>
            <w:r w:rsidRPr="00414FCE">
              <w:t>Identifies problems and takes appropriate action to resolve them</w:t>
            </w:r>
          </w:p>
        </w:tc>
      </w:tr>
      <w:tr w:rsidTr="00414FC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BodyText"/>
              <w:rPr>
                <w:lang w:val="en-NZ"/>
              </w:rPr>
            </w:pPr>
            <w:r w:rsidRPr="00414FCE">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ListBullet"/>
              <w:rPr>
                <w:lang w:val="en-NZ"/>
              </w:rPr>
            </w:pPr>
            <w:r w:rsidRPr="00414FCE">
              <w:t>Plans, organises and completes required tasks according to organisational policies and procedures</w:t>
            </w:r>
          </w:p>
        </w:tc>
      </w:tr>
      <w:tr w:rsidTr="00414FC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BodyText"/>
              <w:rPr>
                <w:lang w:val="en-NZ"/>
              </w:rPr>
            </w:pPr>
            <w:r w:rsidRPr="00414FCE">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4FCE" w:rsidP="00414FCE">
            <w:pPr>
              <w:pStyle w:val="ListBullet"/>
            </w:pPr>
            <w:r w:rsidRPr="00414FCE">
              <w:t>Understands responsibi</w:t>
            </w:r>
            <w:r w:rsidRPr="00414FCE">
              <w:t xml:space="preserve">lities and boundaries of own role  </w:t>
            </w:r>
          </w:p>
          <w:p w:rsidR="00000000" w:rsidP="00414FCE">
            <w:pPr>
              <w:pStyle w:val="ListBullet"/>
              <w:rPr>
                <w:lang w:val="en-NZ"/>
              </w:rPr>
            </w:pPr>
            <w:r w:rsidRPr="00414FCE">
              <w:t>Complies with policies, procedures and regulatory requirements</w:t>
            </w:r>
          </w:p>
        </w:tc>
      </w:tr>
      <w:tr w:rsidTr="00414FC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FCE">
            <w:pPr>
              <w:pStyle w:val="BodyText"/>
              <w:rPr>
                <w:lang w:val="en-NZ"/>
              </w:rPr>
            </w:pPr>
            <w:r w:rsidRPr="00414FCE">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4FCE" w:rsidP="00414FCE">
            <w:pPr>
              <w:pStyle w:val="ListBullet"/>
            </w:pPr>
            <w:r w:rsidRPr="00414FCE">
              <w:t>Cooperates with others and contributes to work practices where joint outcomes are expected and deadlines are to be met</w:t>
            </w:r>
          </w:p>
        </w:tc>
      </w:tr>
    </w:tbl>
    <w:p w:rsidR="00000000" w:rsidRPr="00414FCE" w:rsidP="00414FCE">
      <w:pPr>
        <w:pStyle w:val="List"/>
      </w:pPr>
    </w:p>
    <w:p w:rsidR="00000000" w:rsidRPr="00414FCE" w:rsidP="00414FCE">
      <w:pPr>
        <w:pStyle w:val="AllowPageBreak"/>
      </w:pPr>
    </w:p>
    <w:p w:rsidR="00000000" w:rsidRPr="00414FCE" w:rsidP="00414FCE">
      <w:pPr>
        <w:pStyle w:val="Heading1"/>
      </w:pPr>
      <w:bookmarkStart w:id="6" w:name="O_1143483"/>
      <w:bookmarkEnd w:id="6"/>
      <w:r w:rsidRPr="00414FCE">
        <w:t>Unit Mapping Information</w:t>
      </w:r>
    </w:p>
    <w:p w:rsidR="00000000" w:rsidRPr="00414FCE" w:rsidP="003E6289">
      <w:pPr>
        <w:pStyle w:val="BodyText"/>
      </w:pPr>
      <w:r w:rsidRPr="00414FCE">
        <w:t>Supersedes and is equivalent to CUAEVP403 Install and dismantle exhibition elements.</w:t>
      </w:r>
    </w:p>
    <w:p w:rsidR="00000000" w:rsidRPr="00414FCE" w:rsidP="00414FCE">
      <w:pPr>
        <w:pStyle w:val="Heading1"/>
      </w:pPr>
      <w:bookmarkStart w:id="7" w:name="O_1143476"/>
      <w:bookmarkEnd w:id="7"/>
      <w:r w:rsidRPr="00414FCE">
        <w:t>Links</w:t>
      </w:r>
    </w:p>
    <w:p w:rsidR="00000000" w:rsidRPr="00414FCE" w:rsidP="003E6289">
      <w:pPr>
        <w:pStyle w:val="BodyText"/>
      </w:pPr>
      <w:r w:rsidRPr="00414FC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D56ED">
        <w:rPr>
          <w:rStyle w:val="Hyperlink"/>
        </w:rPr>
        <w:t>https://vetnet.gov.au/Pages/TrainingDocs.aspx?q=1db201d9-4006-4430-839f-382ef6b803d5</w:t>
      </w:r>
      <w:r>
        <w:fldChar w:fldCharType="end"/>
      </w:r>
    </w:p>
    <w:p w:rsidR="00000000" w:rsidRPr="00414FCE" w:rsidP="00414FCE"/>
    <w:sectPr w:rsidSect="00414F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CE" w:rsidRPr="003E6289" w:rsidP="003E6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289" w:rsidP="00414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6289" w:rsidP="00414FC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3E6289" w:rsidP="00414F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2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FCE" w:rsidRPr="003E6289" w:rsidP="003E62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289" w:rsidRPr="002D2AF8" w:rsidP="00414FCE">
    <w:pPr>
      <w:pStyle w:val="Header"/>
      <w:framePr w:wrap="around"/>
    </w:pPr>
    <w:r>
      <w:fldChar w:fldCharType="begin"/>
    </w:r>
    <w:r>
      <w:instrText xml:space="preserve"> TITLE   \* MERGEFORMAT </w:instrText>
    </w:r>
    <w:r>
      <w:fldChar w:fldCharType="separate"/>
    </w:r>
    <w:r>
      <w:t>CUAEVP413 Install and dismantle exhibition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3E6289" w:rsidP="00414F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16A1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60AC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FCE"/>
    <w:pPr>
      <w:spacing w:before="360" w:after="60"/>
      <w:outlineLvl w:val="0"/>
    </w:pPr>
    <w:rPr>
      <w:sz w:val="32"/>
    </w:rPr>
  </w:style>
  <w:style w:type="paragraph" w:styleId="Heading2">
    <w:name w:val="heading 2"/>
    <w:basedOn w:val="HeadingBase"/>
    <w:next w:val="BodyText"/>
    <w:link w:val="Heading2Char"/>
    <w:qFormat/>
    <w:rsid w:val="00414FCE"/>
    <w:pPr>
      <w:keepLines/>
      <w:spacing w:before="240" w:after="120"/>
      <w:outlineLvl w:val="1"/>
    </w:pPr>
    <w:rPr>
      <w:sz w:val="28"/>
      <w:szCs w:val="40"/>
    </w:rPr>
  </w:style>
  <w:style w:type="paragraph" w:styleId="Heading3">
    <w:name w:val="heading 3"/>
    <w:basedOn w:val="HeadingBase"/>
    <w:next w:val="BodyText"/>
    <w:link w:val="Heading3Char"/>
    <w:qFormat/>
    <w:rsid w:val="00414FCE"/>
    <w:pPr>
      <w:spacing w:before="180" w:after="120"/>
      <w:outlineLvl w:val="2"/>
    </w:pPr>
    <w:rPr>
      <w:spacing w:val="-10"/>
      <w:kern w:val="32"/>
    </w:rPr>
  </w:style>
  <w:style w:type="paragraph" w:styleId="Heading4">
    <w:name w:val="heading 4"/>
    <w:basedOn w:val="HeadingBase"/>
    <w:next w:val="BodyText"/>
    <w:link w:val="Heading4Char"/>
    <w:qFormat/>
    <w:rsid w:val="00414FCE"/>
    <w:pPr>
      <w:spacing w:before="160" w:after="120"/>
      <w:outlineLvl w:val="3"/>
    </w:pPr>
    <w:rPr>
      <w:sz w:val="22"/>
    </w:rPr>
  </w:style>
  <w:style w:type="paragraph" w:styleId="Heading5">
    <w:name w:val="heading 5"/>
    <w:basedOn w:val="HeadingBase"/>
    <w:next w:val="Normal"/>
    <w:link w:val="Heading5Char"/>
    <w:qFormat/>
    <w:rsid w:val="00414FCE"/>
    <w:pPr>
      <w:spacing w:before="80"/>
      <w:outlineLvl w:val="4"/>
    </w:pPr>
    <w:rPr>
      <w:color w:val="918585"/>
      <w:sz w:val="20"/>
    </w:rPr>
  </w:style>
  <w:style w:type="paragraph" w:styleId="Heading6">
    <w:name w:val="heading 6"/>
    <w:basedOn w:val="HeadingBase"/>
    <w:next w:val="Normal"/>
    <w:link w:val="Heading6Char"/>
    <w:qFormat/>
    <w:rsid w:val="00414FCE"/>
    <w:pPr>
      <w:spacing w:before="60"/>
      <w:outlineLvl w:val="5"/>
    </w:pPr>
    <w:rPr>
      <w:color w:val="918585"/>
      <w:sz w:val="20"/>
    </w:rPr>
  </w:style>
  <w:style w:type="paragraph" w:styleId="Heading7">
    <w:name w:val="heading 7"/>
    <w:basedOn w:val="Normal"/>
    <w:next w:val="Normal"/>
    <w:link w:val="Heading7Char"/>
    <w:qFormat/>
    <w:rsid w:val="00414FCE"/>
    <w:pPr>
      <w:ind w:left="720"/>
      <w:outlineLvl w:val="6"/>
    </w:pPr>
    <w:rPr>
      <w:i/>
    </w:rPr>
  </w:style>
  <w:style w:type="paragraph" w:styleId="Heading8">
    <w:name w:val="heading 8"/>
    <w:basedOn w:val="Normal"/>
    <w:next w:val="Normal"/>
    <w:link w:val="Heading8Char"/>
    <w:qFormat/>
    <w:rsid w:val="00414FCE"/>
    <w:pPr>
      <w:ind w:left="720"/>
      <w:outlineLvl w:val="7"/>
    </w:pPr>
    <w:rPr>
      <w:i/>
    </w:rPr>
  </w:style>
  <w:style w:type="paragraph" w:styleId="Heading9">
    <w:name w:val="heading 9"/>
    <w:basedOn w:val="Normal"/>
    <w:next w:val="Normal"/>
    <w:link w:val="Heading9Char"/>
    <w:qFormat/>
    <w:rsid w:val="00414FCE"/>
    <w:pPr>
      <w:ind w:left="720"/>
      <w:outlineLvl w:val="8"/>
    </w:pPr>
    <w:rPr>
      <w:i/>
    </w:rPr>
  </w:style>
  <w:style w:type="character" w:default="1" w:styleId="DefaultParagraphFont">
    <w:name w:val="Default Paragraph Font"/>
    <w:uiPriority w:val="1"/>
    <w:unhideWhenUsed/>
    <w:rsid w:val="00414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FCE"/>
  </w:style>
  <w:style w:type="character" w:customStyle="1" w:styleId="Heading1Char">
    <w:name w:val="Heading 1 Char"/>
    <w:basedOn w:val="DefaultParagraphFont"/>
    <w:link w:val="Heading1"/>
    <w:rsid w:val="00414FCE"/>
    <w:rPr>
      <w:rFonts w:ascii="Times New Roman" w:eastAsia="Times New Roman" w:hAnsi="Times New Roman" w:cs="Times New Roman"/>
      <w:b/>
      <w:sz w:val="32"/>
      <w:szCs w:val="20"/>
      <w:lang w:eastAsia="en-US"/>
    </w:rPr>
  </w:style>
  <w:style w:type="paragraph" w:styleId="BodyText">
    <w:name w:val="Body Text"/>
    <w:basedOn w:val="Normal"/>
    <w:link w:val="BodyTextChar"/>
    <w:rsid w:val="00414F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FCE"/>
    <w:rPr>
      <w:rFonts w:ascii="Times New Roman" w:eastAsia="Times New Roman" w:hAnsi="Times New Roman" w:cs="Times New Roman"/>
      <w:sz w:val="24"/>
      <w:lang w:eastAsia="en-US"/>
    </w:rPr>
  </w:style>
  <w:style w:type="paragraph" w:styleId="List">
    <w:name w:val="List"/>
    <w:basedOn w:val="BodyText"/>
    <w:next w:val="BodyText"/>
    <w:rsid w:val="00414FCE"/>
    <w:pPr>
      <w:tabs>
        <w:tab w:val="left" w:pos="340"/>
      </w:tabs>
      <w:spacing w:before="60" w:after="60"/>
      <w:ind w:left="340" w:hanging="340"/>
    </w:pPr>
  </w:style>
  <w:style w:type="paragraph" w:styleId="ListBullet">
    <w:name w:val="List Bullet"/>
    <w:basedOn w:val="List"/>
    <w:rsid w:val="00414FCE"/>
    <w:pPr>
      <w:numPr>
        <w:numId w:val="11"/>
      </w:numPr>
      <w:tabs>
        <w:tab w:val="clear" w:pos="340"/>
      </w:tabs>
      <w:spacing w:before="40" w:after="40"/>
    </w:pPr>
  </w:style>
  <w:style w:type="character" w:customStyle="1" w:styleId="SpecialBold">
    <w:name w:val="Special Bold"/>
    <w:basedOn w:val="DefaultParagraphFont"/>
    <w:rsid w:val="00414FCE"/>
    <w:rPr>
      <w:b/>
      <w:spacing w:val="0"/>
    </w:rPr>
  </w:style>
  <w:style w:type="character" w:styleId="Emphasis">
    <w:name w:val="Emphasis"/>
    <w:basedOn w:val="DefaultParagraphFont"/>
    <w:qFormat/>
    <w:rsid w:val="00414FCE"/>
    <w:rPr>
      <w:i/>
    </w:rPr>
  </w:style>
  <w:style w:type="paragraph" w:customStyle="1" w:styleId="SuperHeading">
    <w:name w:val="SuperHeading"/>
    <w:basedOn w:val="Normal"/>
    <w:rsid w:val="00414FCE"/>
    <w:pPr>
      <w:spacing w:before="240" w:after="120"/>
      <w:outlineLvl w:val="0"/>
    </w:pPr>
    <w:rPr>
      <w:rFonts w:ascii="Times New Roman" w:hAnsi="Times New Roman"/>
      <w:b/>
      <w:sz w:val="32"/>
    </w:rPr>
  </w:style>
  <w:style w:type="paragraph" w:customStyle="1" w:styleId="AllowPageBreak">
    <w:name w:val="AllowPageBreak"/>
    <w:rsid w:val="00414F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FCE"/>
    <w:rPr>
      <w:rFonts w:ascii="Courier New" w:eastAsia="Times New Roman" w:hAnsi="Courier New" w:cs="Times New Roman"/>
      <w:i/>
      <w:szCs w:val="20"/>
      <w:lang w:eastAsia="en-US"/>
    </w:rPr>
  </w:style>
  <w:style w:type="paragraph" w:customStyle="1" w:styleId="HeadingBase">
    <w:name w:val="Heading Base"/>
    <w:rsid w:val="00414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FCE"/>
    <w:pPr>
      <w:tabs>
        <w:tab w:val="right" w:leader="dot" w:pos="9072"/>
      </w:tabs>
      <w:ind w:left="567"/>
    </w:pPr>
    <w:rPr>
      <w:szCs w:val="22"/>
    </w:rPr>
  </w:style>
  <w:style w:type="paragraph" w:customStyle="1" w:styleId="TOCBase">
    <w:name w:val="TOC Base"/>
    <w:rsid w:val="00414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FCE"/>
    <w:pPr>
      <w:tabs>
        <w:tab w:val="right" w:leader="dot" w:pos="9072"/>
      </w:tabs>
      <w:spacing w:before="40" w:after="40"/>
      <w:ind w:left="284"/>
    </w:pPr>
    <w:rPr>
      <w:rFonts w:ascii="Times New Roman" w:hAnsi="Times New Roman"/>
    </w:rPr>
  </w:style>
  <w:style w:type="paragraph" w:styleId="TOC1">
    <w:name w:val="toc 1"/>
    <w:basedOn w:val="TOCBase"/>
    <w:next w:val="Normal"/>
    <w:rsid w:val="00414F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FCE"/>
    <w:rPr>
      <w:rFonts w:ascii="Times New Roman" w:eastAsia="Times New Roman" w:hAnsi="Times New Roman" w:cs="Times New Roman"/>
      <w:sz w:val="16"/>
      <w:lang w:eastAsia="en-US"/>
    </w:rPr>
  </w:style>
  <w:style w:type="paragraph" w:styleId="Title">
    <w:name w:val="Title"/>
    <w:basedOn w:val="HeadingBase"/>
    <w:link w:val="TitleChar"/>
    <w:qFormat/>
    <w:rsid w:val="00414FCE"/>
    <w:pPr>
      <w:spacing w:before="5040"/>
      <w:jc w:val="center"/>
    </w:pPr>
    <w:rPr>
      <w:sz w:val="48"/>
      <w:szCs w:val="72"/>
      <w:lang w:val="en-US"/>
    </w:rPr>
  </w:style>
  <w:style w:type="character" w:customStyle="1" w:styleId="TitleChar">
    <w:name w:val="Title Char"/>
    <w:basedOn w:val="DefaultParagraphFont"/>
    <w:link w:val="Title"/>
    <w:rsid w:val="00414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FCE"/>
    <w:pPr>
      <w:tabs>
        <w:tab w:val="left" w:pos="3600"/>
        <w:tab w:val="left" w:pos="3958"/>
      </w:tabs>
    </w:pPr>
  </w:style>
  <w:style w:type="paragraph" w:customStyle="1" w:styleId="Note">
    <w:name w:val="Note"/>
    <w:basedOn w:val="BodyText"/>
    <w:rsid w:val="00414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FCE"/>
    <w:pPr>
      <w:framePr w:wrap="auto" w:hAnchor="text" w:y="6049"/>
    </w:pPr>
    <w:rPr>
      <w:color w:val="000000"/>
      <w:sz w:val="40"/>
    </w:rPr>
  </w:style>
  <w:style w:type="paragraph" w:customStyle="1" w:styleId="TOCTitle">
    <w:name w:val="TOCTitle"/>
    <w:basedOn w:val="Heading1"/>
    <w:rsid w:val="00414FCE"/>
    <w:pPr>
      <w:spacing w:after="240"/>
      <w:jc w:val="center"/>
      <w:outlineLvl w:val="9"/>
    </w:pPr>
    <w:rPr>
      <w:caps/>
    </w:rPr>
  </w:style>
  <w:style w:type="paragraph" w:customStyle="1" w:styleId="Version">
    <w:name w:val="Version"/>
    <w:rsid w:val="00414F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FCE"/>
    <w:pPr>
      <w:numPr>
        <w:numId w:val="12"/>
      </w:numPr>
      <w:tabs>
        <w:tab w:val="clear" w:pos="680"/>
      </w:tabs>
    </w:pPr>
  </w:style>
  <w:style w:type="paragraph" w:styleId="Index1">
    <w:name w:val="index 1"/>
    <w:basedOn w:val="Normal"/>
    <w:next w:val="Normal"/>
    <w:semiHidden/>
    <w:rsid w:val="00414FCE"/>
    <w:pPr>
      <w:keepNext w:val="0"/>
      <w:tabs>
        <w:tab w:val="right" w:pos="4176"/>
      </w:tabs>
      <w:ind w:left="198" w:hanging="198"/>
    </w:pPr>
    <w:rPr>
      <w:rFonts w:ascii="Garamond" w:hAnsi="Garamond"/>
    </w:rPr>
  </w:style>
  <w:style w:type="paragraph" w:styleId="IndexHeading">
    <w:name w:val="index heading"/>
    <w:basedOn w:val="Normal"/>
    <w:next w:val="Index1"/>
    <w:semiHidden/>
    <w:rsid w:val="00414FCE"/>
    <w:pPr>
      <w:spacing w:before="120" w:after="120"/>
    </w:pPr>
    <w:rPr>
      <w:rFonts w:ascii="Arial" w:hAnsi="Arial"/>
      <w:b/>
      <w:color w:val="918585"/>
      <w:sz w:val="24"/>
    </w:rPr>
  </w:style>
  <w:style w:type="paragraph" w:styleId="Header">
    <w:name w:val="header"/>
    <w:basedOn w:val="Normal"/>
    <w:link w:val="HeaderChar"/>
    <w:rsid w:val="00414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FCE"/>
    <w:rPr>
      <w:rFonts w:ascii="Times New Roman" w:eastAsia="Times New Roman" w:hAnsi="Times New Roman" w:cs="Times New Roman"/>
      <w:sz w:val="16"/>
      <w:szCs w:val="20"/>
      <w:lang w:val="en-GB" w:eastAsia="en-US"/>
    </w:rPr>
  </w:style>
  <w:style w:type="paragraph" w:customStyle="1" w:styleId="Chapter">
    <w:name w:val="Chapter"/>
    <w:basedOn w:val="Normal"/>
    <w:rsid w:val="00414FCE"/>
    <w:pPr>
      <w:spacing w:before="240"/>
    </w:pPr>
    <w:rPr>
      <w:rFonts w:ascii="Times New Roman" w:hAnsi="Times New Roman"/>
      <w:smallCaps/>
      <w:spacing w:val="80"/>
      <w:sz w:val="28"/>
    </w:rPr>
  </w:style>
  <w:style w:type="paragraph" w:customStyle="1" w:styleId="InChapter">
    <w:name w:val="InChapter"/>
    <w:basedOn w:val="Heading3"/>
    <w:rsid w:val="00414FCE"/>
    <w:pPr>
      <w:spacing w:after="240"/>
      <w:outlineLvl w:val="9"/>
    </w:pPr>
    <w:rPr>
      <w:noProof/>
    </w:rPr>
  </w:style>
  <w:style w:type="paragraph" w:styleId="Index2">
    <w:name w:val="index 2"/>
    <w:basedOn w:val="Normal"/>
    <w:next w:val="Normal"/>
    <w:semiHidden/>
    <w:rsid w:val="00414FCE"/>
    <w:pPr>
      <w:tabs>
        <w:tab w:val="right" w:pos="4176"/>
      </w:tabs>
      <w:ind w:left="568" w:hanging="284"/>
    </w:pPr>
    <w:rPr>
      <w:rFonts w:ascii="Garamond" w:hAnsi="Garamond"/>
    </w:rPr>
  </w:style>
  <w:style w:type="paragraph" w:customStyle="1" w:styleId="Byline">
    <w:name w:val="Byline"/>
    <w:rsid w:val="00414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FCE"/>
    <w:pPr>
      <w:tabs>
        <w:tab w:val="clear" w:pos="3600"/>
        <w:tab w:val="clear" w:pos="3958"/>
      </w:tabs>
      <w:jc w:val="right"/>
    </w:pPr>
  </w:style>
  <w:style w:type="paragraph" w:styleId="Caption">
    <w:name w:val="caption"/>
    <w:basedOn w:val="BodyText"/>
    <w:next w:val="Normal"/>
    <w:qFormat/>
    <w:rsid w:val="00414FCE"/>
    <w:pPr>
      <w:framePr w:w="2268" w:hSpace="181" w:vSpace="181" w:wrap="around" w:vAnchor="text" w:hAnchor="page" w:x="1135" w:y="285" w:anchorLock="1"/>
    </w:pPr>
    <w:rPr>
      <w:i/>
    </w:rPr>
  </w:style>
  <w:style w:type="paragraph" w:customStyle="1" w:styleId="MiniTOCTitle">
    <w:name w:val="MiniTOCTitle"/>
    <w:basedOn w:val="Heading4"/>
    <w:rsid w:val="00414FCE"/>
    <w:pPr>
      <w:spacing w:before="240"/>
      <w:outlineLvl w:val="9"/>
    </w:pPr>
    <w:rPr>
      <w:noProof/>
      <w:sz w:val="24"/>
    </w:rPr>
  </w:style>
  <w:style w:type="paragraph" w:customStyle="1" w:styleId="MiniTOCItem">
    <w:name w:val="MiniTOCItem"/>
    <w:basedOn w:val="ListBullet"/>
    <w:rsid w:val="00414FCE"/>
    <w:pPr>
      <w:numPr>
        <w:numId w:val="0"/>
      </w:numPr>
      <w:tabs>
        <w:tab w:val="right" w:leader="dot" w:pos="6521"/>
      </w:tabs>
      <w:spacing w:before="0" w:after="0"/>
    </w:pPr>
  </w:style>
  <w:style w:type="paragraph" w:customStyle="1" w:styleId="TOFTitle">
    <w:name w:val="TOFTitle"/>
    <w:basedOn w:val="TOCTitle"/>
    <w:rsid w:val="00414FCE"/>
  </w:style>
  <w:style w:type="paragraph" w:styleId="TableofFigures">
    <w:name w:val="table of figures"/>
    <w:basedOn w:val="Normal"/>
    <w:next w:val="Normal"/>
    <w:semiHidden/>
    <w:rsid w:val="00414FCE"/>
    <w:pPr>
      <w:tabs>
        <w:tab w:val="right" w:leader="dot" w:pos="9072"/>
      </w:tabs>
      <w:ind w:left="970" w:hanging="403"/>
    </w:pPr>
    <w:rPr>
      <w:rFonts w:ascii="Times New Roman" w:hAnsi="Times New Roman"/>
      <w:b/>
    </w:rPr>
  </w:style>
  <w:style w:type="paragraph" w:styleId="ListNumber">
    <w:name w:val="List Number"/>
    <w:basedOn w:val="List"/>
    <w:rsid w:val="00414FCE"/>
    <w:pPr>
      <w:numPr>
        <w:numId w:val="14"/>
      </w:numPr>
      <w:tabs>
        <w:tab w:val="clear" w:pos="340"/>
      </w:tabs>
    </w:pPr>
  </w:style>
  <w:style w:type="character" w:customStyle="1" w:styleId="WingdingSymbols">
    <w:name w:val="Wingding Symbols"/>
    <w:rsid w:val="00414FCE"/>
    <w:rPr>
      <w:rFonts w:ascii="Wingdings" w:hAnsi="Wingdings"/>
    </w:rPr>
  </w:style>
  <w:style w:type="paragraph" w:customStyle="1" w:styleId="TableHeading">
    <w:name w:val="Table Heading"/>
    <w:basedOn w:val="HeadingBase"/>
    <w:rsid w:val="00414FCE"/>
    <w:pPr>
      <w:keepLines/>
      <w:pBdr>
        <w:bottom w:val="single" w:sz="6" w:space="1" w:color="918585"/>
      </w:pBdr>
      <w:spacing w:before="240"/>
    </w:pPr>
  </w:style>
  <w:style w:type="character" w:customStyle="1" w:styleId="HotSpot">
    <w:name w:val="HotSpot"/>
    <w:rsid w:val="00414FCE"/>
    <w:rPr>
      <w:color w:val="0033CC"/>
      <w:u w:val="none"/>
    </w:rPr>
  </w:style>
  <w:style w:type="paragraph" w:customStyle="1" w:styleId="BodyTextRight">
    <w:name w:val="Body Text Right"/>
    <w:basedOn w:val="BodyText"/>
    <w:rsid w:val="00414FCE"/>
    <w:pPr>
      <w:spacing w:before="0" w:after="0"/>
      <w:jc w:val="right"/>
    </w:pPr>
  </w:style>
  <w:style w:type="paragraph" w:styleId="Index3">
    <w:name w:val="index 3"/>
    <w:basedOn w:val="ListNumber2"/>
    <w:next w:val="Normal"/>
    <w:semiHidden/>
    <w:rsid w:val="00414FCE"/>
    <w:pPr>
      <w:numPr>
        <w:numId w:val="0"/>
      </w:numPr>
      <w:tabs>
        <w:tab w:val="right" w:leader="dot" w:pos="4176"/>
      </w:tabs>
    </w:pPr>
  </w:style>
  <w:style w:type="paragraph" w:styleId="ListNumber2">
    <w:name w:val="List Number 2"/>
    <w:basedOn w:val="List2"/>
    <w:rsid w:val="00414FCE"/>
    <w:pPr>
      <w:numPr>
        <w:numId w:val="9"/>
      </w:numPr>
      <w:tabs>
        <w:tab w:val="clear" w:pos="1060"/>
      </w:tabs>
    </w:pPr>
  </w:style>
  <w:style w:type="paragraph" w:customStyle="1" w:styleId="MarginNote">
    <w:name w:val="Margin Note"/>
    <w:basedOn w:val="BodyText"/>
    <w:rsid w:val="00414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FCE"/>
    <w:rPr>
      <w:sz w:val="32"/>
    </w:rPr>
  </w:style>
  <w:style w:type="paragraph" w:customStyle="1" w:styleId="HeadingProcedure">
    <w:name w:val="Heading Procedure"/>
    <w:basedOn w:val="HeadingBase"/>
    <w:next w:val="Normal"/>
    <w:rsid w:val="00414FCE"/>
    <w:pPr>
      <w:tabs>
        <w:tab w:val="left" w:pos="0"/>
      </w:tabs>
      <w:spacing w:before="120" w:after="60"/>
    </w:pPr>
    <w:rPr>
      <w:i/>
      <w:color w:val="918585"/>
      <w:sz w:val="22"/>
    </w:rPr>
  </w:style>
  <w:style w:type="paragraph" w:customStyle="1" w:styleId="TableBodyText">
    <w:name w:val="Table Body Text"/>
    <w:basedOn w:val="BodyText"/>
    <w:rsid w:val="00414FCE"/>
    <w:pPr>
      <w:spacing w:before="60" w:after="60"/>
    </w:pPr>
  </w:style>
  <w:style w:type="paragraph" w:styleId="ListContinue">
    <w:name w:val="List Continue"/>
    <w:basedOn w:val="List"/>
    <w:rsid w:val="00414FCE"/>
    <w:pPr>
      <w:ind w:firstLine="0"/>
    </w:pPr>
  </w:style>
  <w:style w:type="paragraph" w:customStyle="1" w:styleId="ListNote">
    <w:name w:val="List Note"/>
    <w:basedOn w:val="List"/>
    <w:rsid w:val="00414FCE"/>
    <w:pPr>
      <w:pBdr>
        <w:top w:val="single" w:sz="6" w:space="2" w:color="918585"/>
        <w:bottom w:val="single" w:sz="6" w:space="2" w:color="918585"/>
      </w:pBdr>
      <w:tabs>
        <w:tab w:val="left" w:pos="1021"/>
      </w:tabs>
      <w:ind w:firstLine="0"/>
    </w:pPr>
  </w:style>
  <w:style w:type="paragraph" w:customStyle="1" w:styleId="Warning">
    <w:name w:val="Warning"/>
    <w:basedOn w:val="BodyText"/>
    <w:rsid w:val="00414FCE"/>
    <w:pPr>
      <w:shd w:val="clear" w:color="auto" w:fill="D9D9D9"/>
      <w:tabs>
        <w:tab w:val="left" w:pos="992"/>
      </w:tabs>
      <w:ind w:left="119" w:right="119"/>
    </w:pPr>
    <w:rPr>
      <w:sz w:val="20"/>
    </w:rPr>
  </w:style>
  <w:style w:type="paragraph" w:customStyle="1" w:styleId="MarginIcons">
    <w:name w:val="Margin Icons"/>
    <w:basedOn w:val="BodyText"/>
    <w:rsid w:val="00414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FCE"/>
    <w:rPr>
      <w:rFonts w:ascii="Courier New" w:hAnsi="Courier New"/>
    </w:rPr>
  </w:style>
  <w:style w:type="paragraph" w:customStyle="1" w:styleId="NoteBullet">
    <w:name w:val="Note Bullet"/>
    <w:basedOn w:val="Note"/>
    <w:rsid w:val="00414FCE"/>
    <w:pPr>
      <w:tabs>
        <w:tab w:val="clear" w:pos="680"/>
      </w:tabs>
      <w:spacing w:before="60" w:after="60"/>
    </w:pPr>
  </w:style>
  <w:style w:type="paragraph" w:customStyle="1" w:styleId="SubHeading2">
    <w:name w:val="SubHeading2"/>
    <w:basedOn w:val="HeadingBase"/>
    <w:rsid w:val="00414FCE"/>
    <w:pPr>
      <w:spacing w:before="240" w:after="60"/>
    </w:pPr>
    <w:rPr>
      <w:sz w:val="20"/>
    </w:rPr>
  </w:style>
  <w:style w:type="paragraph" w:customStyle="1" w:styleId="SubHeading1">
    <w:name w:val="SubHeading1"/>
    <w:basedOn w:val="HeadingBase"/>
    <w:rsid w:val="00414FCE"/>
    <w:pPr>
      <w:spacing w:before="240" w:after="60"/>
    </w:pPr>
    <w:rPr>
      <w:color w:val="918585"/>
      <w:sz w:val="22"/>
    </w:rPr>
  </w:style>
  <w:style w:type="paragraph" w:customStyle="1" w:styleId="SideHeading">
    <w:name w:val="Side Heading"/>
    <w:basedOn w:val="HeadingBase"/>
    <w:rsid w:val="00414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FCE"/>
    <w:pPr>
      <w:numPr>
        <w:numId w:val="10"/>
      </w:numPr>
    </w:pPr>
  </w:style>
  <w:style w:type="paragraph" w:styleId="PlainText">
    <w:name w:val="Plain Text"/>
    <w:basedOn w:val="Normal"/>
    <w:link w:val="PlainTextChar"/>
    <w:rsid w:val="00414FCE"/>
    <w:rPr>
      <w:sz w:val="20"/>
    </w:rPr>
  </w:style>
  <w:style w:type="character" w:customStyle="1" w:styleId="PlainTextChar">
    <w:name w:val="Plain Text Char"/>
    <w:basedOn w:val="DefaultParagraphFont"/>
    <w:link w:val="PlainText"/>
    <w:rsid w:val="00414FCE"/>
    <w:rPr>
      <w:rFonts w:ascii="Courier New" w:eastAsia="Times New Roman" w:hAnsi="Courier New" w:cs="Times New Roman"/>
      <w:sz w:val="20"/>
      <w:szCs w:val="20"/>
      <w:lang w:eastAsia="en-US"/>
    </w:rPr>
  </w:style>
  <w:style w:type="character" w:customStyle="1" w:styleId="MenuOption">
    <w:name w:val="Menu Option"/>
    <w:basedOn w:val="DefaultParagraphFont"/>
    <w:rsid w:val="00414FCE"/>
    <w:rPr>
      <w:b/>
      <w:smallCaps/>
    </w:rPr>
  </w:style>
  <w:style w:type="paragraph" w:customStyle="1" w:styleId="TableListNumber">
    <w:name w:val="Table List Number"/>
    <w:basedOn w:val="ListNumber"/>
    <w:rsid w:val="00414FCE"/>
    <w:pPr>
      <w:numPr>
        <w:numId w:val="0"/>
      </w:numPr>
    </w:pPr>
  </w:style>
  <w:style w:type="paragraph" w:styleId="TOC4">
    <w:name w:val="toc 4"/>
    <w:basedOn w:val="TOCBase"/>
    <w:next w:val="Normal"/>
    <w:semiHidden/>
    <w:rsid w:val="00414FCE"/>
    <w:pPr>
      <w:tabs>
        <w:tab w:val="right" w:leader="dot" w:pos="9071"/>
      </w:tabs>
      <w:ind w:left="1701"/>
    </w:pPr>
  </w:style>
  <w:style w:type="paragraph" w:customStyle="1" w:styleId="ListAlpha">
    <w:name w:val="List Alpha"/>
    <w:basedOn w:val="List"/>
    <w:rsid w:val="00414FCE"/>
    <w:pPr>
      <w:numPr>
        <w:numId w:val="8"/>
      </w:numPr>
    </w:pPr>
  </w:style>
  <w:style w:type="paragraph" w:customStyle="1" w:styleId="ListAlpha2">
    <w:name w:val="List Alpha 2"/>
    <w:basedOn w:val="List2"/>
    <w:rsid w:val="00414FCE"/>
    <w:pPr>
      <w:numPr>
        <w:numId w:val="7"/>
      </w:numPr>
    </w:pPr>
  </w:style>
  <w:style w:type="paragraph" w:styleId="List2">
    <w:name w:val="List 2"/>
    <w:basedOn w:val="BodyText"/>
    <w:rsid w:val="00414FCE"/>
    <w:pPr>
      <w:tabs>
        <w:tab w:val="left" w:pos="680"/>
      </w:tabs>
      <w:spacing w:before="60" w:after="60"/>
      <w:ind w:left="680" w:hanging="340"/>
    </w:pPr>
  </w:style>
  <w:style w:type="paragraph" w:styleId="List3">
    <w:name w:val="List 3"/>
    <w:basedOn w:val="BodyText"/>
    <w:rsid w:val="00414FCE"/>
    <w:pPr>
      <w:tabs>
        <w:tab w:val="left" w:pos="1021"/>
      </w:tabs>
      <w:spacing w:before="60" w:after="60"/>
      <w:ind w:left="1020" w:hanging="340"/>
    </w:pPr>
  </w:style>
  <w:style w:type="paragraph" w:styleId="List4">
    <w:name w:val="List 4"/>
    <w:basedOn w:val="BodyText"/>
    <w:rsid w:val="00414FCE"/>
    <w:pPr>
      <w:tabs>
        <w:tab w:val="left" w:pos="1361"/>
      </w:tabs>
      <w:spacing w:before="60" w:after="60"/>
      <w:ind w:left="1361" w:hanging="340"/>
    </w:pPr>
  </w:style>
  <w:style w:type="paragraph" w:styleId="List5">
    <w:name w:val="List 5"/>
    <w:basedOn w:val="BodyText"/>
    <w:rsid w:val="00414FCE"/>
    <w:pPr>
      <w:tabs>
        <w:tab w:val="left" w:pos="1701"/>
      </w:tabs>
      <w:spacing w:before="60" w:after="60"/>
      <w:ind w:left="1701" w:hanging="340"/>
    </w:pPr>
  </w:style>
  <w:style w:type="paragraph" w:styleId="ListBullet3">
    <w:name w:val="List Bullet 3"/>
    <w:basedOn w:val="List3"/>
    <w:rsid w:val="00414FCE"/>
    <w:pPr>
      <w:numPr>
        <w:numId w:val="13"/>
      </w:numPr>
      <w:tabs>
        <w:tab w:val="clear" w:pos="1021"/>
      </w:tabs>
      <w:ind w:left="1037" w:hanging="357"/>
    </w:pPr>
  </w:style>
  <w:style w:type="paragraph" w:styleId="ListBullet4">
    <w:name w:val="List Bullet 4"/>
    <w:basedOn w:val="List4"/>
    <w:rsid w:val="00414FCE"/>
    <w:pPr>
      <w:numPr>
        <w:numId w:val="2"/>
      </w:numPr>
      <w:tabs>
        <w:tab w:val="clear" w:pos="1361"/>
      </w:tabs>
    </w:pPr>
  </w:style>
  <w:style w:type="paragraph" w:styleId="ListBullet5">
    <w:name w:val="List Bullet 5"/>
    <w:basedOn w:val="List5"/>
    <w:rsid w:val="00414FCE"/>
    <w:pPr>
      <w:numPr>
        <w:numId w:val="3"/>
      </w:numPr>
    </w:pPr>
  </w:style>
  <w:style w:type="paragraph" w:styleId="ListContinue2">
    <w:name w:val="List Continue 2"/>
    <w:basedOn w:val="List2"/>
    <w:rsid w:val="00414FCE"/>
    <w:pPr>
      <w:ind w:firstLine="0"/>
    </w:pPr>
  </w:style>
  <w:style w:type="paragraph" w:styleId="ListContinue3">
    <w:name w:val="List Continue 3"/>
    <w:basedOn w:val="List3"/>
    <w:rsid w:val="00414FCE"/>
    <w:pPr>
      <w:ind w:left="1021" w:firstLine="0"/>
    </w:pPr>
  </w:style>
  <w:style w:type="paragraph" w:styleId="ListContinue4">
    <w:name w:val="List Continue 4"/>
    <w:basedOn w:val="List4"/>
    <w:rsid w:val="00414FCE"/>
    <w:pPr>
      <w:ind w:firstLine="0"/>
    </w:pPr>
  </w:style>
  <w:style w:type="paragraph" w:styleId="ListContinue5">
    <w:name w:val="List Continue 5"/>
    <w:basedOn w:val="List5"/>
    <w:rsid w:val="00414FCE"/>
    <w:pPr>
      <w:ind w:firstLine="0"/>
    </w:pPr>
  </w:style>
  <w:style w:type="paragraph" w:styleId="ListNumber3">
    <w:name w:val="List Number 3"/>
    <w:basedOn w:val="List3"/>
    <w:rsid w:val="00414FCE"/>
    <w:pPr>
      <w:numPr>
        <w:numId w:val="4"/>
      </w:numPr>
    </w:pPr>
  </w:style>
  <w:style w:type="paragraph" w:styleId="ListNumber4">
    <w:name w:val="List Number 4"/>
    <w:basedOn w:val="List4"/>
    <w:rsid w:val="00414FCE"/>
    <w:pPr>
      <w:numPr>
        <w:numId w:val="5"/>
      </w:numPr>
    </w:pPr>
  </w:style>
  <w:style w:type="paragraph" w:styleId="ListNumber5">
    <w:name w:val="List Number 5"/>
    <w:basedOn w:val="List5"/>
    <w:rsid w:val="00414FCE"/>
    <w:pPr>
      <w:numPr>
        <w:numId w:val="6"/>
      </w:numPr>
    </w:pPr>
  </w:style>
  <w:style w:type="paragraph" w:styleId="BlockText">
    <w:name w:val="Block Text"/>
    <w:basedOn w:val="Normal"/>
    <w:rsid w:val="00414FCE"/>
    <w:pPr>
      <w:spacing w:after="120"/>
      <w:ind w:left="1440" w:right="1440"/>
    </w:pPr>
  </w:style>
  <w:style w:type="character" w:customStyle="1" w:styleId="Subscript">
    <w:name w:val="Subscript"/>
    <w:basedOn w:val="DefaultParagraphFont"/>
    <w:rsid w:val="00414FCE"/>
    <w:rPr>
      <w:sz w:val="16"/>
      <w:vertAlign w:val="subscript"/>
    </w:rPr>
  </w:style>
  <w:style w:type="character" w:customStyle="1" w:styleId="Superscript">
    <w:name w:val="Superscript"/>
    <w:basedOn w:val="DefaultParagraphFont"/>
    <w:rsid w:val="00414FCE"/>
    <w:rPr>
      <w:sz w:val="16"/>
      <w:vertAlign w:val="superscript"/>
    </w:rPr>
  </w:style>
  <w:style w:type="character" w:customStyle="1" w:styleId="Symbols">
    <w:name w:val="Symbols"/>
    <w:basedOn w:val="DefaultParagraphFont"/>
    <w:rsid w:val="00414FCE"/>
    <w:rPr>
      <w:rFonts w:ascii="Symbol" w:hAnsi="Symbol"/>
    </w:rPr>
  </w:style>
  <w:style w:type="character" w:customStyle="1" w:styleId="MenuOptions">
    <w:name w:val="Menu Options"/>
    <w:basedOn w:val="DefaultParagraphFont"/>
    <w:rsid w:val="00414FCE"/>
    <w:rPr>
      <w:rFonts w:ascii="Arial Narrow" w:hAnsi="Arial Narrow"/>
      <w:smallCaps/>
    </w:rPr>
  </w:style>
  <w:style w:type="character" w:customStyle="1" w:styleId="Buttons">
    <w:name w:val="Buttons"/>
    <w:basedOn w:val="DefaultParagraphFont"/>
    <w:rsid w:val="00414FCE"/>
    <w:rPr>
      <w:b/>
    </w:rPr>
  </w:style>
  <w:style w:type="character" w:customStyle="1" w:styleId="Underlined">
    <w:name w:val="Underlined"/>
    <w:basedOn w:val="DefaultParagraphFont"/>
    <w:rsid w:val="00414FCE"/>
    <w:rPr>
      <w:u w:val="single"/>
    </w:rPr>
  </w:style>
  <w:style w:type="paragraph" w:customStyle="1" w:styleId="TableBodyTextRight">
    <w:name w:val="Table Body Text Right"/>
    <w:basedOn w:val="TableBodyText"/>
    <w:rsid w:val="00414FCE"/>
    <w:pPr>
      <w:widowControl w:val="0"/>
      <w:autoSpaceDE w:val="0"/>
      <w:autoSpaceDN w:val="0"/>
      <w:adjustRightInd w:val="0"/>
      <w:jc w:val="right"/>
    </w:pPr>
    <w:rPr>
      <w:rFonts w:cs="Arial"/>
      <w:szCs w:val="18"/>
    </w:rPr>
  </w:style>
  <w:style w:type="paragraph" w:customStyle="1" w:styleId="CopyrightText">
    <w:name w:val="Copyright Text"/>
    <w:basedOn w:val="BodyText"/>
    <w:rsid w:val="00414FCE"/>
    <w:rPr>
      <w:sz w:val="18"/>
    </w:rPr>
  </w:style>
  <w:style w:type="paragraph" w:customStyle="1" w:styleId="BodySmallRight">
    <w:name w:val="Body Small Right"/>
    <w:basedOn w:val="BodyTextRight"/>
    <w:rsid w:val="00414FCE"/>
    <w:rPr>
      <w:sz w:val="18"/>
      <w:szCs w:val="18"/>
    </w:rPr>
  </w:style>
  <w:style w:type="paragraph" w:customStyle="1" w:styleId="MarginEdition">
    <w:name w:val="Margin Edition"/>
    <w:basedOn w:val="MarginNote"/>
    <w:rsid w:val="00414FCE"/>
    <w:pPr>
      <w:spacing w:before="0" w:after="0"/>
    </w:pPr>
    <w:rPr>
      <w:rFonts w:ascii="Times New Roman" w:hAnsi="Times New Roman"/>
      <w:color w:val="999999"/>
    </w:rPr>
  </w:style>
  <w:style w:type="paragraph" w:customStyle="1" w:styleId="Spacer">
    <w:name w:val="Spacer"/>
    <w:basedOn w:val="Normal"/>
    <w:rsid w:val="00414FCE"/>
    <w:rPr>
      <w:sz w:val="2"/>
      <w:szCs w:val="2"/>
    </w:rPr>
  </w:style>
  <w:style w:type="character" w:customStyle="1" w:styleId="Small">
    <w:name w:val="Small"/>
    <w:basedOn w:val="DefaultParagraphFont"/>
    <w:rsid w:val="00414FCE"/>
    <w:rPr>
      <w:sz w:val="16"/>
    </w:rPr>
  </w:style>
  <w:style w:type="paragraph" w:customStyle="1" w:styleId="WideTable">
    <w:name w:val="Wide Table"/>
    <w:basedOn w:val="Normal"/>
    <w:rsid w:val="00414FCE"/>
    <w:pPr>
      <w:ind w:left="-1418"/>
    </w:pPr>
    <w:rPr>
      <w:sz w:val="2"/>
      <w:szCs w:val="2"/>
    </w:rPr>
  </w:style>
  <w:style w:type="character" w:styleId="PageNumber">
    <w:name w:val="page number"/>
    <w:basedOn w:val="DefaultParagraphFont"/>
    <w:rsid w:val="00414FCE"/>
  </w:style>
  <w:style w:type="paragraph" w:styleId="Quote">
    <w:name w:val="Quote"/>
    <w:basedOn w:val="Heading1"/>
    <w:link w:val="QuoteChar"/>
    <w:qFormat/>
    <w:rsid w:val="00414FCE"/>
    <w:rPr>
      <w:b w:val="0"/>
      <w:sz w:val="72"/>
      <w:szCs w:val="72"/>
      <w:lang w:val="en-NZ"/>
    </w:rPr>
  </w:style>
  <w:style w:type="character" w:customStyle="1" w:styleId="QuoteChar">
    <w:name w:val="Quote Char"/>
    <w:basedOn w:val="DefaultParagraphFont"/>
    <w:link w:val="Quote"/>
    <w:rsid w:val="00414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FCE"/>
    <w:pPr>
      <w:pageBreakBefore/>
    </w:pPr>
  </w:style>
  <w:style w:type="paragraph" w:customStyle="1" w:styleId="Border">
    <w:name w:val="Border"/>
    <w:basedOn w:val="Normal"/>
    <w:qFormat/>
    <w:rsid w:val="00414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FCE"/>
    <w:rPr>
      <w:b/>
      <w:bCs/>
      <w:i/>
      <w:iCs/>
      <w:color w:val="auto"/>
    </w:rPr>
  </w:style>
  <w:style w:type="paragraph" w:styleId="IntenseQuote">
    <w:name w:val="Intense Quote"/>
    <w:basedOn w:val="Normal"/>
    <w:next w:val="Normal"/>
    <w:link w:val="IntenseQuoteChar"/>
    <w:uiPriority w:val="30"/>
    <w:qFormat/>
    <w:rsid w:val="00414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FCE"/>
    <w:rPr>
      <w:smallCaps/>
      <w:color w:val="auto"/>
      <w:u w:val="single"/>
    </w:rPr>
  </w:style>
  <w:style w:type="character" w:styleId="IntenseReference">
    <w:name w:val="Intense Reference"/>
    <w:basedOn w:val="DefaultParagraphFont"/>
    <w:uiPriority w:val="32"/>
    <w:qFormat/>
    <w:rsid w:val="00414FCE"/>
    <w:rPr>
      <w:b/>
      <w:bCs/>
      <w:smallCaps/>
      <w:color w:val="auto"/>
      <w:spacing w:val="5"/>
      <w:u w:val="single"/>
    </w:rPr>
  </w:style>
  <w:style w:type="paragraph" w:customStyle="1" w:styleId="2ColumnHeading">
    <w:name w:val="2Column Heading"/>
    <w:basedOn w:val="BodyText"/>
    <w:qFormat/>
    <w:rsid w:val="00414FCE"/>
    <w:pPr>
      <w:spacing w:after="60"/>
      <w:ind w:left="-2268"/>
    </w:pPr>
    <w:rPr>
      <w:b/>
    </w:rPr>
  </w:style>
  <w:style w:type="paragraph" w:customStyle="1" w:styleId="Heading1TOC">
    <w:name w:val="Heading1 TOC"/>
    <w:basedOn w:val="Normal"/>
    <w:qFormat/>
    <w:rsid w:val="00414FCE"/>
    <w:pPr>
      <w:spacing w:before="240" w:after="120"/>
    </w:pPr>
    <w:rPr>
      <w:rFonts w:ascii="Times New Roman" w:hAnsi="Times New Roman"/>
      <w:b/>
      <w:sz w:val="32"/>
    </w:rPr>
  </w:style>
  <w:style w:type="paragraph" w:customStyle="1" w:styleId="Heading2TOC">
    <w:name w:val="Heading2 TOC"/>
    <w:basedOn w:val="Normal"/>
    <w:qFormat/>
    <w:rsid w:val="00414FCE"/>
    <w:pPr>
      <w:spacing w:before="240" w:after="60"/>
    </w:pPr>
    <w:rPr>
      <w:rFonts w:ascii="Times New Roman" w:hAnsi="Times New Roman"/>
      <w:b/>
      <w:sz w:val="28"/>
    </w:rPr>
  </w:style>
  <w:style w:type="character" w:customStyle="1" w:styleId="Underline">
    <w:name w:val="Underline"/>
    <w:basedOn w:val="DefaultParagraphFont"/>
    <w:qFormat/>
    <w:rsid w:val="00414FCE"/>
    <w:rPr>
      <w:u w:val="single"/>
    </w:rPr>
  </w:style>
  <w:style w:type="character" w:customStyle="1" w:styleId="BoldandItalics">
    <w:name w:val="Bold and Italics"/>
    <w:qFormat/>
    <w:rsid w:val="00414FCE"/>
    <w:rPr>
      <w:b/>
      <w:i/>
      <w:u w:val="none"/>
    </w:rPr>
  </w:style>
  <w:style w:type="paragraph" w:styleId="BalloonText">
    <w:name w:val="Balloon Text"/>
    <w:basedOn w:val="Normal"/>
    <w:link w:val="BalloonTextChar"/>
    <w:rsid w:val="00414FCE"/>
    <w:rPr>
      <w:rFonts w:ascii="Tahoma" w:hAnsi="Tahoma" w:cs="Tahoma"/>
      <w:sz w:val="16"/>
      <w:szCs w:val="16"/>
    </w:rPr>
  </w:style>
  <w:style w:type="character" w:customStyle="1" w:styleId="BalloonTextChar">
    <w:name w:val="Balloon Text Char"/>
    <w:basedOn w:val="DefaultParagraphFont"/>
    <w:link w:val="BalloonText"/>
    <w:rsid w:val="00414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F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FCE"/>
    <w:rPr>
      <w:b/>
      <w:color w:val="660033"/>
      <w:spacing w:val="0"/>
    </w:rPr>
  </w:style>
  <w:style w:type="paragraph" w:customStyle="1" w:styleId="Nameditemlist">
    <w:name w:val="Named item list"/>
    <w:basedOn w:val="BodyText"/>
    <w:qFormat/>
    <w:rsid w:val="00414FCE"/>
    <w:pPr>
      <w:tabs>
        <w:tab w:val="left" w:pos="2835"/>
      </w:tabs>
      <w:ind w:left="2835" w:hanging="2835"/>
    </w:pPr>
  </w:style>
  <w:style w:type="paragraph" w:customStyle="1" w:styleId="BodyTextnopadding">
    <w:name w:val="Body Text no padding"/>
    <w:basedOn w:val="BodyText"/>
    <w:qFormat/>
    <w:rsid w:val="00414FCE"/>
    <w:pPr>
      <w:spacing w:before="0" w:after="0"/>
    </w:pPr>
  </w:style>
  <w:style w:type="paragraph" w:customStyle="1" w:styleId="BodyTextBold">
    <w:name w:val="Body Text Bold"/>
    <w:basedOn w:val="BodyText"/>
    <w:qFormat/>
    <w:rsid w:val="00414FCE"/>
    <w:rPr>
      <w:b/>
    </w:rPr>
  </w:style>
  <w:style w:type="character" w:styleId="Hyperlink">
    <w:name w:val="Hyperlink"/>
    <w:basedOn w:val="DefaultParagraphFont"/>
    <w:uiPriority w:val="99"/>
    <w:unhideWhenUsed/>
    <w:rsid w:val="003E62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3645</Characters>
  <Application>Microsoft Office Word</Application>
  <DocSecurity>0</DocSecurity>
  <Lines>113</Lines>
  <Paragraphs>73</Paragraphs>
  <ScaleCrop>false</ScaleCrop>
  <Company>Author-it Software Corporation Ltd.</Company>
  <LinksUpToDate>false</LinksUpToDate>
  <CharactersWithSpaces>4097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CUAEVP413 Install and dismantle exhibition elements</dc:title>
  <dc:subject>Approved</dc:subject>
  <dc:creator>PwC’s Skills for Australia</dc:creator>
  <cp:keywords>Release: 1</cp:keywords>
  <dc:description>Review Date: 12 April 2008</dc:description>
  <cp:lastModifiedBy>HSD_TPCMSd.prod</cp:lastModifiedBy>
  <cp:revision>3</cp:revision>
  <dcterms:created xsi:type="dcterms:W3CDTF">2023-03-02T05:16:00Z</dcterms:created>
  <dcterms:modified xsi:type="dcterms:W3CDTF">2023-03-02T05:16:00Z</dcterms:modified>
</cp:coreProperties>
</file>