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520" w:rsidP="00984520">
      <w:pPr>
        <w:pStyle w:val="Title"/>
      </w:pPr>
      <w:r>
        <w:fldChar w:fldCharType="begin"/>
      </w:r>
      <w:r>
        <w:instrText xml:space="preserve"> TITLE   \* MERGEFORMAT </w:instrText>
      </w:r>
      <w:r>
        <w:fldChar w:fldCharType="separate"/>
      </w:r>
      <w:r>
        <w:t>CUAEVP413 Install and dismantle exhibition elements</w:t>
      </w:r>
      <w:r>
        <w:fldChar w:fldCharType="end"/>
      </w:r>
    </w:p>
    <w:p w:rsidR="00984520" w:rsidP="00984520">
      <w:pPr>
        <w:pStyle w:val="Version"/>
        <w:sectPr w:rsidSect="001F37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74D" w:rsidP="001F374D">
      <w:pPr>
        <w:pStyle w:val="SuperHeading"/>
      </w:pPr>
      <w:r w:rsidRPr="001F374D">
        <w:t>CUAEVP413 Install and dismantle exhibition elements</w:t>
      </w:r>
    </w:p>
    <w:p w:rsidR="00000000" w:rsidRPr="001F374D" w:rsidP="001F374D">
      <w:pPr>
        <w:pStyle w:val="Heading1"/>
      </w:pPr>
      <w:bookmarkStart w:id="1" w:name="O_1143482"/>
      <w:bookmarkEnd w:id="1"/>
      <w:r w:rsidRPr="001F374D">
        <w:t>Modification History</w:t>
      </w:r>
    </w:p>
    <w:tbl>
      <w:tblPr>
        <w:tblW w:w="0" w:type="auto"/>
        <w:tblLayout w:type="fixed"/>
        <w:tblCellMar>
          <w:left w:w="62" w:type="dxa"/>
          <w:right w:w="62" w:type="dxa"/>
        </w:tblCellMar>
        <w:tblLook w:val="0000"/>
      </w:tblPr>
      <w:tblGrid>
        <w:gridCol w:w="2473"/>
        <w:gridCol w:w="6600"/>
      </w:tblGrid>
      <w:tr w:rsidTr="001F374D">
        <w:tblPrEx>
          <w:tblW w:w="0" w:type="auto"/>
          <w:tblLayout w:type="fixed"/>
          <w:tblCellMar>
            <w:left w:w="62" w:type="dxa"/>
            <w:right w:w="62" w:type="dxa"/>
          </w:tblCellMar>
          <w:tblLook w:val="0000"/>
        </w:tblPrEx>
        <w:trPr>
          <w:trHeight w:val="45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74D" w:rsidP="001F374D">
            <w:pPr>
              <w:pStyle w:val="BodyText"/>
            </w:pPr>
            <w:r w:rsidRPr="001F374D">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74D">
            <w:pPr>
              <w:pStyle w:val="BodyText"/>
              <w:rPr>
                <w:lang w:val="en-NZ"/>
              </w:rPr>
            </w:pPr>
            <w:r w:rsidRPr="001F374D">
              <w:rPr>
                <w:rStyle w:val="SpecialBold"/>
              </w:rPr>
              <w:t>Comments</w:t>
            </w:r>
          </w:p>
        </w:tc>
      </w:tr>
      <w:tr w:rsidTr="001F374D">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74D">
            <w:pPr>
              <w:pStyle w:val="BodyText"/>
              <w:rPr>
                <w:lang w:val="en-NZ"/>
              </w:rPr>
            </w:pPr>
            <w:r w:rsidRPr="001F374D">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74D" w:rsidP="001F374D">
            <w:pPr>
              <w:pStyle w:val="BodyText"/>
            </w:pPr>
            <w:r w:rsidRPr="001F374D">
              <w:t>This version first released with CUA Creative Arts and Culture Training Package Version 5.0.</w:t>
            </w:r>
          </w:p>
        </w:tc>
      </w:tr>
    </w:tbl>
    <w:p w:rsidR="00000000" w:rsidRPr="001F374D" w:rsidP="001F374D">
      <w:pPr>
        <w:pStyle w:val="BodyText"/>
      </w:pPr>
    </w:p>
    <w:p w:rsidR="00000000" w:rsidRPr="001F374D" w:rsidP="001F374D">
      <w:pPr>
        <w:pStyle w:val="AllowPageBreak"/>
      </w:pPr>
    </w:p>
    <w:p w:rsidR="00000000" w:rsidRPr="001F374D" w:rsidP="001F374D">
      <w:pPr>
        <w:pStyle w:val="Heading1"/>
      </w:pPr>
      <w:bookmarkStart w:id="2" w:name="O_1143487"/>
      <w:bookmarkEnd w:id="2"/>
      <w:r w:rsidRPr="001F374D">
        <w:t>Application</w:t>
      </w:r>
    </w:p>
    <w:p w:rsidR="00000000" w:rsidRPr="001F374D" w:rsidP="00984520">
      <w:pPr>
        <w:pStyle w:val="BodyText"/>
      </w:pPr>
      <w:r w:rsidRPr="001F374D">
        <w:t>This unit describes the skills and knowledge required to install and dis</w:t>
      </w:r>
      <w:r w:rsidRPr="001F374D">
        <w:t xml:space="preserve">mantle the physical elements of permanent and temporary exhibitions. It involves working in line with established exhibition plans and procedures to prepare exhibition sites, install and dismantle exhibition elements and finalise exhibition activities. </w:t>
      </w:r>
    </w:p>
    <w:p w:rsidR="00000000" w:rsidRPr="001F374D" w:rsidP="00984520">
      <w:pPr>
        <w:pStyle w:val="BodyText"/>
      </w:pPr>
      <w:r w:rsidRPr="001F374D">
        <w:t>Th</w:t>
      </w:r>
      <w:r w:rsidRPr="001F374D">
        <w:t>e unit applies to those who work under guidance and supervision as exhibition venue staff or independent exhibition contractors in both business and community environments.</w:t>
      </w:r>
    </w:p>
    <w:p w:rsidR="00000000" w:rsidRPr="001F374D" w:rsidP="00984520">
      <w:pPr>
        <w:pStyle w:val="BodyText"/>
      </w:pPr>
      <w:r w:rsidRPr="001F374D">
        <w:t>No licensing, legislative or certification requirements apply to this unit at the t</w:t>
      </w:r>
      <w:r w:rsidRPr="001F374D">
        <w:t>ime of publication.</w:t>
      </w:r>
    </w:p>
    <w:p w:rsidR="00000000" w:rsidRPr="001F374D" w:rsidP="001F374D">
      <w:pPr>
        <w:pStyle w:val="Heading1"/>
      </w:pPr>
      <w:bookmarkStart w:id="3" w:name="O_1143486"/>
      <w:bookmarkEnd w:id="3"/>
      <w:r w:rsidRPr="001F374D">
        <w:t>Unit Sector</w:t>
      </w:r>
    </w:p>
    <w:p w:rsidR="00000000" w:rsidRPr="001F374D" w:rsidP="00984520">
      <w:pPr>
        <w:pStyle w:val="BodyText"/>
      </w:pPr>
      <w:r w:rsidRPr="001F374D">
        <w:t>Cultural services – Exhibitions and visitor programs</w:t>
      </w:r>
    </w:p>
    <w:p w:rsidR="00000000" w:rsidRPr="001F374D" w:rsidP="001F374D">
      <w:pPr>
        <w:pStyle w:val="Heading1"/>
      </w:pPr>
      <w:bookmarkStart w:id="4" w:name="O_1143485"/>
      <w:bookmarkEnd w:id="4"/>
      <w:r w:rsidRPr="001F374D">
        <w:t>Elements and Performance Criteria</w:t>
      </w:r>
    </w:p>
    <w:tbl>
      <w:tblPr>
        <w:tblW w:w="9568" w:type="dxa"/>
        <w:tblLayout w:type="fixed"/>
        <w:tblCellMar>
          <w:left w:w="62" w:type="dxa"/>
          <w:right w:w="62" w:type="dxa"/>
        </w:tblCellMar>
        <w:tblLook w:val="0000"/>
      </w:tblPr>
      <w:tblGrid>
        <w:gridCol w:w="2696"/>
        <w:gridCol w:w="6872"/>
      </w:tblGrid>
      <w:tr w:rsidTr="001F374D">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74D" w:rsidP="001F374D">
            <w:pPr>
              <w:pStyle w:val="BodyText"/>
            </w:pPr>
            <w:r w:rsidRPr="001F374D">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74D">
            <w:pPr>
              <w:pStyle w:val="BodyText"/>
              <w:rPr>
                <w:lang w:val="en-NZ"/>
              </w:rPr>
            </w:pPr>
            <w:r w:rsidRPr="001F374D">
              <w:rPr>
                <w:rStyle w:val="SpecialBold"/>
              </w:rPr>
              <w:t>PERFORMANCE CRITERIA</w:t>
            </w:r>
          </w:p>
        </w:tc>
      </w:tr>
      <w:tr w:rsidTr="001F374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74D" w:rsidP="001F374D">
            <w:pPr>
              <w:pStyle w:val="BodyText"/>
            </w:pPr>
            <w:r w:rsidRPr="001F374D">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74D">
            <w:pPr>
              <w:pStyle w:val="BodyText"/>
              <w:rPr>
                <w:lang w:val="en-NZ"/>
              </w:rPr>
            </w:pPr>
            <w:r w:rsidRPr="001F374D">
              <w:rPr>
                <w:rStyle w:val="Emphasis"/>
              </w:rPr>
              <w:t>Performance criteria describe the performance needed to demonstrate achievement of the element.</w:t>
            </w:r>
          </w:p>
        </w:tc>
      </w:tr>
      <w:tr w:rsidTr="001F374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74D">
            <w:pPr>
              <w:pStyle w:val="List"/>
              <w:rPr>
                <w:lang w:val="en-NZ"/>
              </w:rPr>
            </w:pPr>
            <w:r w:rsidRPr="001F374D">
              <w:t>1. Confirm exhibition specifications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74D" w:rsidP="001F374D">
            <w:pPr>
              <w:pStyle w:val="List"/>
            </w:pPr>
            <w:r w:rsidRPr="001F374D">
              <w:t>1.1 Review exhibition documentation and confirm exhibition requirements with required personnel</w:t>
            </w:r>
          </w:p>
          <w:p w:rsidR="00000000" w:rsidRPr="001F374D" w:rsidP="001F374D">
            <w:pPr>
              <w:pStyle w:val="List"/>
            </w:pPr>
            <w:r w:rsidRPr="001F374D">
              <w:t>1.2 Identify materials, eq</w:t>
            </w:r>
            <w:r w:rsidRPr="001F374D">
              <w:t>uipment and resources required for exhibition with assistance of required personnel</w:t>
            </w:r>
          </w:p>
          <w:p w:rsidR="00000000" w:rsidRPr="001F374D" w:rsidP="001F374D">
            <w:pPr>
              <w:pStyle w:val="List"/>
            </w:pPr>
            <w:r w:rsidRPr="001F374D">
              <w:t>1.3 Confirm procedures, responsibilities, and cultural sensitivities for handling collection material, and installing and dismantling exhibition</w:t>
            </w:r>
          </w:p>
          <w:p w:rsidR="00000000" w:rsidP="001F374D">
            <w:pPr>
              <w:pStyle w:val="List"/>
              <w:rPr>
                <w:lang w:val="en-NZ"/>
              </w:rPr>
            </w:pPr>
            <w:r w:rsidRPr="001F374D">
              <w:t xml:space="preserve">1.4 Establish and agree on </w:t>
            </w:r>
            <w:r w:rsidRPr="001F374D">
              <w:t>project timeline with stakeholders</w:t>
            </w:r>
          </w:p>
        </w:tc>
      </w:tr>
      <w:tr w:rsidTr="001F374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74D">
            <w:pPr>
              <w:pStyle w:val="List"/>
              <w:rPr>
                <w:lang w:val="en-NZ"/>
              </w:rPr>
            </w:pPr>
            <w:r w:rsidRPr="001F374D">
              <w:t>2. Prepare exhibition sites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74D" w:rsidP="001F374D">
            <w:pPr>
              <w:pStyle w:val="List"/>
            </w:pPr>
            <w:r w:rsidRPr="001F374D">
              <w:t>2.1 Confirm site alterations are made for installation purposes</w:t>
            </w:r>
          </w:p>
          <w:p w:rsidR="00000000" w:rsidRPr="001F374D" w:rsidP="001F374D">
            <w:pPr>
              <w:pStyle w:val="List"/>
            </w:pPr>
            <w:r w:rsidRPr="001F374D">
              <w:t>2.2 Confirm site meets exhibition and security requirements</w:t>
            </w:r>
          </w:p>
          <w:p w:rsidR="00000000" w:rsidP="001F374D">
            <w:pPr>
              <w:pStyle w:val="List"/>
              <w:rPr>
                <w:lang w:val="en-NZ"/>
              </w:rPr>
            </w:pPr>
            <w:r w:rsidRPr="001F374D">
              <w:t>2.3 Complete or organise on-site construction as required</w:t>
            </w:r>
          </w:p>
        </w:tc>
      </w:tr>
      <w:tr w:rsidTr="001F374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74D">
            <w:pPr>
              <w:pStyle w:val="List"/>
              <w:rPr>
                <w:lang w:val="en-NZ"/>
              </w:rPr>
            </w:pPr>
            <w:r w:rsidRPr="001F374D">
              <w:t>3. Position and remove exhibition elements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74D" w:rsidP="001F374D">
            <w:pPr>
              <w:pStyle w:val="List"/>
            </w:pPr>
            <w:r w:rsidRPr="001F374D">
              <w:t>3.1 Unpack, handle, move, and install exhibition elements according to exhibition requirements, timeframes and scope of individual responsibility</w:t>
            </w:r>
          </w:p>
          <w:p w:rsidR="00000000" w:rsidRPr="001F374D" w:rsidP="001F374D">
            <w:pPr>
              <w:pStyle w:val="List"/>
            </w:pPr>
            <w:r w:rsidRPr="001F374D">
              <w:t xml:space="preserve">3.2 Dismantle, handle, move and pack exhibition elements according </w:t>
            </w:r>
            <w:r w:rsidRPr="001F374D">
              <w:t>to exhibition requirements, timeframes and scope of individual responsibility</w:t>
            </w:r>
          </w:p>
          <w:p w:rsidR="00000000" w:rsidP="001F374D">
            <w:pPr>
              <w:pStyle w:val="List"/>
              <w:rPr>
                <w:lang w:val="en-NZ"/>
              </w:rPr>
            </w:pPr>
            <w:r w:rsidRPr="001F374D">
              <w:t>3.3 Identify and resolve problems within scope of own role according to organisational policies and procedures</w:t>
            </w:r>
          </w:p>
        </w:tc>
      </w:tr>
      <w:tr w:rsidTr="001F374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74D">
            <w:pPr>
              <w:pStyle w:val="List"/>
              <w:rPr>
                <w:lang w:val="en-NZ"/>
              </w:rPr>
            </w:pPr>
            <w:r w:rsidRPr="001F374D">
              <w:t>4. Finalise process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74D" w:rsidP="001F374D">
            <w:pPr>
              <w:pStyle w:val="List"/>
            </w:pPr>
            <w:r w:rsidRPr="001F374D">
              <w:t>4.1 Clear and clean work areas according to or</w:t>
            </w:r>
            <w:r w:rsidRPr="001F374D">
              <w:t>ganisational policies and procedures</w:t>
            </w:r>
          </w:p>
          <w:p w:rsidR="00000000" w:rsidRPr="001F374D" w:rsidP="001F374D">
            <w:pPr>
              <w:pStyle w:val="List"/>
            </w:pPr>
            <w:r w:rsidRPr="001F374D">
              <w:t>4.2 Return elements safely to required locations according to exhibition documentation and plans</w:t>
            </w:r>
          </w:p>
          <w:p w:rsidR="00000000" w:rsidRPr="001F374D" w:rsidP="001F374D">
            <w:pPr>
              <w:pStyle w:val="List"/>
            </w:pPr>
            <w:r w:rsidRPr="001F374D">
              <w:t>4.3 Complete recordkeeping procedures according to organisational policies and procedures</w:t>
            </w:r>
          </w:p>
        </w:tc>
      </w:tr>
    </w:tbl>
    <w:p w:rsidR="00000000" w:rsidRPr="001F374D" w:rsidP="001F374D">
      <w:pPr>
        <w:pStyle w:val="List"/>
      </w:pPr>
    </w:p>
    <w:p w:rsidR="00000000" w:rsidRPr="001F374D" w:rsidP="001F374D">
      <w:pPr>
        <w:pStyle w:val="AllowPageBreak"/>
      </w:pPr>
    </w:p>
    <w:p w:rsidR="00000000" w:rsidRPr="001F374D" w:rsidP="001F374D">
      <w:pPr>
        <w:pStyle w:val="Heading1"/>
      </w:pPr>
      <w:bookmarkStart w:id="5" w:name="O_1143484"/>
      <w:bookmarkEnd w:id="5"/>
      <w:r w:rsidRPr="001F374D">
        <w:t xml:space="preserve">Foundation </w:t>
      </w:r>
      <w:r w:rsidRPr="001F374D">
        <w:t>Skills</w:t>
      </w:r>
    </w:p>
    <w:p w:rsidR="00000000" w:rsidRPr="00984520" w:rsidP="00984520">
      <w:pPr>
        <w:pStyle w:val="BodyText"/>
        <w:rPr>
          <w:i/>
        </w:rPr>
      </w:pPr>
      <w:r w:rsidRPr="00984520">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1F374D">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74D" w:rsidP="001F374D">
            <w:pPr>
              <w:pStyle w:val="BodyText"/>
            </w:pPr>
            <w:r w:rsidRPr="001F374D">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74D">
            <w:pPr>
              <w:pStyle w:val="BodyText"/>
              <w:rPr>
                <w:lang w:val="en-NZ"/>
              </w:rPr>
            </w:pPr>
            <w:r w:rsidRPr="001F374D">
              <w:rPr>
                <w:rStyle w:val="SpecialBold"/>
              </w:rPr>
              <w:t>DESCRIPTION</w:t>
            </w:r>
          </w:p>
        </w:tc>
      </w:tr>
      <w:tr w:rsidTr="001F37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374D">
            <w:pPr>
              <w:pStyle w:val="BodyText"/>
              <w:rPr>
                <w:lang w:val="en-NZ"/>
              </w:rPr>
            </w:pPr>
            <w:r w:rsidRPr="001F374D">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374D" w:rsidP="001F374D">
            <w:pPr>
              <w:pStyle w:val="ListBullet"/>
            </w:pPr>
            <w:r w:rsidRPr="001F374D">
              <w:t>Interprets mathematical information embedded in floor</w:t>
            </w:r>
            <w:r w:rsidRPr="001F374D">
              <w:t xml:space="preserve"> plans and other documentation</w:t>
            </w:r>
          </w:p>
          <w:p w:rsidR="00000000" w:rsidP="001F374D">
            <w:pPr>
              <w:pStyle w:val="ListBullet"/>
              <w:rPr>
                <w:lang w:val="en-NZ"/>
              </w:rPr>
            </w:pPr>
            <w:r w:rsidRPr="001F374D">
              <w:t xml:space="preserve">Counts items and calculates measurements and time using basic arithmetic </w:t>
            </w:r>
          </w:p>
        </w:tc>
      </w:tr>
      <w:tr w:rsidTr="001F37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374D">
            <w:pPr>
              <w:pStyle w:val="BodyText"/>
              <w:rPr>
                <w:lang w:val="en-NZ"/>
              </w:rPr>
            </w:pPr>
            <w:r w:rsidRPr="001F374D">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374D">
            <w:pPr>
              <w:pStyle w:val="ListBullet"/>
              <w:rPr>
                <w:lang w:val="en-NZ"/>
              </w:rPr>
            </w:pPr>
            <w:r w:rsidRPr="001F374D">
              <w:t>Interacts effectively and conveys and clarifies information in verbal exchanges using active listening and questioning techniques</w:t>
            </w:r>
          </w:p>
        </w:tc>
      </w:tr>
      <w:tr w:rsidTr="001F37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374D">
            <w:pPr>
              <w:pStyle w:val="BodyText"/>
              <w:rPr>
                <w:lang w:val="en-NZ"/>
              </w:rPr>
            </w:pPr>
            <w:r w:rsidRPr="001F374D">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374D">
            <w:pPr>
              <w:pStyle w:val="ListBullet"/>
              <w:rPr>
                <w:lang w:val="en-NZ"/>
              </w:rPr>
            </w:pPr>
            <w:r w:rsidRPr="001F374D">
              <w:t>Comprehends information in different procedures, drawings, work plans and exhibition documentation</w:t>
            </w:r>
          </w:p>
        </w:tc>
      </w:tr>
      <w:tr w:rsidTr="001F37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374D">
            <w:pPr>
              <w:pStyle w:val="BodyText"/>
              <w:rPr>
                <w:lang w:val="en-NZ"/>
              </w:rPr>
            </w:pPr>
            <w:r w:rsidRPr="001F374D">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374D">
            <w:pPr>
              <w:pStyle w:val="ListBullet"/>
              <w:rPr>
                <w:lang w:val="en-NZ"/>
              </w:rPr>
            </w:pPr>
            <w:r w:rsidRPr="001F374D">
              <w:t>Completes required workplace documentation using industry-related terminology</w:t>
            </w:r>
          </w:p>
        </w:tc>
      </w:tr>
      <w:tr w:rsidTr="001F37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374D">
            <w:pPr>
              <w:pStyle w:val="BodyText"/>
              <w:rPr>
                <w:lang w:val="en-NZ"/>
              </w:rPr>
            </w:pPr>
            <w:r w:rsidRPr="001F374D">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374D">
            <w:pPr>
              <w:pStyle w:val="ListBullet"/>
              <w:rPr>
                <w:lang w:val="en-NZ"/>
              </w:rPr>
            </w:pPr>
            <w:r w:rsidRPr="001F374D">
              <w:t>Identifies problems and takes a</w:t>
            </w:r>
            <w:r w:rsidRPr="001F374D">
              <w:t>ppropriate action to resolve them</w:t>
            </w:r>
          </w:p>
        </w:tc>
      </w:tr>
      <w:tr w:rsidTr="001F37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374D">
            <w:pPr>
              <w:pStyle w:val="BodyText"/>
              <w:rPr>
                <w:lang w:val="en-NZ"/>
              </w:rPr>
            </w:pPr>
            <w:r w:rsidRPr="001F374D">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374D">
            <w:pPr>
              <w:pStyle w:val="ListBullet"/>
              <w:rPr>
                <w:lang w:val="en-NZ"/>
              </w:rPr>
            </w:pPr>
            <w:r w:rsidRPr="001F374D">
              <w:t>Plans, organises and completes required tasks according to organisational policies and procedures</w:t>
            </w:r>
          </w:p>
        </w:tc>
      </w:tr>
      <w:tr w:rsidTr="001F37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374D">
            <w:pPr>
              <w:pStyle w:val="BodyText"/>
              <w:rPr>
                <w:lang w:val="en-NZ"/>
              </w:rPr>
            </w:pPr>
            <w:r w:rsidRPr="001F374D">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374D" w:rsidP="001F374D">
            <w:pPr>
              <w:pStyle w:val="ListBullet"/>
            </w:pPr>
            <w:r w:rsidRPr="001F374D">
              <w:t xml:space="preserve">Understands responsibilities and boundaries of own role  </w:t>
            </w:r>
          </w:p>
          <w:p w:rsidR="00000000" w:rsidP="001F374D">
            <w:pPr>
              <w:pStyle w:val="ListBullet"/>
              <w:rPr>
                <w:lang w:val="en-NZ"/>
              </w:rPr>
            </w:pPr>
            <w:r w:rsidRPr="001F374D">
              <w:t>Complies with policies, procedures and regulatory requirements</w:t>
            </w:r>
          </w:p>
        </w:tc>
      </w:tr>
      <w:tr w:rsidTr="001F37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374D">
            <w:pPr>
              <w:pStyle w:val="BodyText"/>
              <w:rPr>
                <w:lang w:val="en-NZ"/>
              </w:rPr>
            </w:pPr>
            <w:r w:rsidRPr="001F374D">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374D" w:rsidP="001F374D">
            <w:pPr>
              <w:pStyle w:val="ListBullet"/>
            </w:pPr>
            <w:r w:rsidRPr="001F374D">
              <w:t>Cooperates with others and contributes to work practices where joint outcomes are expected and deadlines are to be met</w:t>
            </w:r>
          </w:p>
        </w:tc>
      </w:tr>
    </w:tbl>
    <w:p w:rsidR="00000000" w:rsidRPr="001F374D" w:rsidP="001F374D">
      <w:pPr>
        <w:pStyle w:val="List"/>
      </w:pPr>
    </w:p>
    <w:p w:rsidR="00000000" w:rsidRPr="001F374D" w:rsidP="001F374D">
      <w:pPr>
        <w:pStyle w:val="AllowPageBreak"/>
      </w:pPr>
    </w:p>
    <w:p w:rsidR="00000000" w:rsidRPr="001F374D" w:rsidP="001F374D">
      <w:pPr>
        <w:pStyle w:val="Heading1"/>
      </w:pPr>
      <w:bookmarkStart w:id="6" w:name="O_1143483"/>
      <w:bookmarkEnd w:id="6"/>
      <w:r w:rsidRPr="001F374D">
        <w:t>Unit Mapping Information</w:t>
      </w:r>
    </w:p>
    <w:p w:rsidR="00000000" w:rsidRPr="001F374D" w:rsidP="00984520">
      <w:pPr>
        <w:pStyle w:val="BodyText"/>
      </w:pPr>
      <w:r w:rsidRPr="001F374D">
        <w:t>Supersedes and is</w:t>
      </w:r>
      <w:r w:rsidRPr="001F374D">
        <w:t xml:space="preserve"> equivalent to CUAEVP403 Install and dismantle exhibition elements.</w:t>
      </w:r>
    </w:p>
    <w:p w:rsidR="00000000" w:rsidRPr="001F374D" w:rsidP="001F374D">
      <w:pPr>
        <w:pStyle w:val="Heading1"/>
      </w:pPr>
      <w:bookmarkStart w:id="7" w:name="O_1143476"/>
      <w:bookmarkEnd w:id="7"/>
      <w:r w:rsidRPr="001F374D">
        <w:t>Links</w:t>
      </w:r>
    </w:p>
    <w:p w:rsidR="00000000" w:rsidRPr="001F374D" w:rsidP="00984520">
      <w:pPr>
        <w:pStyle w:val="BodyText"/>
      </w:pPr>
      <w:r w:rsidRPr="001F374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73476">
        <w:rPr>
          <w:rStyle w:val="Hyperlink"/>
        </w:rPr>
        <w:t>https://vetnet.gov.au/Pages/TrainingDocs.aspx?q=1db201d9-4006-4430-839f-382ef6b803d5</w:t>
      </w:r>
      <w:r>
        <w:fldChar w:fldCharType="end"/>
      </w:r>
    </w:p>
    <w:p w:rsidR="00000000" w:rsidRPr="001F374D" w:rsidP="00984520">
      <w:pPr>
        <w:pStyle w:val="BodyText"/>
        <w:sectPr w:rsidSect="001F374D">
          <w:headerReference w:type="default" r:id="rId10"/>
          <w:footerReference w:type="default" r:id="rId11"/>
          <w:pgSz w:w="11908" w:h="16833"/>
          <w:pgMar w:top="1702" w:right="1418" w:bottom="1702" w:left="1418" w:header="992" w:footer="992" w:gutter="0"/>
          <w:cols w:space="720"/>
          <w:noEndnote/>
          <w:docGrid w:linePitch="299"/>
        </w:sectPr>
      </w:pPr>
    </w:p>
    <w:p w:rsidR="00000000" w:rsidRPr="001F374D" w:rsidP="001F374D">
      <w:pPr>
        <w:pStyle w:val="SuperHeading"/>
      </w:pPr>
      <w:r w:rsidRPr="001F374D">
        <w:t>Assessment Requirements for CUAEVP413 Install and dismantle exhibition elements</w:t>
      </w:r>
    </w:p>
    <w:p w:rsidR="00000000" w:rsidRPr="001F374D" w:rsidP="001F374D">
      <w:pPr>
        <w:pStyle w:val="Heading1"/>
      </w:pPr>
      <w:bookmarkStart w:id="8" w:name="O_1143478"/>
      <w:bookmarkEnd w:id="8"/>
      <w:r w:rsidRPr="001F374D">
        <w:t>Modification History</w:t>
      </w:r>
    </w:p>
    <w:tbl>
      <w:tblPr>
        <w:tblW w:w="0" w:type="auto"/>
        <w:tblLayout w:type="fixed"/>
        <w:tblCellMar>
          <w:left w:w="62" w:type="dxa"/>
          <w:right w:w="62" w:type="dxa"/>
        </w:tblCellMar>
        <w:tblLook w:val="0000"/>
      </w:tblPr>
      <w:tblGrid>
        <w:gridCol w:w="2473"/>
        <w:gridCol w:w="6600"/>
      </w:tblGrid>
      <w:tr w:rsidTr="001F374D">
        <w:tblPrEx>
          <w:tblW w:w="0" w:type="auto"/>
          <w:tblLayout w:type="fixed"/>
          <w:tblCellMar>
            <w:left w:w="62" w:type="dxa"/>
            <w:right w:w="62" w:type="dxa"/>
          </w:tblCellMar>
          <w:tblLook w:val="0000"/>
        </w:tblPrEx>
        <w:trPr>
          <w:trHeight w:val="45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74D" w:rsidP="001F374D">
            <w:pPr>
              <w:pStyle w:val="BodyText"/>
            </w:pPr>
            <w:r w:rsidRPr="001F374D">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74D">
            <w:pPr>
              <w:pStyle w:val="BodyText"/>
              <w:rPr>
                <w:lang w:val="en-NZ"/>
              </w:rPr>
            </w:pPr>
            <w:r w:rsidRPr="001F374D">
              <w:rPr>
                <w:rStyle w:val="SpecialBold"/>
              </w:rPr>
              <w:t>Comments</w:t>
            </w:r>
          </w:p>
        </w:tc>
      </w:tr>
      <w:tr w:rsidTr="001F374D">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74D">
            <w:pPr>
              <w:pStyle w:val="BodyText"/>
              <w:rPr>
                <w:lang w:val="en-NZ"/>
              </w:rPr>
            </w:pPr>
            <w:r w:rsidRPr="001F374D">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74D" w:rsidP="001F374D">
            <w:pPr>
              <w:pStyle w:val="BodyText"/>
            </w:pPr>
            <w:r w:rsidRPr="001F374D">
              <w:t xml:space="preserve">This version first released with CUA Creative Arts and Culture </w:t>
            </w:r>
            <w:r w:rsidRPr="001F374D">
              <w:t>Training Package Version 5.0.</w:t>
            </w:r>
          </w:p>
        </w:tc>
      </w:tr>
    </w:tbl>
    <w:p w:rsidR="00000000" w:rsidRPr="001F374D" w:rsidP="001F374D">
      <w:pPr>
        <w:pStyle w:val="BodyText"/>
      </w:pPr>
    </w:p>
    <w:p w:rsidR="00000000" w:rsidRPr="001F374D" w:rsidP="001F374D">
      <w:pPr>
        <w:pStyle w:val="AllowPageBreak"/>
      </w:pPr>
    </w:p>
    <w:p w:rsidR="00000000" w:rsidRPr="001F374D" w:rsidP="001F374D">
      <w:pPr>
        <w:pStyle w:val="Heading1"/>
      </w:pPr>
      <w:bookmarkStart w:id="9" w:name="O_1143481"/>
      <w:bookmarkEnd w:id="9"/>
      <w:r w:rsidRPr="001F374D">
        <w:t>Performance Evidence</w:t>
      </w:r>
    </w:p>
    <w:p w:rsidR="00000000" w:rsidRPr="001F374D" w:rsidP="00984520">
      <w:pPr>
        <w:pStyle w:val="BodyText"/>
      </w:pPr>
      <w:r w:rsidRPr="001F374D">
        <w:t xml:space="preserve">The candidate must demonstrate the ability to complete the tasks outlined in the elements, performance criteria and foundation skills of this unit, including evidence </w:t>
      </w:r>
      <w:r w:rsidRPr="001F374D">
        <w:t>of the ability to:</w:t>
      </w:r>
    </w:p>
    <w:p w:rsidR="00000000" w:rsidRPr="001F374D" w:rsidP="001F374D">
      <w:pPr>
        <w:pStyle w:val="ListBullet"/>
      </w:pPr>
      <w:r w:rsidRPr="001F374D">
        <w:t xml:space="preserve">install and dismantle exhibition elements on at least one occasion according to exhibition requirements, including: </w:t>
      </w:r>
    </w:p>
    <w:p w:rsidR="00000000" w:rsidRPr="001F374D" w:rsidP="001F374D">
      <w:pPr>
        <w:pStyle w:val="ListBullet2"/>
      </w:pPr>
      <w:r w:rsidRPr="001F374D">
        <w:t xml:space="preserve">identifying exhibition requirements and confirming procedures and processes for installing and dismantling exhibition </w:t>
      </w:r>
      <w:r w:rsidRPr="001F374D">
        <w:t>elements with required personnel</w:t>
      </w:r>
    </w:p>
    <w:p w:rsidR="00000000" w:rsidRPr="001F374D" w:rsidP="001F374D">
      <w:pPr>
        <w:pStyle w:val="ListBullet2"/>
      </w:pPr>
      <w:r w:rsidRPr="001F374D">
        <w:t>following procedures for recordkeeping, cleaning and returning elements.</w:t>
      </w:r>
    </w:p>
    <w:p w:rsidR="00000000" w:rsidRPr="001F374D" w:rsidP="00984520">
      <w:pPr>
        <w:pStyle w:val="BodyText"/>
      </w:pPr>
      <w:r w:rsidRPr="001F374D">
        <w:t>In the course of the above, the candidate must:</w:t>
      </w:r>
    </w:p>
    <w:p w:rsidR="00000000" w:rsidRPr="001F374D" w:rsidP="001F374D">
      <w:pPr>
        <w:pStyle w:val="ListBullet"/>
      </w:pPr>
      <w:r w:rsidRPr="001F374D">
        <w:t>work with others and prepare exhibition according to exhibition requirements, including:</w:t>
      </w:r>
    </w:p>
    <w:p w:rsidR="00000000" w:rsidRPr="001F374D" w:rsidP="001F374D">
      <w:pPr>
        <w:pStyle w:val="ListBullet2"/>
      </w:pPr>
      <w:r w:rsidRPr="001F374D">
        <w:t xml:space="preserve">confirming </w:t>
      </w:r>
      <w:r w:rsidRPr="001F374D">
        <w:t>that the site has been prepared</w:t>
      </w:r>
    </w:p>
    <w:p w:rsidR="00000000" w:rsidRPr="001F374D" w:rsidP="001F374D">
      <w:pPr>
        <w:pStyle w:val="ListBullet2"/>
      </w:pPr>
      <w:r w:rsidRPr="001F374D">
        <w:t>packing, unpacking, handling and moving physical elements of exhibitions with care</w:t>
      </w:r>
    </w:p>
    <w:p w:rsidR="00000000" w:rsidRPr="001F374D" w:rsidP="001F374D">
      <w:pPr>
        <w:pStyle w:val="ListBullet2"/>
      </w:pPr>
      <w:r w:rsidRPr="001F374D">
        <w:t>using safe manual handling techniques</w:t>
      </w:r>
    </w:p>
    <w:p w:rsidR="00000000" w:rsidRPr="001F374D" w:rsidP="001F374D">
      <w:pPr>
        <w:pStyle w:val="ListBullet2"/>
      </w:pPr>
      <w:r w:rsidRPr="001F374D">
        <w:t>handling collection material in culturally sensitive manner</w:t>
      </w:r>
    </w:p>
    <w:p w:rsidR="00000000" w:rsidRPr="001F374D" w:rsidP="001F374D">
      <w:pPr>
        <w:pStyle w:val="ListBullet2"/>
      </w:pPr>
      <w:r w:rsidRPr="001F374D">
        <w:t>id</w:t>
      </w:r>
      <w:r w:rsidRPr="001F374D">
        <w:t>entifying and resolving or referring problems to others.</w:t>
      </w:r>
    </w:p>
    <w:p w:rsidR="00000000" w:rsidRPr="001F374D" w:rsidP="001F374D">
      <w:pPr>
        <w:pStyle w:val="AllowPageBreak"/>
      </w:pPr>
    </w:p>
    <w:p w:rsidR="00000000" w:rsidRPr="001F374D" w:rsidP="001F374D">
      <w:pPr>
        <w:pStyle w:val="Heading1"/>
      </w:pPr>
      <w:bookmarkStart w:id="10" w:name="O_1143480"/>
      <w:bookmarkEnd w:id="10"/>
      <w:r w:rsidRPr="001F374D">
        <w:t>Knowledge Evidence</w:t>
      </w:r>
    </w:p>
    <w:p w:rsidR="00000000" w:rsidRPr="001F374D" w:rsidP="00984520">
      <w:pPr>
        <w:pStyle w:val="BodyText"/>
      </w:pPr>
      <w:r w:rsidRPr="001F374D">
        <w:t>The candidate must be able to demonstrate knowledge to complete the tasks outlined in the elements, performance criteria and foundation skills of this unit, incl</w:t>
      </w:r>
      <w:r w:rsidRPr="001F374D">
        <w:t>uding knowledge of:</w:t>
      </w:r>
    </w:p>
    <w:p w:rsidR="00000000" w:rsidRPr="001F374D" w:rsidP="001F374D">
      <w:pPr>
        <w:pStyle w:val="ListBullet"/>
      </w:pPr>
      <w:r w:rsidRPr="001F374D">
        <w:t>different exhibition components applicable to the work or industry context</w:t>
      </w:r>
    </w:p>
    <w:p w:rsidR="00000000" w:rsidRPr="001F374D" w:rsidP="001F374D">
      <w:pPr>
        <w:pStyle w:val="ListBullet"/>
      </w:pPr>
      <w:r w:rsidRPr="001F374D">
        <w:t>typical processes for installing and dismantling an exhibition</w:t>
      </w:r>
    </w:p>
    <w:p w:rsidR="00000000" w:rsidRPr="001F374D" w:rsidP="001F374D">
      <w:pPr>
        <w:pStyle w:val="ListBullet"/>
      </w:pPr>
      <w:r w:rsidRPr="001F374D">
        <w:t xml:space="preserve">techniques for calculating and interpreting mathematical information </w:t>
      </w:r>
    </w:p>
    <w:p w:rsidR="00000000" w:rsidRPr="001F374D" w:rsidP="001F374D">
      <w:pPr>
        <w:pStyle w:val="ListBullet"/>
      </w:pPr>
      <w:r w:rsidRPr="001F374D">
        <w:t xml:space="preserve">roles and responsibilities </w:t>
      </w:r>
      <w:r w:rsidRPr="001F374D">
        <w:t>of personnel involved in staging exhibitions</w:t>
      </w:r>
    </w:p>
    <w:p w:rsidR="00000000" w:rsidRPr="001F374D" w:rsidP="001F374D">
      <w:pPr>
        <w:pStyle w:val="ListBullet"/>
      </w:pPr>
      <w:r w:rsidRPr="001F374D">
        <w:t>packing materials and techniques used for different exhibition elements</w:t>
      </w:r>
    </w:p>
    <w:p w:rsidR="00000000" w:rsidRPr="001F374D" w:rsidP="001F374D">
      <w:pPr>
        <w:pStyle w:val="ListBullet"/>
      </w:pPr>
      <w:r w:rsidRPr="001F374D">
        <w:t xml:space="preserve">technology used to install and dismantle exhibitions and conduct record-keeping </w:t>
      </w:r>
    </w:p>
    <w:p w:rsidR="00000000" w:rsidRPr="001F374D" w:rsidP="001F374D">
      <w:pPr>
        <w:pStyle w:val="ListBullet"/>
      </w:pPr>
      <w:r w:rsidRPr="001F374D">
        <w:t>cultural significance of collection materials handled when</w:t>
      </w:r>
      <w:r w:rsidRPr="001F374D">
        <w:t xml:space="preserve"> installing and dismantling exhibitions</w:t>
      </w:r>
    </w:p>
    <w:p w:rsidR="00000000" w:rsidRPr="001F374D" w:rsidP="001F374D">
      <w:pPr>
        <w:pStyle w:val="ListBullet"/>
      </w:pPr>
      <w:r w:rsidRPr="001F374D">
        <w:t>types of tools commonly used for installing and dismantling exhibitions</w:t>
      </w:r>
    </w:p>
    <w:p w:rsidR="00000000" w:rsidRPr="001F374D" w:rsidP="001F374D">
      <w:pPr>
        <w:pStyle w:val="ListBullet"/>
      </w:pPr>
      <w:r w:rsidRPr="001F374D">
        <w:t>common exhibition requirements for installing and dismantling exhibitions, including those relating to:</w:t>
      </w:r>
    </w:p>
    <w:p w:rsidR="00000000" w:rsidRPr="001F374D" w:rsidP="001F374D">
      <w:pPr>
        <w:pStyle w:val="ListBullet2"/>
      </w:pPr>
      <w:r w:rsidRPr="001F374D">
        <w:t>timeliness of work tasks</w:t>
      </w:r>
    </w:p>
    <w:p w:rsidR="00000000" w:rsidRPr="001F374D" w:rsidP="001F374D">
      <w:pPr>
        <w:pStyle w:val="ListBullet2"/>
      </w:pPr>
      <w:r w:rsidRPr="001F374D">
        <w:t>technical specifications of exhibition site</w:t>
      </w:r>
    </w:p>
    <w:p w:rsidR="00000000" w:rsidRPr="001F374D" w:rsidP="001F374D">
      <w:pPr>
        <w:pStyle w:val="ListBullet2"/>
      </w:pPr>
      <w:r w:rsidRPr="001F374D">
        <w:t>sites to install exhibitions</w:t>
      </w:r>
    </w:p>
    <w:p w:rsidR="00000000" w:rsidRPr="001F374D" w:rsidP="001F374D">
      <w:pPr>
        <w:pStyle w:val="ListBullet"/>
      </w:pPr>
      <w:r w:rsidRPr="001F374D">
        <w:t>organisational policies and procedures for installing and dismantling exhibition elements, including those relating to:</w:t>
      </w:r>
    </w:p>
    <w:p w:rsidR="00000000" w:rsidRPr="001F374D" w:rsidP="001F374D">
      <w:pPr>
        <w:pStyle w:val="ListBullet2"/>
      </w:pPr>
      <w:r w:rsidRPr="001F374D">
        <w:t>purchasing required supplies</w:t>
      </w:r>
    </w:p>
    <w:p w:rsidR="00000000" w:rsidRPr="001F374D" w:rsidP="001F374D">
      <w:pPr>
        <w:pStyle w:val="ListBullet2"/>
      </w:pPr>
      <w:r w:rsidRPr="001F374D">
        <w:t>recordkeeping</w:t>
      </w:r>
    </w:p>
    <w:p w:rsidR="00000000" w:rsidRPr="001F374D" w:rsidP="001F374D">
      <w:pPr>
        <w:pStyle w:val="ListBullet2"/>
      </w:pPr>
      <w:r w:rsidRPr="001F374D">
        <w:t>security issues wh</w:t>
      </w:r>
      <w:r w:rsidRPr="001F374D">
        <w:t>en work is underway</w:t>
      </w:r>
    </w:p>
    <w:p w:rsidR="00000000" w:rsidRPr="001F374D" w:rsidP="001F374D">
      <w:pPr>
        <w:pStyle w:val="ListBullet2"/>
      </w:pPr>
      <w:r w:rsidRPr="001F374D">
        <w:t>problem response times</w:t>
      </w:r>
    </w:p>
    <w:p w:rsidR="00000000" w:rsidRPr="001F374D" w:rsidP="001F374D">
      <w:pPr>
        <w:pStyle w:val="ListBullet2"/>
      </w:pPr>
      <w:r w:rsidRPr="001F374D">
        <w:t>storing packaging materials</w:t>
      </w:r>
    </w:p>
    <w:p w:rsidR="00000000" w:rsidRPr="001F374D" w:rsidP="001F374D">
      <w:pPr>
        <w:pStyle w:val="ListBullet2"/>
      </w:pPr>
      <w:r w:rsidRPr="001F374D">
        <w:t>returning exhibition elements</w:t>
      </w:r>
    </w:p>
    <w:p w:rsidR="00000000" w:rsidRPr="001F374D" w:rsidP="001F374D">
      <w:pPr>
        <w:pStyle w:val="ListBullet2"/>
      </w:pPr>
      <w:r w:rsidRPr="001F374D">
        <w:t>work health and safety (WHS) and sustainability requirements</w:t>
      </w:r>
    </w:p>
    <w:p w:rsidR="00000000" w:rsidRPr="001F374D" w:rsidP="001F374D">
      <w:pPr>
        <w:pStyle w:val="ListBullet2"/>
      </w:pPr>
      <w:r w:rsidRPr="001F374D">
        <w:t>cleaning and waste disposal</w:t>
      </w:r>
    </w:p>
    <w:p w:rsidR="00000000" w:rsidRPr="001F374D" w:rsidP="001F374D">
      <w:pPr>
        <w:pStyle w:val="ListBullet2"/>
      </w:pPr>
      <w:r w:rsidRPr="001F374D">
        <w:t>safe manual handling techniques.</w:t>
      </w:r>
    </w:p>
    <w:p w:rsidR="00000000" w:rsidRPr="001F374D" w:rsidP="001F374D">
      <w:pPr>
        <w:pStyle w:val="AllowPageBreak"/>
      </w:pPr>
    </w:p>
    <w:p w:rsidR="00000000" w:rsidRPr="001F374D" w:rsidP="001F374D">
      <w:pPr>
        <w:pStyle w:val="Heading1"/>
      </w:pPr>
      <w:bookmarkStart w:id="11" w:name="O_1143479"/>
      <w:bookmarkEnd w:id="11"/>
      <w:r w:rsidRPr="001F374D">
        <w:t>Assessment Conditions</w:t>
      </w:r>
    </w:p>
    <w:p w:rsidR="00000000" w:rsidRPr="001F374D" w:rsidP="00984520">
      <w:pPr>
        <w:pStyle w:val="BodyText"/>
      </w:pPr>
      <w:r w:rsidRPr="001F374D">
        <w:t xml:space="preserve">Skills in this unit must be demonstrated in a workplace or simulated environment where the conditions are typical of those in a working environment in this industry. </w:t>
      </w:r>
    </w:p>
    <w:p w:rsidR="00000000" w:rsidRPr="001F374D" w:rsidP="00984520">
      <w:pPr>
        <w:pStyle w:val="BodyText"/>
      </w:pPr>
      <w:r w:rsidRPr="001F374D">
        <w:t>This includes access to:</w:t>
      </w:r>
    </w:p>
    <w:p w:rsidR="00000000" w:rsidRPr="001F374D" w:rsidP="001F374D">
      <w:pPr>
        <w:pStyle w:val="ListBullet"/>
      </w:pPr>
      <w:r w:rsidRPr="001F374D">
        <w:t>plans and other exhibition documentation</w:t>
      </w:r>
    </w:p>
    <w:p w:rsidR="00000000" w:rsidRPr="001F374D" w:rsidP="001F374D">
      <w:pPr>
        <w:pStyle w:val="ListBullet"/>
      </w:pPr>
      <w:r w:rsidRPr="001F374D">
        <w:t>physical exhibition elements</w:t>
      </w:r>
    </w:p>
    <w:p w:rsidR="00000000" w:rsidRPr="001F374D" w:rsidP="001F374D">
      <w:pPr>
        <w:pStyle w:val="ListBullet"/>
      </w:pPr>
      <w:r w:rsidRPr="001F374D">
        <w:t xml:space="preserve">exhibition venue </w:t>
      </w:r>
    </w:p>
    <w:p w:rsidR="00000000" w:rsidRPr="001F374D" w:rsidP="001F374D">
      <w:pPr>
        <w:pStyle w:val="ListBullet"/>
      </w:pPr>
      <w:r w:rsidRPr="001F374D">
        <w:t>interaction with others required to demonstrate the performance evidence.</w:t>
      </w:r>
    </w:p>
    <w:p w:rsidR="00000000" w:rsidRPr="001F374D" w:rsidP="00984520">
      <w:pPr>
        <w:pStyle w:val="BodyText"/>
      </w:pPr>
      <w:r w:rsidRPr="001F374D">
        <w:t>Assessors of this unit must satisfy the requirements for assessors in applicable vocational education and training legislation, framewo</w:t>
      </w:r>
      <w:r w:rsidRPr="001F374D">
        <w:t>rks and/or standards.</w:t>
      </w:r>
    </w:p>
    <w:p w:rsidR="00000000" w:rsidRPr="001F374D" w:rsidP="001F374D">
      <w:pPr>
        <w:pStyle w:val="Heading1"/>
      </w:pPr>
      <w:bookmarkStart w:id="12" w:name="O_1143477"/>
      <w:bookmarkEnd w:id="12"/>
      <w:r w:rsidRPr="001F374D">
        <w:t>Links</w:t>
      </w:r>
    </w:p>
    <w:p w:rsidR="00000000" w:rsidRPr="001F374D" w:rsidP="00984520">
      <w:pPr>
        <w:pStyle w:val="BodyText"/>
      </w:pPr>
      <w:r w:rsidRPr="001F374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73476">
        <w:rPr>
          <w:rStyle w:val="Hyperlink"/>
        </w:rPr>
        <w:t>https://vetnet.gov.au/Pages/TrainingDocs.aspx?q=1db201d9-4006-4430-839f-382ef6b803d5</w:t>
      </w:r>
      <w:r>
        <w:fldChar w:fldCharType="end"/>
      </w:r>
    </w:p>
    <w:p w:rsidR="00000000" w:rsidRPr="001F374D" w:rsidP="001F374D"/>
    <w:sectPr w:rsidSect="001F37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7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74D" w:rsidRPr="00984520" w:rsidP="009845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7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520" w:rsidP="001F37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4520" w:rsidP="001F37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84520" w:rsidP="001F37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74D" w:rsidP="001F374D">
    <w:pPr>
      <w:pStyle w:val="Footer"/>
      <w:framePr w:wrap="around"/>
    </w:pPr>
    <w:r>
      <w:fldChar w:fldCharType="begin"/>
    </w:r>
    <w:r>
      <w:instrText xml:space="preserve"> DOCPROPERTY  Subject  \* MERGEFORMAT </w:instrText>
    </w:r>
    <w:r>
      <w:fldChar w:fldCharType="separate"/>
    </w:r>
    <w:r w:rsidR="00984520">
      <w:t>Approved</w:t>
    </w:r>
    <w:r w:rsidR="00984520">
      <w:fldChar w:fldCharType="end"/>
    </w:r>
    <w:r>
      <w:tab/>
      <w:t xml:space="preserve">Page </w:t>
    </w:r>
    <w:r>
      <w:fldChar w:fldCharType="begin"/>
    </w:r>
    <w:r>
      <w:instrText xml:space="preserve"> PAGE  \* Arabic  \* MERGEFORMAT </w:instrText>
    </w:r>
    <w:r>
      <w:fldChar w:fldCharType="separate"/>
    </w:r>
    <w:r w:rsidR="0098452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4520">
      <w:rPr>
        <w:noProof/>
      </w:rPr>
      <w:t>4</w:t>
    </w:r>
    <w:r>
      <w:rPr>
        <w:noProof/>
      </w:rPr>
      <w:fldChar w:fldCharType="end"/>
    </w:r>
  </w:p>
  <w:p w:rsidR="001F374D" w:rsidP="001F374D">
    <w:pPr>
      <w:pStyle w:val="Footer"/>
      <w:framePr w:wrap="around"/>
    </w:pPr>
    <w:r>
      <w:t xml:space="preserve">© Commonwealth of Australia, </w:t>
    </w:r>
    <w:r>
      <w:fldChar w:fldCharType="begin"/>
    </w:r>
    <w:r>
      <w:instrText xml:space="preserve"> DATE  \@ "yyyy"  \* MERGEFORMAT </w:instrText>
    </w:r>
    <w:r>
      <w:fldChar w:fldCharType="separate"/>
    </w:r>
    <w:r w:rsidR="00984520">
      <w:rPr>
        <w:noProof/>
      </w:rPr>
      <w:t>2025</w:t>
    </w:r>
    <w:r>
      <w:fldChar w:fldCharType="end"/>
    </w:r>
    <w:r>
      <w:tab/>
    </w:r>
    <w:r>
      <w:fldChar w:fldCharType="begin"/>
    </w:r>
    <w:r>
      <w:instrText xml:space="preserve"> DOCPROPERTY  Author  \* MERGEFORMAT </w:instrText>
    </w:r>
    <w:r>
      <w:fldChar w:fldCharType="separate"/>
    </w:r>
    <w:r w:rsidR="00984520">
      <w:t>Service and Creative Skills Australia</w:t>
    </w:r>
    <w:r w:rsidR="00984520">
      <w:fldChar w:fldCharType="end"/>
    </w:r>
  </w:p>
  <w:p w:rsidR="001F374D" w:rsidP="001F37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7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5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374D" w:rsidRPr="00984520" w:rsidP="009845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7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520" w:rsidRPr="002D2AF8" w:rsidP="001F374D">
    <w:pPr>
      <w:pStyle w:val="Header"/>
      <w:framePr w:wrap="around"/>
    </w:pPr>
    <w:r>
      <w:fldChar w:fldCharType="begin"/>
    </w:r>
    <w:r>
      <w:instrText xml:space="preserve"> TITLE   \* MERGEFORMAT </w:instrText>
    </w:r>
    <w:r>
      <w:fldChar w:fldCharType="separate"/>
    </w:r>
    <w:r>
      <w:t>CUAEVP413 Install and dismantle exhibition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4520" w:rsidP="001F37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74D" w:rsidRPr="002D2AF8" w:rsidP="001F374D">
    <w:pPr>
      <w:pStyle w:val="Header"/>
      <w:framePr w:wrap="around"/>
    </w:pPr>
    <w:r>
      <w:fldChar w:fldCharType="begin"/>
    </w:r>
    <w:r>
      <w:instrText xml:space="preserve"> TITLE   \* MERGEFORMAT </w:instrText>
    </w:r>
    <w:r>
      <w:fldChar w:fldCharType="separate"/>
    </w:r>
    <w:r w:rsidR="00984520">
      <w:t>CUAEVP413 Install and dismantle exhibition elements</w:t>
    </w:r>
    <w:r w:rsidR="00984520">
      <w:fldChar w:fldCharType="end"/>
    </w:r>
    <w:r>
      <w:tab/>
      <w:t xml:space="preserve">Date this document was generated: </w:t>
    </w:r>
    <w:r>
      <w:fldChar w:fldCharType="begin"/>
    </w:r>
    <w:r>
      <w:instrText xml:space="preserve"> CREATEDATE  \@ "d MMMM yyyy"  \* MERGEFORMAT </w:instrText>
    </w:r>
    <w:r>
      <w:fldChar w:fldCharType="separate"/>
    </w:r>
    <w:r w:rsidR="00984520">
      <w:rPr>
        <w:noProof/>
      </w:rPr>
      <w:t>2 March 2025</w:t>
    </w:r>
    <w:r>
      <w:fldChar w:fldCharType="end"/>
    </w:r>
  </w:p>
  <w:p w:rsidR="001F374D" w:rsidP="001F37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202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82C0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FA63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7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74D"/>
    <w:pPr>
      <w:spacing w:before="360" w:after="60"/>
      <w:outlineLvl w:val="0"/>
    </w:pPr>
    <w:rPr>
      <w:sz w:val="32"/>
    </w:rPr>
  </w:style>
  <w:style w:type="paragraph" w:styleId="Heading2">
    <w:name w:val="heading 2"/>
    <w:basedOn w:val="HeadingBase"/>
    <w:next w:val="BodyText"/>
    <w:link w:val="Heading2Char"/>
    <w:qFormat/>
    <w:rsid w:val="001F374D"/>
    <w:pPr>
      <w:keepLines/>
      <w:spacing w:before="240" w:after="120"/>
      <w:outlineLvl w:val="1"/>
    </w:pPr>
    <w:rPr>
      <w:sz w:val="28"/>
      <w:szCs w:val="40"/>
    </w:rPr>
  </w:style>
  <w:style w:type="paragraph" w:styleId="Heading3">
    <w:name w:val="heading 3"/>
    <w:basedOn w:val="HeadingBase"/>
    <w:next w:val="BodyText"/>
    <w:link w:val="Heading3Char"/>
    <w:qFormat/>
    <w:rsid w:val="001F374D"/>
    <w:pPr>
      <w:spacing w:before="180" w:after="120"/>
      <w:outlineLvl w:val="2"/>
    </w:pPr>
    <w:rPr>
      <w:spacing w:val="-10"/>
      <w:kern w:val="32"/>
    </w:rPr>
  </w:style>
  <w:style w:type="paragraph" w:styleId="Heading4">
    <w:name w:val="heading 4"/>
    <w:basedOn w:val="HeadingBase"/>
    <w:next w:val="BodyText"/>
    <w:link w:val="Heading4Char"/>
    <w:qFormat/>
    <w:rsid w:val="001F374D"/>
    <w:pPr>
      <w:spacing w:before="160" w:after="120"/>
      <w:outlineLvl w:val="3"/>
    </w:pPr>
    <w:rPr>
      <w:sz w:val="22"/>
    </w:rPr>
  </w:style>
  <w:style w:type="paragraph" w:styleId="Heading5">
    <w:name w:val="heading 5"/>
    <w:basedOn w:val="HeadingBase"/>
    <w:next w:val="Normal"/>
    <w:link w:val="Heading5Char"/>
    <w:qFormat/>
    <w:rsid w:val="001F374D"/>
    <w:pPr>
      <w:spacing w:before="80"/>
      <w:outlineLvl w:val="4"/>
    </w:pPr>
    <w:rPr>
      <w:color w:val="918585"/>
      <w:sz w:val="20"/>
    </w:rPr>
  </w:style>
  <w:style w:type="paragraph" w:styleId="Heading6">
    <w:name w:val="heading 6"/>
    <w:basedOn w:val="HeadingBase"/>
    <w:next w:val="Normal"/>
    <w:link w:val="Heading6Char"/>
    <w:qFormat/>
    <w:rsid w:val="001F374D"/>
    <w:pPr>
      <w:spacing w:before="60"/>
      <w:outlineLvl w:val="5"/>
    </w:pPr>
    <w:rPr>
      <w:color w:val="918585"/>
      <w:sz w:val="20"/>
    </w:rPr>
  </w:style>
  <w:style w:type="paragraph" w:styleId="Heading7">
    <w:name w:val="heading 7"/>
    <w:basedOn w:val="Normal"/>
    <w:next w:val="Normal"/>
    <w:link w:val="Heading7Char"/>
    <w:qFormat/>
    <w:rsid w:val="001F374D"/>
    <w:pPr>
      <w:ind w:left="720"/>
      <w:outlineLvl w:val="6"/>
    </w:pPr>
    <w:rPr>
      <w:i/>
    </w:rPr>
  </w:style>
  <w:style w:type="paragraph" w:styleId="Heading8">
    <w:name w:val="heading 8"/>
    <w:basedOn w:val="Normal"/>
    <w:next w:val="Normal"/>
    <w:link w:val="Heading8Char"/>
    <w:qFormat/>
    <w:rsid w:val="001F374D"/>
    <w:pPr>
      <w:ind w:left="720"/>
      <w:outlineLvl w:val="7"/>
    </w:pPr>
    <w:rPr>
      <w:i/>
    </w:rPr>
  </w:style>
  <w:style w:type="paragraph" w:styleId="Heading9">
    <w:name w:val="heading 9"/>
    <w:basedOn w:val="Normal"/>
    <w:next w:val="Normal"/>
    <w:link w:val="Heading9Char"/>
    <w:qFormat/>
    <w:rsid w:val="001F374D"/>
    <w:pPr>
      <w:ind w:left="720"/>
      <w:outlineLvl w:val="8"/>
    </w:pPr>
    <w:rPr>
      <w:i/>
    </w:rPr>
  </w:style>
  <w:style w:type="character" w:default="1" w:styleId="DefaultParagraphFont">
    <w:name w:val="Default Paragraph Font"/>
    <w:uiPriority w:val="1"/>
    <w:unhideWhenUsed/>
    <w:rsid w:val="001F37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74D"/>
  </w:style>
  <w:style w:type="character" w:customStyle="1" w:styleId="Heading1Char">
    <w:name w:val="Heading 1 Char"/>
    <w:basedOn w:val="DefaultParagraphFont"/>
    <w:link w:val="Heading1"/>
    <w:rsid w:val="001F374D"/>
    <w:rPr>
      <w:rFonts w:ascii="Times New Roman" w:eastAsia="Times New Roman" w:hAnsi="Times New Roman" w:cs="Times New Roman"/>
      <w:b/>
      <w:sz w:val="32"/>
      <w:szCs w:val="20"/>
      <w:lang w:eastAsia="en-US"/>
    </w:rPr>
  </w:style>
  <w:style w:type="paragraph" w:styleId="BodyText">
    <w:name w:val="Body Text"/>
    <w:basedOn w:val="Normal"/>
    <w:link w:val="BodyTextChar"/>
    <w:rsid w:val="001F37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374D"/>
    <w:rPr>
      <w:rFonts w:ascii="Times New Roman" w:eastAsia="Times New Roman" w:hAnsi="Times New Roman" w:cs="Times New Roman"/>
      <w:sz w:val="24"/>
      <w:lang w:eastAsia="en-US"/>
    </w:rPr>
  </w:style>
  <w:style w:type="paragraph" w:styleId="List">
    <w:name w:val="List"/>
    <w:basedOn w:val="BodyText"/>
    <w:next w:val="BodyText"/>
    <w:rsid w:val="001F374D"/>
    <w:pPr>
      <w:tabs>
        <w:tab w:val="left" w:pos="340"/>
      </w:tabs>
      <w:spacing w:before="60" w:after="60"/>
      <w:ind w:left="340" w:hanging="340"/>
    </w:pPr>
  </w:style>
  <w:style w:type="paragraph" w:styleId="ListBullet">
    <w:name w:val="List Bullet"/>
    <w:basedOn w:val="List"/>
    <w:rsid w:val="001F374D"/>
    <w:pPr>
      <w:numPr>
        <w:numId w:val="12"/>
      </w:numPr>
      <w:tabs>
        <w:tab w:val="clear" w:pos="340"/>
      </w:tabs>
      <w:spacing w:before="40" w:after="40"/>
    </w:pPr>
  </w:style>
  <w:style w:type="character" w:customStyle="1" w:styleId="SpecialBold">
    <w:name w:val="Special Bold"/>
    <w:basedOn w:val="DefaultParagraphFont"/>
    <w:rsid w:val="001F374D"/>
    <w:rPr>
      <w:b/>
      <w:spacing w:val="0"/>
    </w:rPr>
  </w:style>
  <w:style w:type="paragraph" w:styleId="ListBullet2">
    <w:name w:val="List Bullet 2"/>
    <w:basedOn w:val="List2"/>
    <w:rsid w:val="001F374D"/>
    <w:pPr>
      <w:numPr>
        <w:numId w:val="13"/>
      </w:numPr>
      <w:tabs>
        <w:tab w:val="clear" w:pos="680"/>
      </w:tabs>
    </w:pPr>
  </w:style>
  <w:style w:type="character" w:styleId="Emphasis">
    <w:name w:val="Emphasis"/>
    <w:basedOn w:val="DefaultParagraphFont"/>
    <w:qFormat/>
    <w:rsid w:val="001F374D"/>
    <w:rPr>
      <w:i/>
    </w:rPr>
  </w:style>
  <w:style w:type="paragraph" w:customStyle="1" w:styleId="SuperHeading">
    <w:name w:val="SuperHeading"/>
    <w:basedOn w:val="Normal"/>
    <w:rsid w:val="001F374D"/>
    <w:pPr>
      <w:spacing w:before="240" w:after="120"/>
      <w:outlineLvl w:val="0"/>
    </w:pPr>
    <w:rPr>
      <w:rFonts w:ascii="Times New Roman" w:hAnsi="Times New Roman"/>
      <w:b/>
      <w:sz w:val="32"/>
    </w:rPr>
  </w:style>
  <w:style w:type="paragraph" w:customStyle="1" w:styleId="AllowPageBreak">
    <w:name w:val="AllowPageBreak"/>
    <w:rsid w:val="001F37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37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7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7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7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7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7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7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74D"/>
    <w:rPr>
      <w:rFonts w:ascii="Courier New" w:eastAsia="Times New Roman" w:hAnsi="Courier New" w:cs="Times New Roman"/>
      <w:i/>
      <w:szCs w:val="20"/>
      <w:lang w:eastAsia="en-US"/>
    </w:rPr>
  </w:style>
  <w:style w:type="paragraph" w:customStyle="1" w:styleId="HeadingBase">
    <w:name w:val="Heading Base"/>
    <w:rsid w:val="001F37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74D"/>
    <w:pPr>
      <w:tabs>
        <w:tab w:val="right" w:leader="dot" w:pos="9072"/>
      </w:tabs>
      <w:ind w:left="567"/>
    </w:pPr>
    <w:rPr>
      <w:szCs w:val="22"/>
    </w:rPr>
  </w:style>
  <w:style w:type="paragraph" w:customStyle="1" w:styleId="TOCBase">
    <w:name w:val="TOC Base"/>
    <w:rsid w:val="001F37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74D"/>
    <w:pPr>
      <w:tabs>
        <w:tab w:val="right" w:leader="dot" w:pos="9072"/>
      </w:tabs>
      <w:spacing w:before="40" w:after="40"/>
      <w:ind w:left="284"/>
    </w:pPr>
    <w:rPr>
      <w:rFonts w:ascii="Times New Roman" w:hAnsi="Times New Roman"/>
    </w:rPr>
  </w:style>
  <w:style w:type="paragraph" w:styleId="TOC1">
    <w:name w:val="toc 1"/>
    <w:basedOn w:val="TOCBase"/>
    <w:next w:val="Normal"/>
    <w:rsid w:val="001F37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7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74D"/>
    <w:rPr>
      <w:rFonts w:ascii="Times New Roman" w:eastAsia="Times New Roman" w:hAnsi="Times New Roman" w:cs="Times New Roman"/>
      <w:sz w:val="16"/>
      <w:lang w:eastAsia="en-US"/>
    </w:rPr>
  </w:style>
  <w:style w:type="paragraph" w:styleId="Title">
    <w:name w:val="Title"/>
    <w:basedOn w:val="HeadingBase"/>
    <w:link w:val="TitleChar"/>
    <w:qFormat/>
    <w:rsid w:val="001F374D"/>
    <w:pPr>
      <w:spacing w:before="5040"/>
      <w:jc w:val="center"/>
    </w:pPr>
    <w:rPr>
      <w:sz w:val="48"/>
      <w:szCs w:val="72"/>
      <w:lang w:val="en-US"/>
    </w:rPr>
  </w:style>
  <w:style w:type="character" w:customStyle="1" w:styleId="TitleChar">
    <w:name w:val="Title Char"/>
    <w:basedOn w:val="DefaultParagraphFont"/>
    <w:link w:val="Title"/>
    <w:rsid w:val="001F37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74D"/>
    <w:pPr>
      <w:tabs>
        <w:tab w:val="left" w:pos="3600"/>
        <w:tab w:val="left" w:pos="3958"/>
      </w:tabs>
    </w:pPr>
  </w:style>
  <w:style w:type="paragraph" w:customStyle="1" w:styleId="Note">
    <w:name w:val="Note"/>
    <w:basedOn w:val="BodyText"/>
    <w:rsid w:val="001F37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74D"/>
    <w:pPr>
      <w:framePr w:wrap="auto" w:hAnchor="text" w:y="6049"/>
    </w:pPr>
    <w:rPr>
      <w:color w:val="000000"/>
      <w:sz w:val="40"/>
    </w:rPr>
  </w:style>
  <w:style w:type="paragraph" w:customStyle="1" w:styleId="TOCTitle">
    <w:name w:val="TOCTitle"/>
    <w:basedOn w:val="Heading1"/>
    <w:rsid w:val="001F374D"/>
    <w:pPr>
      <w:spacing w:after="240"/>
      <w:jc w:val="center"/>
      <w:outlineLvl w:val="9"/>
    </w:pPr>
    <w:rPr>
      <w:caps/>
    </w:rPr>
  </w:style>
  <w:style w:type="paragraph" w:customStyle="1" w:styleId="Version">
    <w:name w:val="Version"/>
    <w:rsid w:val="001F37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74D"/>
    <w:pPr>
      <w:keepNext w:val="0"/>
      <w:tabs>
        <w:tab w:val="right" w:pos="4176"/>
      </w:tabs>
      <w:ind w:left="198" w:hanging="198"/>
    </w:pPr>
    <w:rPr>
      <w:rFonts w:ascii="Garamond" w:hAnsi="Garamond"/>
    </w:rPr>
  </w:style>
  <w:style w:type="paragraph" w:styleId="IndexHeading">
    <w:name w:val="index heading"/>
    <w:basedOn w:val="Normal"/>
    <w:next w:val="Index1"/>
    <w:semiHidden/>
    <w:rsid w:val="001F374D"/>
    <w:pPr>
      <w:spacing w:before="120" w:after="120"/>
    </w:pPr>
    <w:rPr>
      <w:rFonts w:ascii="Arial" w:hAnsi="Arial"/>
      <w:b/>
      <w:color w:val="918585"/>
      <w:sz w:val="24"/>
    </w:rPr>
  </w:style>
  <w:style w:type="paragraph" w:styleId="Header">
    <w:name w:val="header"/>
    <w:basedOn w:val="Normal"/>
    <w:link w:val="HeaderChar"/>
    <w:rsid w:val="001F37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74D"/>
    <w:rPr>
      <w:rFonts w:ascii="Times New Roman" w:eastAsia="Times New Roman" w:hAnsi="Times New Roman" w:cs="Times New Roman"/>
      <w:sz w:val="16"/>
      <w:szCs w:val="20"/>
      <w:lang w:val="en-GB" w:eastAsia="en-US"/>
    </w:rPr>
  </w:style>
  <w:style w:type="paragraph" w:customStyle="1" w:styleId="Chapter">
    <w:name w:val="Chapter"/>
    <w:basedOn w:val="Normal"/>
    <w:rsid w:val="001F374D"/>
    <w:pPr>
      <w:spacing w:before="240"/>
    </w:pPr>
    <w:rPr>
      <w:rFonts w:ascii="Times New Roman" w:hAnsi="Times New Roman"/>
      <w:smallCaps/>
      <w:spacing w:val="80"/>
      <w:sz w:val="28"/>
    </w:rPr>
  </w:style>
  <w:style w:type="paragraph" w:customStyle="1" w:styleId="InChapter">
    <w:name w:val="InChapter"/>
    <w:basedOn w:val="Heading3"/>
    <w:rsid w:val="001F374D"/>
    <w:pPr>
      <w:spacing w:after="240"/>
      <w:outlineLvl w:val="9"/>
    </w:pPr>
    <w:rPr>
      <w:noProof/>
    </w:rPr>
  </w:style>
  <w:style w:type="paragraph" w:styleId="Index2">
    <w:name w:val="index 2"/>
    <w:basedOn w:val="Normal"/>
    <w:next w:val="Normal"/>
    <w:semiHidden/>
    <w:rsid w:val="001F374D"/>
    <w:pPr>
      <w:tabs>
        <w:tab w:val="right" w:pos="4176"/>
      </w:tabs>
      <w:ind w:left="568" w:hanging="284"/>
    </w:pPr>
    <w:rPr>
      <w:rFonts w:ascii="Garamond" w:hAnsi="Garamond"/>
    </w:rPr>
  </w:style>
  <w:style w:type="paragraph" w:customStyle="1" w:styleId="Byline">
    <w:name w:val="Byline"/>
    <w:rsid w:val="001F37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74D"/>
    <w:pPr>
      <w:tabs>
        <w:tab w:val="clear" w:pos="3600"/>
        <w:tab w:val="clear" w:pos="3958"/>
      </w:tabs>
      <w:jc w:val="right"/>
    </w:pPr>
  </w:style>
  <w:style w:type="paragraph" w:styleId="Caption">
    <w:name w:val="caption"/>
    <w:basedOn w:val="BodyText"/>
    <w:next w:val="Normal"/>
    <w:qFormat/>
    <w:rsid w:val="001F374D"/>
    <w:pPr>
      <w:framePr w:w="2268" w:hSpace="181" w:vSpace="181" w:wrap="around" w:vAnchor="text" w:hAnchor="page" w:x="1135" w:y="285" w:anchorLock="1"/>
    </w:pPr>
    <w:rPr>
      <w:i/>
    </w:rPr>
  </w:style>
  <w:style w:type="paragraph" w:customStyle="1" w:styleId="MiniTOCTitle">
    <w:name w:val="MiniTOCTitle"/>
    <w:basedOn w:val="Heading4"/>
    <w:rsid w:val="001F374D"/>
    <w:pPr>
      <w:spacing w:before="240"/>
      <w:outlineLvl w:val="9"/>
    </w:pPr>
    <w:rPr>
      <w:noProof/>
      <w:sz w:val="24"/>
    </w:rPr>
  </w:style>
  <w:style w:type="paragraph" w:customStyle="1" w:styleId="MiniTOCItem">
    <w:name w:val="MiniTOCItem"/>
    <w:basedOn w:val="ListBullet"/>
    <w:rsid w:val="001F374D"/>
    <w:pPr>
      <w:numPr>
        <w:numId w:val="0"/>
      </w:numPr>
      <w:tabs>
        <w:tab w:val="right" w:leader="dot" w:pos="6521"/>
      </w:tabs>
      <w:spacing w:before="0" w:after="0"/>
    </w:pPr>
  </w:style>
  <w:style w:type="paragraph" w:customStyle="1" w:styleId="TOFTitle">
    <w:name w:val="TOFTitle"/>
    <w:basedOn w:val="TOCTitle"/>
    <w:rsid w:val="001F374D"/>
  </w:style>
  <w:style w:type="paragraph" w:styleId="TableofFigures">
    <w:name w:val="table of figures"/>
    <w:basedOn w:val="Normal"/>
    <w:next w:val="Normal"/>
    <w:semiHidden/>
    <w:rsid w:val="001F374D"/>
    <w:pPr>
      <w:tabs>
        <w:tab w:val="right" w:leader="dot" w:pos="9072"/>
      </w:tabs>
      <w:ind w:left="970" w:hanging="403"/>
    </w:pPr>
    <w:rPr>
      <w:rFonts w:ascii="Times New Roman" w:hAnsi="Times New Roman"/>
      <w:b/>
    </w:rPr>
  </w:style>
  <w:style w:type="paragraph" w:styleId="ListNumber">
    <w:name w:val="List Number"/>
    <w:basedOn w:val="List"/>
    <w:rsid w:val="001F374D"/>
    <w:pPr>
      <w:numPr>
        <w:numId w:val="15"/>
      </w:numPr>
      <w:tabs>
        <w:tab w:val="clear" w:pos="340"/>
      </w:tabs>
    </w:pPr>
  </w:style>
  <w:style w:type="character" w:customStyle="1" w:styleId="WingdingSymbols">
    <w:name w:val="Wingding Symbols"/>
    <w:rsid w:val="001F374D"/>
    <w:rPr>
      <w:rFonts w:ascii="Wingdings" w:hAnsi="Wingdings"/>
    </w:rPr>
  </w:style>
  <w:style w:type="paragraph" w:customStyle="1" w:styleId="TableHeading">
    <w:name w:val="Table Heading"/>
    <w:basedOn w:val="HeadingBase"/>
    <w:rsid w:val="001F374D"/>
    <w:pPr>
      <w:keepLines/>
      <w:pBdr>
        <w:bottom w:val="single" w:sz="6" w:space="1" w:color="918585"/>
      </w:pBdr>
      <w:spacing w:before="240"/>
    </w:pPr>
  </w:style>
  <w:style w:type="character" w:customStyle="1" w:styleId="HotSpot">
    <w:name w:val="HotSpot"/>
    <w:rsid w:val="001F374D"/>
    <w:rPr>
      <w:color w:val="0033CC"/>
      <w:u w:val="none"/>
    </w:rPr>
  </w:style>
  <w:style w:type="paragraph" w:customStyle="1" w:styleId="BodyTextRight">
    <w:name w:val="Body Text Right"/>
    <w:basedOn w:val="BodyText"/>
    <w:rsid w:val="001F374D"/>
    <w:pPr>
      <w:spacing w:before="0" w:after="0"/>
      <w:jc w:val="right"/>
    </w:pPr>
  </w:style>
  <w:style w:type="paragraph" w:styleId="Index3">
    <w:name w:val="index 3"/>
    <w:basedOn w:val="ListNumber2"/>
    <w:next w:val="Normal"/>
    <w:semiHidden/>
    <w:rsid w:val="001F374D"/>
    <w:pPr>
      <w:numPr>
        <w:numId w:val="0"/>
      </w:numPr>
      <w:tabs>
        <w:tab w:val="right" w:leader="dot" w:pos="4176"/>
      </w:tabs>
    </w:pPr>
  </w:style>
  <w:style w:type="paragraph" w:styleId="ListNumber2">
    <w:name w:val="List Number 2"/>
    <w:basedOn w:val="List2"/>
    <w:rsid w:val="001F374D"/>
    <w:pPr>
      <w:numPr>
        <w:numId w:val="10"/>
      </w:numPr>
      <w:tabs>
        <w:tab w:val="clear" w:pos="1060"/>
      </w:tabs>
    </w:pPr>
  </w:style>
  <w:style w:type="paragraph" w:customStyle="1" w:styleId="MarginNote">
    <w:name w:val="Margin Note"/>
    <w:basedOn w:val="BodyText"/>
    <w:rsid w:val="001F37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7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7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74D"/>
    <w:rPr>
      <w:sz w:val="32"/>
    </w:rPr>
  </w:style>
  <w:style w:type="paragraph" w:customStyle="1" w:styleId="HeadingProcedure">
    <w:name w:val="Heading Procedure"/>
    <w:basedOn w:val="HeadingBase"/>
    <w:next w:val="Normal"/>
    <w:rsid w:val="001F374D"/>
    <w:pPr>
      <w:tabs>
        <w:tab w:val="left" w:pos="0"/>
      </w:tabs>
      <w:spacing w:before="120" w:after="60"/>
    </w:pPr>
    <w:rPr>
      <w:i/>
      <w:color w:val="918585"/>
      <w:sz w:val="22"/>
    </w:rPr>
  </w:style>
  <w:style w:type="paragraph" w:customStyle="1" w:styleId="TableBodyText">
    <w:name w:val="Table Body Text"/>
    <w:basedOn w:val="BodyText"/>
    <w:rsid w:val="001F374D"/>
    <w:pPr>
      <w:spacing w:before="60" w:after="60"/>
    </w:pPr>
  </w:style>
  <w:style w:type="paragraph" w:styleId="ListContinue">
    <w:name w:val="List Continue"/>
    <w:basedOn w:val="List"/>
    <w:rsid w:val="001F374D"/>
    <w:pPr>
      <w:ind w:firstLine="0"/>
    </w:pPr>
  </w:style>
  <w:style w:type="paragraph" w:customStyle="1" w:styleId="ListNote">
    <w:name w:val="List Note"/>
    <w:basedOn w:val="List"/>
    <w:rsid w:val="001F374D"/>
    <w:pPr>
      <w:pBdr>
        <w:top w:val="single" w:sz="6" w:space="2" w:color="918585"/>
        <w:bottom w:val="single" w:sz="6" w:space="2" w:color="918585"/>
      </w:pBdr>
      <w:tabs>
        <w:tab w:val="left" w:pos="1021"/>
      </w:tabs>
      <w:ind w:firstLine="0"/>
    </w:pPr>
  </w:style>
  <w:style w:type="paragraph" w:customStyle="1" w:styleId="Warning">
    <w:name w:val="Warning"/>
    <w:basedOn w:val="BodyText"/>
    <w:rsid w:val="001F374D"/>
    <w:pPr>
      <w:shd w:val="clear" w:color="auto" w:fill="D9D9D9"/>
      <w:tabs>
        <w:tab w:val="left" w:pos="992"/>
      </w:tabs>
      <w:ind w:left="119" w:right="119"/>
    </w:pPr>
    <w:rPr>
      <w:sz w:val="20"/>
    </w:rPr>
  </w:style>
  <w:style w:type="paragraph" w:customStyle="1" w:styleId="MarginIcons">
    <w:name w:val="Margin Icons"/>
    <w:basedOn w:val="BodyText"/>
    <w:rsid w:val="001F37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74D"/>
    <w:rPr>
      <w:rFonts w:ascii="Courier New" w:hAnsi="Courier New"/>
    </w:rPr>
  </w:style>
  <w:style w:type="paragraph" w:customStyle="1" w:styleId="NoteBullet">
    <w:name w:val="Note Bullet"/>
    <w:basedOn w:val="Note"/>
    <w:rsid w:val="001F374D"/>
    <w:pPr>
      <w:tabs>
        <w:tab w:val="clear" w:pos="680"/>
      </w:tabs>
      <w:spacing w:before="60" w:after="60"/>
    </w:pPr>
  </w:style>
  <w:style w:type="paragraph" w:customStyle="1" w:styleId="SubHeading2">
    <w:name w:val="SubHeading2"/>
    <w:basedOn w:val="HeadingBase"/>
    <w:rsid w:val="001F374D"/>
    <w:pPr>
      <w:spacing w:before="240" w:after="60"/>
    </w:pPr>
    <w:rPr>
      <w:sz w:val="20"/>
    </w:rPr>
  </w:style>
  <w:style w:type="paragraph" w:customStyle="1" w:styleId="SubHeading1">
    <w:name w:val="SubHeading1"/>
    <w:basedOn w:val="HeadingBase"/>
    <w:rsid w:val="001F374D"/>
    <w:pPr>
      <w:spacing w:before="240" w:after="60"/>
    </w:pPr>
    <w:rPr>
      <w:color w:val="918585"/>
      <w:sz w:val="22"/>
    </w:rPr>
  </w:style>
  <w:style w:type="paragraph" w:customStyle="1" w:styleId="SideHeading">
    <w:name w:val="Side Heading"/>
    <w:basedOn w:val="HeadingBase"/>
    <w:rsid w:val="001F37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74D"/>
    <w:pPr>
      <w:tabs>
        <w:tab w:val="num" w:pos="360"/>
      </w:tabs>
    </w:pPr>
  </w:style>
  <w:style w:type="paragraph" w:styleId="PlainText">
    <w:name w:val="Plain Text"/>
    <w:basedOn w:val="Normal"/>
    <w:link w:val="PlainTextChar"/>
    <w:rsid w:val="001F374D"/>
    <w:rPr>
      <w:sz w:val="20"/>
    </w:rPr>
  </w:style>
  <w:style w:type="character" w:customStyle="1" w:styleId="PlainTextChar">
    <w:name w:val="Plain Text Char"/>
    <w:basedOn w:val="DefaultParagraphFont"/>
    <w:link w:val="PlainText"/>
    <w:rsid w:val="001F374D"/>
    <w:rPr>
      <w:rFonts w:ascii="Courier New" w:eastAsia="Times New Roman" w:hAnsi="Courier New" w:cs="Times New Roman"/>
      <w:sz w:val="20"/>
      <w:szCs w:val="20"/>
      <w:lang w:eastAsia="en-US"/>
    </w:rPr>
  </w:style>
  <w:style w:type="character" w:customStyle="1" w:styleId="MenuOption">
    <w:name w:val="Menu Option"/>
    <w:basedOn w:val="DefaultParagraphFont"/>
    <w:rsid w:val="001F374D"/>
    <w:rPr>
      <w:b/>
      <w:smallCaps/>
    </w:rPr>
  </w:style>
  <w:style w:type="paragraph" w:customStyle="1" w:styleId="TableListNumber">
    <w:name w:val="Table List Number"/>
    <w:basedOn w:val="ListNumber"/>
    <w:rsid w:val="001F374D"/>
    <w:pPr>
      <w:numPr>
        <w:numId w:val="0"/>
      </w:numPr>
    </w:pPr>
  </w:style>
  <w:style w:type="paragraph" w:styleId="TOC4">
    <w:name w:val="toc 4"/>
    <w:basedOn w:val="TOCBase"/>
    <w:next w:val="Normal"/>
    <w:semiHidden/>
    <w:rsid w:val="001F374D"/>
    <w:pPr>
      <w:tabs>
        <w:tab w:val="right" w:leader="dot" w:pos="9071"/>
      </w:tabs>
      <w:ind w:left="1701"/>
    </w:pPr>
  </w:style>
  <w:style w:type="paragraph" w:customStyle="1" w:styleId="ListAlpha">
    <w:name w:val="List Alpha"/>
    <w:basedOn w:val="List"/>
    <w:rsid w:val="001F374D"/>
    <w:pPr>
      <w:numPr>
        <w:numId w:val="9"/>
      </w:numPr>
    </w:pPr>
  </w:style>
  <w:style w:type="paragraph" w:customStyle="1" w:styleId="ListAlpha2">
    <w:name w:val="List Alpha 2"/>
    <w:basedOn w:val="List2"/>
    <w:rsid w:val="001F374D"/>
    <w:pPr>
      <w:numPr>
        <w:numId w:val="8"/>
      </w:numPr>
    </w:pPr>
  </w:style>
  <w:style w:type="paragraph" w:styleId="List2">
    <w:name w:val="List 2"/>
    <w:basedOn w:val="BodyText"/>
    <w:rsid w:val="001F374D"/>
    <w:pPr>
      <w:tabs>
        <w:tab w:val="left" w:pos="680"/>
      </w:tabs>
      <w:spacing w:before="60" w:after="60"/>
      <w:ind w:left="680" w:hanging="340"/>
    </w:pPr>
  </w:style>
  <w:style w:type="paragraph" w:styleId="List3">
    <w:name w:val="List 3"/>
    <w:basedOn w:val="BodyText"/>
    <w:rsid w:val="001F374D"/>
    <w:pPr>
      <w:tabs>
        <w:tab w:val="left" w:pos="1021"/>
      </w:tabs>
      <w:spacing w:before="60" w:after="60"/>
      <w:ind w:left="1020" w:hanging="340"/>
    </w:pPr>
  </w:style>
  <w:style w:type="paragraph" w:styleId="List4">
    <w:name w:val="List 4"/>
    <w:basedOn w:val="BodyText"/>
    <w:rsid w:val="001F374D"/>
    <w:pPr>
      <w:tabs>
        <w:tab w:val="left" w:pos="1361"/>
      </w:tabs>
      <w:spacing w:before="60" w:after="60"/>
      <w:ind w:left="1361" w:hanging="340"/>
    </w:pPr>
  </w:style>
  <w:style w:type="paragraph" w:styleId="List5">
    <w:name w:val="List 5"/>
    <w:basedOn w:val="BodyText"/>
    <w:rsid w:val="001F374D"/>
    <w:pPr>
      <w:tabs>
        <w:tab w:val="left" w:pos="1701"/>
      </w:tabs>
      <w:spacing w:before="60" w:after="60"/>
      <w:ind w:left="1701" w:hanging="340"/>
    </w:pPr>
  </w:style>
  <w:style w:type="paragraph" w:styleId="ListBullet3">
    <w:name w:val="List Bullet 3"/>
    <w:basedOn w:val="List3"/>
    <w:rsid w:val="001F374D"/>
    <w:pPr>
      <w:numPr>
        <w:numId w:val="14"/>
      </w:numPr>
      <w:tabs>
        <w:tab w:val="clear" w:pos="1021"/>
      </w:tabs>
      <w:ind w:left="1037" w:hanging="357"/>
    </w:pPr>
  </w:style>
  <w:style w:type="paragraph" w:styleId="ListBullet4">
    <w:name w:val="List Bullet 4"/>
    <w:basedOn w:val="List4"/>
    <w:rsid w:val="001F374D"/>
    <w:pPr>
      <w:numPr>
        <w:numId w:val="3"/>
      </w:numPr>
      <w:tabs>
        <w:tab w:val="clear" w:pos="1361"/>
      </w:tabs>
    </w:pPr>
  </w:style>
  <w:style w:type="paragraph" w:styleId="ListBullet5">
    <w:name w:val="List Bullet 5"/>
    <w:basedOn w:val="List5"/>
    <w:rsid w:val="001F374D"/>
    <w:pPr>
      <w:numPr>
        <w:numId w:val="4"/>
      </w:numPr>
    </w:pPr>
  </w:style>
  <w:style w:type="paragraph" w:styleId="ListContinue2">
    <w:name w:val="List Continue 2"/>
    <w:basedOn w:val="List2"/>
    <w:rsid w:val="001F374D"/>
    <w:pPr>
      <w:ind w:firstLine="0"/>
    </w:pPr>
  </w:style>
  <w:style w:type="paragraph" w:styleId="ListContinue3">
    <w:name w:val="List Continue 3"/>
    <w:basedOn w:val="List3"/>
    <w:rsid w:val="001F374D"/>
    <w:pPr>
      <w:ind w:left="1021" w:firstLine="0"/>
    </w:pPr>
  </w:style>
  <w:style w:type="paragraph" w:styleId="ListContinue4">
    <w:name w:val="List Continue 4"/>
    <w:basedOn w:val="List4"/>
    <w:rsid w:val="001F374D"/>
    <w:pPr>
      <w:ind w:firstLine="0"/>
    </w:pPr>
  </w:style>
  <w:style w:type="paragraph" w:styleId="ListContinue5">
    <w:name w:val="List Continue 5"/>
    <w:basedOn w:val="List5"/>
    <w:rsid w:val="001F374D"/>
    <w:pPr>
      <w:ind w:firstLine="0"/>
    </w:pPr>
  </w:style>
  <w:style w:type="paragraph" w:styleId="ListNumber3">
    <w:name w:val="List Number 3"/>
    <w:basedOn w:val="List3"/>
    <w:rsid w:val="001F374D"/>
    <w:pPr>
      <w:numPr>
        <w:numId w:val="5"/>
      </w:numPr>
    </w:pPr>
  </w:style>
  <w:style w:type="paragraph" w:styleId="ListNumber4">
    <w:name w:val="List Number 4"/>
    <w:basedOn w:val="List4"/>
    <w:rsid w:val="001F374D"/>
    <w:pPr>
      <w:numPr>
        <w:numId w:val="6"/>
      </w:numPr>
    </w:pPr>
  </w:style>
  <w:style w:type="paragraph" w:styleId="ListNumber5">
    <w:name w:val="List Number 5"/>
    <w:basedOn w:val="List5"/>
    <w:rsid w:val="001F374D"/>
    <w:pPr>
      <w:numPr>
        <w:numId w:val="7"/>
      </w:numPr>
    </w:pPr>
  </w:style>
  <w:style w:type="paragraph" w:styleId="BlockText">
    <w:name w:val="Block Text"/>
    <w:basedOn w:val="Normal"/>
    <w:rsid w:val="001F374D"/>
    <w:pPr>
      <w:spacing w:after="120"/>
      <w:ind w:left="1440" w:right="1440"/>
    </w:pPr>
  </w:style>
  <w:style w:type="character" w:customStyle="1" w:styleId="Subscript">
    <w:name w:val="Subscript"/>
    <w:basedOn w:val="DefaultParagraphFont"/>
    <w:rsid w:val="001F374D"/>
    <w:rPr>
      <w:sz w:val="16"/>
      <w:vertAlign w:val="subscript"/>
    </w:rPr>
  </w:style>
  <w:style w:type="character" w:customStyle="1" w:styleId="Superscript">
    <w:name w:val="Superscript"/>
    <w:basedOn w:val="DefaultParagraphFont"/>
    <w:rsid w:val="001F374D"/>
    <w:rPr>
      <w:sz w:val="16"/>
      <w:vertAlign w:val="superscript"/>
    </w:rPr>
  </w:style>
  <w:style w:type="character" w:customStyle="1" w:styleId="Symbols">
    <w:name w:val="Symbols"/>
    <w:basedOn w:val="DefaultParagraphFont"/>
    <w:rsid w:val="001F374D"/>
    <w:rPr>
      <w:rFonts w:ascii="Symbol" w:hAnsi="Symbol"/>
    </w:rPr>
  </w:style>
  <w:style w:type="character" w:customStyle="1" w:styleId="MenuOptions">
    <w:name w:val="Menu Options"/>
    <w:basedOn w:val="DefaultParagraphFont"/>
    <w:rsid w:val="001F374D"/>
    <w:rPr>
      <w:rFonts w:ascii="Arial Narrow" w:hAnsi="Arial Narrow"/>
      <w:smallCaps/>
    </w:rPr>
  </w:style>
  <w:style w:type="character" w:customStyle="1" w:styleId="Buttons">
    <w:name w:val="Buttons"/>
    <w:basedOn w:val="DefaultParagraphFont"/>
    <w:rsid w:val="001F374D"/>
    <w:rPr>
      <w:b/>
    </w:rPr>
  </w:style>
  <w:style w:type="character" w:customStyle="1" w:styleId="Underlined">
    <w:name w:val="Underlined"/>
    <w:basedOn w:val="DefaultParagraphFont"/>
    <w:rsid w:val="001F374D"/>
    <w:rPr>
      <w:u w:val="single"/>
    </w:rPr>
  </w:style>
  <w:style w:type="paragraph" w:customStyle="1" w:styleId="TableBodyTextRight">
    <w:name w:val="Table Body Text Right"/>
    <w:basedOn w:val="TableBodyText"/>
    <w:rsid w:val="001F374D"/>
    <w:pPr>
      <w:widowControl w:val="0"/>
      <w:autoSpaceDE w:val="0"/>
      <w:autoSpaceDN w:val="0"/>
      <w:adjustRightInd w:val="0"/>
      <w:jc w:val="right"/>
    </w:pPr>
    <w:rPr>
      <w:rFonts w:cs="Arial"/>
      <w:szCs w:val="18"/>
    </w:rPr>
  </w:style>
  <w:style w:type="paragraph" w:customStyle="1" w:styleId="CopyrightText">
    <w:name w:val="Copyright Text"/>
    <w:basedOn w:val="BodyText"/>
    <w:rsid w:val="001F374D"/>
    <w:rPr>
      <w:sz w:val="18"/>
    </w:rPr>
  </w:style>
  <w:style w:type="paragraph" w:customStyle="1" w:styleId="BodySmallRight">
    <w:name w:val="Body Small Right"/>
    <w:basedOn w:val="BodyTextRight"/>
    <w:rsid w:val="001F374D"/>
    <w:rPr>
      <w:sz w:val="18"/>
      <w:szCs w:val="18"/>
    </w:rPr>
  </w:style>
  <w:style w:type="paragraph" w:customStyle="1" w:styleId="MarginEdition">
    <w:name w:val="Margin Edition"/>
    <w:basedOn w:val="MarginNote"/>
    <w:rsid w:val="001F374D"/>
    <w:pPr>
      <w:spacing w:before="0" w:after="0"/>
    </w:pPr>
    <w:rPr>
      <w:rFonts w:ascii="Times New Roman" w:hAnsi="Times New Roman"/>
      <w:color w:val="999999"/>
    </w:rPr>
  </w:style>
  <w:style w:type="paragraph" w:customStyle="1" w:styleId="Spacer">
    <w:name w:val="Spacer"/>
    <w:basedOn w:val="Normal"/>
    <w:rsid w:val="001F374D"/>
    <w:rPr>
      <w:sz w:val="2"/>
      <w:szCs w:val="2"/>
    </w:rPr>
  </w:style>
  <w:style w:type="character" w:customStyle="1" w:styleId="Small">
    <w:name w:val="Small"/>
    <w:basedOn w:val="DefaultParagraphFont"/>
    <w:rsid w:val="001F374D"/>
    <w:rPr>
      <w:sz w:val="16"/>
    </w:rPr>
  </w:style>
  <w:style w:type="paragraph" w:customStyle="1" w:styleId="WideTable">
    <w:name w:val="Wide Table"/>
    <w:basedOn w:val="Normal"/>
    <w:rsid w:val="001F374D"/>
    <w:pPr>
      <w:ind w:left="-1418"/>
    </w:pPr>
    <w:rPr>
      <w:sz w:val="2"/>
      <w:szCs w:val="2"/>
    </w:rPr>
  </w:style>
  <w:style w:type="character" w:styleId="PageNumber">
    <w:name w:val="page number"/>
    <w:basedOn w:val="DefaultParagraphFont"/>
    <w:rsid w:val="001F374D"/>
  </w:style>
  <w:style w:type="paragraph" w:styleId="Quote">
    <w:name w:val="Quote"/>
    <w:basedOn w:val="Heading1"/>
    <w:link w:val="QuoteChar"/>
    <w:qFormat/>
    <w:rsid w:val="001F374D"/>
    <w:rPr>
      <w:b w:val="0"/>
      <w:sz w:val="72"/>
      <w:szCs w:val="72"/>
      <w:lang w:val="en-NZ"/>
    </w:rPr>
  </w:style>
  <w:style w:type="character" w:customStyle="1" w:styleId="QuoteChar">
    <w:name w:val="Quote Char"/>
    <w:basedOn w:val="DefaultParagraphFont"/>
    <w:link w:val="Quote"/>
    <w:rsid w:val="001F37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74D"/>
    <w:pPr>
      <w:pageBreakBefore/>
    </w:pPr>
  </w:style>
  <w:style w:type="paragraph" w:customStyle="1" w:styleId="Border">
    <w:name w:val="Border"/>
    <w:basedOn w:val="Normal"/>
    <w:qFormat/>
    <w:rsid w:val="001F37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74D"/>
    <w:rPr>
      <w:b/>
      <w:bCs/>
      <w:i/>
      <w:iCs/>
      <w:color w:val="auto"/>
    </w:rPr>
  </w:style>
  <w:style w:type="paragraph" w:styleId="IntenseQuote">
    <w:name w:val="Intense Quote"/>
    <w:basedOn w:val="Normal"/>
    <w:next w:val="Normal"/>
    <w:link w:val="IntenseQuoteChar"/>
    <w:uiPriority w:val="30"/>
    <w:qFormat/>
    <w:rsid w:val="001F37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7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74D"/>
    <w:rPr>
      <w:smallCaps/>
      <w:color w:val="auto"/>
      <w:u w:val="single"/>
    </w:rPr>
  </w:style>
  <w:style w:type="character" w:styleId="IntenseReference">
    <w:name w:val="Intense Reference"/>
    <w:basedOn w:val="DefaultParagraphFont"/>
    <w:uiPriority w:val="32"/>
    <w:qFormat/>
    <w:rsid w:val="001F374D"/>
    <w:rPr>
      <w:b/>
      <w:bCs/>
      <w:smallCaps/>
      <w:color w:val="auto"/>
      <w:spacing w:val="5"/>
      <w:u w:val="single"/>
    </w:rPr>
  </w:style>
  <w:style w:type="paragraph" w:customStyle="1" w:styleId="2ColumnHeading">
    <w:name w:val="2Column Heading"/>
    <w:basedOn w:val="BodyText"/>
    <w:qFormat/>
    <w:rsid w:val="001F374D"/>
    <w:pPr>
      <w:spacing w:after="60"/>
      <w:ind w:left="-2268"/>
    </w:pPr>
    <w:rPr>
      <w:b/>
    </w:rPr>
  </w:style>
  <w:style w:type="paragraph" w:customStyle="1" w:styleId="Heading1TOC">
    <w:name w:val="Heading1 TOC"/>
    <w:basedOn w:val="Normal"/>
    <w:qFormat/>
    <w:rsid w:val="001F374D"/>
    <w:pPr>
      <w:spacing w:before="240" w:after="120"/>
    </w:pPr>
    <w:rPr>
      <w:rFonts w:ascii="Times New Roman" w:hAnsi="Times New Roman"/>
      <w:b/>
      <w:sz w:val="32"/>
    </w:rPr>
  </w:style>
  <w:style w:type="paragraph" w:customStyle="1" w:styleId="Heading2TOC">
    <w:name w:val="Heading2 TOC"/>
    <w:basedOn w:val="Normal"/>
    <w:qFormat/>
    <w:rsid w:val="001F374D"/>
    <w:pPr>
      <w:spacing w:before="240" w:after="60"/>
    </w:pPr>
    <w:rPr>
      <w:rFonts w:ascii="Times New Roman" w:hAnsi="Times New Roman"/>
      <w:b/>
      <w:sz w:val="28"/>
    </w:rPr>
  </w:style>
  <w:style w:type="character" w:customStyle="1" w:styleId="Underline">
    <w:name w:val="Underline"/>
    <w:basedOn w:val="DefaultParagraphFont"/>
    <w:qFormat/>
    <w:rsid w:val="001F374D"/>
    <w:rPr>
      <w:u w:val="single"/>
    </w:rPr>
  </w:style>
  <w:style w:type="character" w:customStyle="1" w:styleId="BoldandItalics">
    <w:name w:val="Bold and Italics"/>
    <w:qFormat/>
    <w:rsid w:val="001F374D"/>
    <w:rPr>
      <w:b/>
      <w:i/>
      <w:u w:val="none"/>
    </w:rPr>
  </w:style>
  <w:style w:type="paragraph" w:styleId="BalloonText">
    <w:name w:val="Balloon Text"/>
    <w:basedOn w:val="Normal"/>
    <w:link w:val="BalloonTextChar"/>
    <w:rsid w:val="001F374D"/>
    <w:rPr>
      <w:rFonts w:ascii="Tahoma" w:hAnsi="Tahoma" w:cs="Tahoma"/>
      <w:sz w:val="16"/>
      <w:szCs w:val="16"/>
    </w:rPr>
  </w:style>
  <w:style w:type="character" w:customStyle="1" w:styleId="BalloonTextChar">
    <w:name w:val="Balloon Text Char"/>
    <w:basedOn w:val="DefaultParagraphFont"/>
    <w:link w:val="BalloonText"/>
    <w:rsid w:val="001F37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7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37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74D"/>
    <w:rPr>
      <w:b/>
      <w:color w:val="660033"/>
      <w:spacing w:val="0"/>
    </w:rPr>
  </w:style>
  <w:style w:type="paragraph" w:customStyle="1" w:styleId="Nameditemlist">
    <w:name w:val="Named item list"/>
    <w:basedOn w:val="BodyText"/>
    <w:qFormat/>
    <w:rsid w:val="001F374D"/>
    <w:pPr>
      <w:tabs>
        <w:tab w:val="left" w:pos="2835"/>
      </w:tabs>
      <w:ind w:left="2835" w:hanging="2835"/>
    </w:pPr>
  </w:style>
  <w:style w:type="paragraph" w:customStyle="1" w:styleId="BodyTextnopadding">
    <w:name w:val="Body Text no padding"/>
    <w:basedOn w:val="BodyText"/>
    <w:qFormat/>
    <w:rsid w:val="001F374D"/>
    <w:pPr>
      <w:spacing w:before="0" w:after="0"/>
    </w:pPr>
  </w:style>
  <w:style w:type="paragraph" w:customStyle="1" w:styleId="BodyTextBold">
    <w:name w:val="Body Text Bold"/>
    <w:basedOn w:val="BodyText"/>
    <w:qFormat/>
    <w:rsid w:val="001F374D"/>
    <w:rPr>
      <w:b/>
    </w:rPr>
  </w:style>
  <w:style w:type="character" w:styleId="Hyperlink">
    <w:name w:val="Hyperlink"/>
    <w:basedOn w:val="DefaultParagraphFont"/>
    <w:uiPriority w:val="99"/>
    <w:unhideWhenUsed/>
    <w:rsid w:val="009845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953</Words>
  <Characters>6606</Characters>
  <Application>Microsoft Office Word</Application>
  <DocSecurity>0</DocSecurity>
  <Lines>183</Lines>
  <Paragraphs>134</Paragraphs>
  <ScaleCrop>false</ScaleCrop>
  <Company>Author-it Software Corporation Ltd.</Company>
  <LinksUpToDate>false</LinksUpToDate>
  <CharactersWithSpaces>7425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CUAEVP413 Install and dismantle exhibition elements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2025-03-02T00:08:00Z</dcterms:created>
  <dcterms:modified xsi:type="dcterms:W3CDTF">2025-03-02T00:08:00Z</dcterms:modified>
</cp:coreProperties>
</file>