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5B2E" w:rsidP="00765B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CUAEVP403 Install and dismantle exhibition elements</w:t>
      </w:r>
      <w:r>
        <w:fldChar w:fldCharType="end"/>
      </w:r>
    </w:p>
    <w:p w:rsidR="00765B2E" w:rsidP="00765B2E">
      <w:pPr>
        <w:pStyle w:val="Version"/>
        <w:sectPr w:rsidSect="00BE53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5307" w:rsidP="00BE5307">
      <w:pPr>
        <w:pStyle w:val="SuperHeading"/>
      </w:pPr>
      <w:r w:rsidRPr="00BE5307">
        <w:t>CUAEVP403 Install and dismantle exhibition elements</w:t>
      </w:r>
    </w:p>
    <w:p w:rsidR="00000000" w:rsidRPr="00BE5307" w:rsidP="00BE5307">
      <w:pPr>
        <w:pStyle w:val="Heading1"/>
      </w:pPr>
      <w:bookmarkStart w:id="1" w:name="O_789331"/>
      <w:bookmarkEnd w:id="1"/>
      <w:r w:rsidRPr="00BE53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E5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07" w:rsidP="00BE5307">
            <w:pPr>
              <w:pStyle w:val="BodyText"/>
            </w:pPr>
            <w:r w:rsidRPr="00BE530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07">
            <w:pPr>
              <w:pStyle w:val="BodyText"/>
              <w:rPr>
                <w:lang w:val="en-NZ"/>
              </w:rPr>
            </w:pPr>
            <w:r w:rsidRPr="00BE5307">
              <w:rPr>
                <w:rStyle w:val="SpecialBold"/>
              </w:rPr>
              <w:t>Comments</w:t>
            </w:r>
          </w:p>
        </w:tc>
      </w:tr>
      <w:tr w:rsidTr="00BE5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07">
            <w:pPr>
              <w:pStyle w:val="BodyText"/>
              <w:rPr>
                <w:lang w:val="en-NZ"/>
              </w:rPr>
            </w:pPr>
            <w:r w:rsidRPr="00BE530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07" w:rsidP="00BE5307">
            <w:pPr>
              <w:pStyle w:val="BodyText"/>
            </w:pPr>
            <w:r w:rsidRPr="00BE5307">
              <w:t>This version first released with CUA Creative Arts and Culture Training Package version 2.0.</w:t>
            </w:r>
          </w:p>
        </w:tc>
      </w:tr>
    </w:tbl>
    <w:p w:rsidR="00000000" w:rsidRPr="00BE5307" w:rsidP="00BE5307">
      <w:pPr>
        <w:pStyle w:val="BodyText"/>
      </w:pPr>
    </w:p>
    <w:p w:rsidR="00000000" w:rsidRPr="00BE5307" w:rsidP="00BE5307">
      <w:pPr>
        <w:pStyle w:val="AllowPageBreak"/>
      </w:pPr>
    </w:p>
    <w:p w:rsidR="00000000" w:rsidRPr="00BE5307" w:rsidP="00BE5307">
      <w:pPr>
        <w:pStyle w:val="Heading1"/>
      </w:pPr>
      <w:bookmarkStart w:id="2" w:name="O_789332"/>
      <w:bookmarkEnd w:id="2"/>
      <w:r w:rsidRPr="00BE5307">
        <w:t>Application</w:t>
      </w:r>
    </w:p>
    <w:p w:rsidR="00000000" w:rsidRPr="00BE5307" w:rsidP="00765B2E">
      <w:pPr>
        <w:pStyle w:val="BodyText"/>
      </w:pPr>
      <w:r w:rsidRPr="00BE5307">
        <w:t>This unit describes the skills and knowledge required to install and disman</w:t>
      </w:r>
      <w:r w:rsidRPr="00BE5307">
        <w:t>tle the physical elements of permanent and temporary exhibitions. It involves working in line with established exhibition plans and procedures.</w:t>
      </w:r>
    </w:p>
    <w:p w:rsidR="00000000" w:rsidRPr="00BE5307" w:rsidP="00765B2E">
      <w:pPr>
        <w:pStyle w:val="BodyText"/>
      </w:pPr>
      <w:r w:rsidRPr="00BE5307">
        <w:t>It applies to individuals who work under guidance and supervision as exhibition venue staff or independent exhi</w:t>
      </w:r>
      <w:r w:rsidRPr="00BE5307">
        <w:t>bition contractors in both business and community environments.</w:t>
      </w:r>
    </w:p>
    <w:p w:rsidR="00000000" w:rsidRPr="00BE5307" w:rsidP="00765B2E">
      <w:pPr>
        <w:pStyle w:val="BodyText"/>
      </w:pPr>
      <w:r w:rsidRPr="00BE5307">
        <w:t>No licensing, legislative or certification requirements apply to this unit at the time of publication.</w:t>
      </w:r>
    </w:p>
    <w:p w:rsidR="00000000" w:rsidRPr="00BE5307" w:rsidP="00BE5307">
      <w:pPr>
        <w:pStyle w:val="Heading1"/>
      </w:pPr>
      <w:bookmarkStart w:id="3" w:name="O_789335"/>
      <w:bookmarkEnd w:id="3"/>
      <w:r w:rsidRPr="00BE5307">
        <w:t>Unit Sector</w:t>
      </w:r>
    </w:p>
    <w:p w:rsidR="00000000" w:rsidRPr="00BE5307" w:rsidP="00765B2E">
      <w:pPr>
        <w:pStyle w:val="BodyText"/>
      </w:pPr>
      <w:r w:rsidRPr="00BE5307">
        <w:t>Cultural services - exhibitions and visitor programs</w:t>
      </w:r>
    </w:p>
    <w:p w:rsidR="00000000" w:rsidRPr="00BE5307" w:rsidP="00BE5307">
      <w:pPr>
        <w:pStyle w:val="Heading1"/>
      </w:pPr>
      <w:bookmarkStart w:id="4" w:name="O_789336"/>
      <w:bookmarkEnd w:id="4"/>
      <w:r w:rsidRPr="00BE530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E53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07" w:rsidP="00BE5307">
            <w:pPr>
              <w:pStyle w:val="BodyText"/>
            </w:pPr>
            <w:r w:rsidRPr="00BE530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07">
            <w:pPr>
              <w:pStyle w:val="BodyText"/>
              <w:rPr>
                <w:lang w:val="en-NZ"/>
              </w:rPr>
            </w:pPr>
            <w:r w:rsidRPr="00BE5307">
              <w:rPr>
                <w:rStyle w:val="SpecialBold"/>
              </w:rPr>
              <w:t>PERFORMANCE CRITERIA</w:t>
            </w:r>
          </w:p>
        </w:tc>
      </w:tr>
      <w:tr w:rsidTr="00BE53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07" w:rsidP="00BE5307">
            <w:pPr>
              <w:pStyle w:val="BodyText"/>
            </w:pPr>
            <w:r w:rsidRPr="00BE530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07">
            <w:pPr>
              <w:pStyle w:val="BodyText"/>
              <w:rPr>
                <w:lang w:val="en-NZ"/>
              </w:rPr>
            </w:pPr>
            <w:r w:rsidRPr="00BE53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53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07">
            <w:pPr>
              <w:pStyle w:val="BodyText"/>
              <w:rPr>
                <w:lang w:val="en-NZ"/>
              </w:rPr>
            </w:pPr>
            <w:r w:rsidRPr="00BE5307">
              <w:t>1. Confirm exhibition specifications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07" w:rsidP="00BE5307">
            <w:pPr>
              <w:pStyle w:val="BodyText"/>
            </w:pPr>
            <w:r w:rsidRPr="00BE5307">
              <w:t>1.1 Review exhibition documentation and confirm requirements with relevant personnel</w:t>
            </w:r>
          </w:p>
          <w:p w:rsidR="00000000" w:rsidRPr="00BE5307" w:rsidP="00BE5307">
            <w:pPr>
              <w:pStyle w:val="BodyText"/>
            </w:pPr>
            <w:r w:rsidRPr="00BE5307">
              <w:t>1.2 Identify materials, equipment and resources required for exhibitions with the assistance of relevant personnel</w:t>
            </w:r>
          </w:p>
          <w:p w:rsidR="00000000" w:rsidRPr="00BE5307" w:rsidP="00BE5307">
            <w:pPr>
              <w:pStyle w:val="BodyText"/>
            </w:pPr>
            <w:r w:rsidRPr="00BE5307">
              <w:t>1.3 Confirm procedures and responsibilities for handling</w:t>
            </w:r>
            <w:r w:rsidRPr="00BE5307">
              <w:t xml:space="preserve"> collection material, and installing and dismantling exhibitions</w:t>
            </w:r>
          </w:p>
          <w:p w:rsidR="00000000" w:rsidP="00BE5307">
            <w:pPr>
              <w:pStyle w:val="BodyText"/>
              <w:rPr>
                <w:lang w:val="en-NZ"/>
              </w:rPr>
            </w:pPr>
            <w:r w:rsidRPr="00BE5307">
              <w:t>1.4 Establish an agreed project timeline with stakeholders</w:t>
            </w:r>
          </w:p>
        </w:tc>
      </w:tr>
      <w:tr w:rsidTr="00BE53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07">
            <w:pPr>
              <w:pStyle w:val="BodyText"/>
              <w:rPr>
                <w:lang w:val="en-NZ"/>
              </w:rPr>
            </w:pPr>
            <w:r w:rsidRPr="00BE5307">
              <w:t>2. Prepare exhibition sites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07" w:rsidP="00BE5307">
            <w:pPr>
              <w:pStyle w:val="BodyText"/>
            </w:pPr>
            <w:r w:rsidRPr="00BE5307">
              <w:t>2.1 Confirm site alterations are made in response to installation purposes</w:t>
            </w:r>
          </w:p>
          <w:p w:rsidR="00000000" w:rsidRPr="00BE5307" w:rsidP="00BE5307">
            <w:pPr>
              <w:pStyle w:val="BodyText"/>
            </w:pPr>
            <w:r w:rsidRPr="00BE5307">
              <w:t>2.2 Ensure site is suitable and secure according to technical specifications</w:t>
            </w:r>
          </w:p>
          <w:p w:rsidR="00000000" w:rsidP="00BE5307">
            <w:pPr>
              <w:pStyle w:val="BodyText"/>
              <w:rPr>
                <w:lang w:val="en-NZ"/>
              </w:rPr>
            </w:pPr>
            <w:r w:rsidRPr="00BE5307">
              <w:t>2.3 Complete or organise on-site construction as required</w:t>
            </w:r>
          </w:p>
        </w:tc>
      </w:tr>
      <w:tr w:rsidTr="00BE53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07">
            <w:pPr>
              <w:pStyle w:val="BodyText"/>
              <w:rPr>
                <w:lang w:val="en-NZ"/>
              </w:rPr>
            </w:pPr>
            <w:r w:rsidRPr="00BE5307">
              <w:t>3. Position and remove exhibition elements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07" w:rsidP="00BE5307">
            <w:pPr>
              <w:pStyle w:val="BodyText"/>
            </w:pPr>
            <w:r w:rsidRPr="00BE5307">
              <w:t>3.1 Install and dismantle exhibition elements according to exhibition require</w:t>
            </w:r>
            <w:r w:rsidRPr="00BE5307">
              <w:t>ments, available floor plans, and safety and security requirements</w:t>
            </w:r>
          </w:p>
          <w:p w:rsidR="00000000" w:rsidRPr="00BE5307" w:rsidP="00BE5307">
            <w:pPr>
              <w:pStyle w:val="BodyText"/>
            </w:pPr>
            <w:r w:rsidRPr="00BE5307">
              <w:t>3.2 Pack, unpack, handle and move physical elements according to agreed plans, within required timeframes, and in line with scope of individual responsibility</w:t>
            </w:r>
          </w:p>
          <w:p w:rsidR="00000000" w:rsidRPr="00BE5307" w:rsidP="00BE5307">
            <w:pPr>
              <w:pStyle w:val="BodyText"/>
            </w:pPr>
            <w:r w:rsidRPr="00BE5307">
              <w:t>3.3 Use safe manual handling t</w:t>
            </w:r>
            <w:r w:rsidRPr="00BE5307">
              <w:t>echniques consistent with organisational procedures respecting the integrity of exhibition elements</w:t>
            </w:r>
          </w:p>
          <w:p w:rsidR="00000000" w:rsidP="00BE5307">
            <w:pPr>
              <w:pStyle w:val="BodyText"/>
              <w:rPr>
                <w:lang w:val="en-NZ"/>
              </w:rPr>
            </w:pPr>
            <w:r w:rsidRPr="00BE5307">
              <w:t>3.4 Identify and resolve problems promptly within scope of own role</w:t>
            </w:r>
          </w:p>
        </w:tc>
      </w:tr>
      <w:tr w:rsidTr="00BE53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07">
            <w:pPr>
              <w:pStyle w:val="BodyText"/>
              <w:rPr>
                <w:lang w:val="en-NZ"/>
              </w:rPr>
            </w:pPr>
            <w:r w:rsidRPr="00BE5307">
              <w:t>4. Finalise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07" w:rsidP="00BE5307">
            <w:pPr>
              <w:pStyle w:val="BodyText"/>
            </w:pPr>
            <w:r w:rsidRPr="00BE5307">
              <w:t>4.1 Clear and clean work areas according to organisational procedur</w:t>
            </w:r>
            <w:r w:rsidRPr="00BE5307">
              <w:t>es, and safe and sustainable work practices</w:t>
            </w:r>
          </w:p>
          <w:p w:rsidR="00000000" w:rsidRPr="00BE5307" w:rsidP="00BE5307">
            <w:pPr>
              <w:pStyle w:val="BodyText"/>
            </w:pPr>
            <w:r w:rsidRPr="00BE5307">
              <w:t>4.2 Return elements safely to appropriate locations according to exhibition documentation and plans</w:t>
            </w:r>
          </w:p>
          <w:p w:rsidR="00000000" w:rsidRPr="00BE5307" w:rsidP="00BE5307">
            <w:pPr>
              <w:pStyle w:val="BodyText"/>
            </w:pPr>
            <w:r w:rsidRPr="00BE5307">
              <w:t>4.3 Follow required recordkeeping procedures regarding installing and dismantling exhibition elements</w:t>
            </w:r>
          </w:p>
        </w:tc>
      </w:tr>
    </w:tbl>
    <w:p w:rsidR="00000000" w:rsidRPr="00BE5307" w:rsidP="00BE5307">
      <w:pPr>
        <w:pStyle w:val="BodyText"/>
      </w:pPr>
    </w:p>
    <w:p w:rsidR="00000000" w:rsidRPr="00BE5307" w:rsidP="00BE5307">
      <w:pPr>
        <w:pStyle w:val="AllowPageBreak"/>
      </w:pPr>
    </w:p>
    <w:p w:rsidR="00000000" w:rsidRPr="00BE5307" w:rsidP="00BE5307">
      <w:pPr>
        <w:pStyle w:val="Heading1"/>
      </w:pPr>
      <w:bookmarkStart w:id="5" w:name="O_789337"/>
      <w:bookmarkEnd w:id="5"/>
      <w:r w:rsidRPr="00BE5307">
        <w:t>Foundation Skills</w:t>
      </w:r>
    </w:p>
    <w:p w:rsidR="00000000" w:rsidRPr="00765B2E" w:rsidP="00765B2E">
      <w:pPr>
        <w:pStyle w:val="BodyText"/>
        <w:rPr>
          <w:i/>
        </w:rPr>
      </w:pPr>
      <w:r w:rsidRPr="00765B2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2"/>
        <w:gridCol w:w="5840"/>
      </w:tblGrid>
      <w:tr w:rsidTr="00BE53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07" w:rsidP="00BE5307">
            <w:pPr>
              <w:pStyle w:val="BodyText"/>
            </w:pPr>
            <w:r w:rsidRPr="00BE5307">
              <w:rPr>
                <w:rStyle w:val="SpecialBold"/>
              </w:rPr>
              <w:t>Skill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07" w:rsidP="00BE5307">
            <w:pPr>
              <w:pStyle w:val="BodyText"/>
            </w:pPr>
            <w:r w:rsidRPr="00BE5307">
              <w:rPr>
                <w:rStyle w:val="SpecialBold"/>
              </w:rPr>
              <w:t>Performance Criteria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07">
            <w:pPr>
              <w:pStyle w:val="BodyText"/>
              <w:rPr>
                <w:lang w:val="en-NZ"/>
              </w:rPr>
            </w:pPr>
            <w:r w:rsidRPr="00BE5307">
              <w:rPr>
                <w:rStyle w:val="SpecialBold"/>
              </w:rPr>
              <w:t>Description</w:t>
            </w:r>
          </w:p>
        </w:tc>
      </w:tr>
      <w:tr w:rsidTr="00BE53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07">
            <w:pPr>
              <w:pStyle w:val="BodyText"/>
              <w:rPr>
                <w:lang w:val="en-NZ"/>
              </w:rPr>
            </w:pPr>
            <w:r w:rsidRPr="00BE5307">
              <w:t>Reading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07">
            <w:pPr>
              <w:pStyle w:val="BodyText"/>
              <w:rPr>
                <w:lang w:val="en-NZ"/>
              </w:rPr>
            </w:pPr>
            <w:r w:rsidRPr="00BE5307">
              <w:t>1.1, 1.2, 2.2, 4.2, 4.3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07">
            <w:pPr>
              <w:pStyle w:val="ListBullet"/>
              <w:rPr>
                <w:lang w:val="en-NZ"/>
              </w:rPr>
            </w:pPr>
            <w:r w:rsidRPr="00BE5307">
              <w:t>Comprehends information in a variety of procedures, drawings, work plans and exhibition documentation to determine requirements</w:t>
            </w:r>
          </w:p>
        </w:tc>
      </w:tr>
      <w:tr w:rsidTr="00BE53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07">
            <w:pPr>
              <w:pStyle w:val="BodyText"/>
              <w:rPr>
                <w:lang w:val="en-NZ"/>
              </w:rPr>
            </w:pPr>
            <w:r w:rsidRPr="00BE5307">
              <w:t>Writing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07">
            <w:pPr>
              <w:pStyle w:val="BodyText"/>
              <w:rPr>
                <w:lang w:val="en-NZ"/>
              </w:rPr>
            </w:pPr>
            <w:r w:rsidRPr="00BE5307">
              <w:t>4.3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07">
            <w:pPr>
              <w:pStyle w:val="ListBullet"/>
              <w:rPr>
                <w:lang w:val="en-NZ"/>
              </w:rPr>
            </w:pPr>
            <w:r w:rsidRPr="00BE5307">
              <w:t>Uses industry-related terminology to complete required workplace documentation</w:t>
            </w:r>
          </w:p>
        </w:tc>
      </w:tr>
      <w:tr w:rsidTr="00BE53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07">
            <w:pPr>
              <w:pStyle w:val="BodyText"/>
              <w:rPr>
                <w:lang w:val="en-NZ"/>
              </w:rPr>
            </w:pPr>
            <w:r w:rsidRPr="00BE5307">
              <w:t>Oral comm</w:t>
            </w:r>
            <w:r w:rsidRPr="00BE5307">
              <w:t>unication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07">
            <w:pPr>
              <w:pStyle w:val="BodyText"/>
              <w:rPr>
                <w:lang w:val="en-NZ"/>
              </w:rPr>
            </w:pPr>
            <w:r w:rsidRPr="00BE5307">
              <w:t>1.1, 1.4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07">
            <w:pPr>
              <w:pStyle w:val="ListBullet"/>
              <w:rPr>
                <w:lang w:val="en-NZ"/>
              </w:rPr>
            </w:pPr>
            <w:r w:rsidRPr="00BE5307">
              <w:t>Interacts effectively in verbal exchanges, using active listening and questioning, to convey and clarify information</w:t>
            </w:r>
          </w:p>
        </w:tc>
      </w:tr>
      <w:tr w:rsidTr="00BE53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07">
            <w:pPr>
              <w:pStyle w:val="BodyText"/>
              <w:rPr>
                <w:lang w:val="en-NZ"/>
              </w:rPr>
            </w:pPr>
            <w:r w:rsidRPr="00BE5307">
              <w:t>Numeracy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07">
            <w:pPr>
              <w:pStyle w:val="BodyText"/>
              <w:rPr>
                <w:lang w:val="en-NZ"/>
              </w:rPr>
            </w:pPr>
            <w:r w:rsidRPr="00BE5307">
              <w:t>1.1, 3.1, 3.2, 4.2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07" w:rsidP="00BE5307">
            <w:pPr>
              <w:pStyle w:val="ListBullet"/>
            </w:pPr>
            <w:r w:rsidRPr="00BE5307">
              <w:t>Interprets mathematical information embedded in floor plans and other documentation</w:t>
            </w:r>
          </w:p>
          <w:p w:rsidR="00000000" w:rsidP="00BE5307">
            <w:pPr>
              <w:pStyle w:val="ListBullet"/>
              <w:rPr>
                <w:lang w:val="en-NZ"/>
              </w:rPr>
            </w:pPr>
            <w:r w:rsidRPr="00BE5307">
              <w:t xml:space="preserve">Uses basic arithmetic to count items and calculate measurements and time </w:t>
            </w:r>
          </w:p>
        </w:tc>
      </w:tr>
      <w:tr w:rsidTr="00BE53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07">
            <w:pPr>
              <w:pStyle w:val="BodyText"/>
              <w:rPr>
                <w:lang w:val="en-NZ"/>
              </w:rPr>
            </w:pPr>
            <w:r w:rsidRPr="00BE5307">
              <w:t>Navigate the world of work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07">
            <w:pPr>
              <w:pStyle w:val="BodyText"/>
              <w:rPr>
                <w:lang w:val="en-NZ"/>
              </w:rPr>
            </w:pPr>
            <w:r w:rsidRPr="00BE5307">
              <w:t>1.3, 2.2, 3.1-3.3, 4.1-4.3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07" w:rsidP="00BE5307">
            <w:pPr>
              <w:pStyle w:val="ListBullet"/>
            </w:pPr>
            <w:r w:rsidRPr="00BE5307">
              <w:t xml:space="preserve">Understands responsibilities and boundaries of own role  </w:t>
            </w:r>
          </w:p>
          <w:p w:rsidR="00000000" w:rsidP="00BE5307">
            <w:pPr>
              <w:pStyle w:val="ListBullet"/>
              <w:rPr>
                <w:lang w:val="en-NZ"/>
              </w:rPr>
            </w:pPr>
            <w:r w:rsidRPr="00BE5307">
              <w:t>Complies with policies, procedures and regulatory requirements</w:t>
            </w:r>
          </w:p>
        </w:tc>
      </w:tr>
      <w:tr w:rsidTr="00BE53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07">
            <w:pPr>
              <w:pStyle w:val="BodyText"/>
              <w:rPr>
                <w:lang w:val="en-NZ"/>
              </w:rPr>
            </w:pPr>
            <w:r w:rsidRPr="00BE5307">
              <w:t>Inte</w:t>
            </w:r>
            <w:r w:rsidRPr="00BE5307">
              <w:t>ract with others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07">
            <w:pPr>
              <w:pStyle w:val="BodyText"/>
              <w:rPr>
                <w:lang w:val="en-NZ"/>
              </w:rPr>
            </w:pPr>
            <w:r w:rsidRPr="00BE5307">
              <w:t>1.1, 1.4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07">
            <w:pPr>
              <w:pStyle w:val="ListBullet"/>
              <w:rPr>
                <w:lang w:val="en-NZ"/>
              </w:rPr>
            </w:pPr>
            <w:r w:rsidRPr="00BE5307">
              <w:t>Cooperates with others and contributes to work practices where joint outcomes are expected and deadlines are to be met</w:t>
            </w:r>
          </w:p>
        </w:tc>
      </w:tr>
      <w:tr w:rsidTr="00BE53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07">
            <w:pPr>
              <w:pStyle w:val="BodyText"/>
              <w:rPr>
                <w:lang w:val="en-NZ"/>
              </w:rPr>
            </w:pPr>
            <w:r w:rsidRPr="00BE5307">
              <w:t>Get the work done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07">
            <w:pPr>
              <w:pStyle w:val="BodyText"/>
              <w:rPr>
                <w:lang w:val="en-NZ"/>
              </w:rPr>
            </w:pPr>
            <w:r w:rsidRPr="00BE5307">
              <w:t>1.1-1.4, 2.1, 2.3, 3.1, 3.2, 3.4, 4.3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07" w:rsidP="00BE5307">
            <w:pPr>
              <w:pStyle w:val="ListBullet"/>
            </w:pPr>
            <w:r w:rsidRPr="00BE5307">
              <w:t>Plans, organises and completes required tasks according to procedures</w:t>
            </w:r>
          </w:p>
          <w:p w:rsidR="00000000" w:rsidRPr="00BE5307" w:rsidP="00BE5307">
            <w:pPr>
              <w:pStyle w:val="ListBullet"/>
            </w:pPr>
            <w:r w:rsidRPr="00BE5307">
              <w:t>Identifies problems and takes appropriate action to resolve them</w:t>
            </w:r>
          </w:p>
        </w:tc>
      </w:tr>
    </w:tbl>
    <w:p w:rsidR="00000000" w:rsidRPr="00BE5307" w:rsidP="00BE5307">
      <w:pPr>
        <w:pStyle w:val="BodyText"/>
      </w:pPr>
    </w:p>
    <w:p w:rsidR="00000000" w:rsidRPr="00BE5307" w:rsidP="00BE5307">
      <w:pPr>
        <w:pStyle w:val="AllowPageBreak"/>
      </w:pPr>
    </w:p>
    <w:p w:rsidR="00000000" w:rsidRPr="00BE5307" w:rsidP="00BE5307">
      <w:pPr>
        <w:pStyle w:val="Heading1"/>
      </w:pPr>
      <w:bookmarkStart w:id="6" w:name="O_789339"/>
      <w:bookmarkEnd w:id="6"/>
      <w:r w:rsidRPr="00BE530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E5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07" w:rsidP="00BE5307">
            <w:pPr>
              <w:pStyle w:val="BodyText"/>
            </w:pPr>
            <w:r w:rsidRPr="00BE5307">
              <w:rPr>
                <w:rStyle w:val="SpecialBold"/>
              </w:rPr>
              <w:t xml:space="preserve">Code and title </w:t>
            </w:r>
          </w:p>
          <w:p w:rsidR="00000000" w:rsidRPr="00BE5307" w:rsidP="00BE5307">
            <w:pPr>
              <w:pStyle w:val="BodyText"/>
            </w:pPr>
            <w:r w:rsidRPr="00BE530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07" w:rsidP="00BE5307">
            <w:pPr>
              <w:pStyle w:val="BodyText"/>
            </w:pPr>
            <w:r w:rsidRPr="00BE5307">
              <w:rPr>
                <w:rStyle w:val="SpecialBold"/>
              </w:rPr>
              <w:t>Code and title</w:t>
            </w:r>
          </w:p>
          <w:p w:rsidR="00000000" w:rsidRPr="00BE5307" w:rsidP="00BE5307">
            <w:pPr>
              <w:pStyle w:val="BodyText"/>
            </w:pPr>
            <w:r w:rsidRPr="00BE530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07" w:rsidP="00BE5307">
            <w:pPr>
              <w:pStyle w:val="BodyText"/>
            </w:pPr>
            <w:r w:rsidRPr="00BE530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07">
            <w:pPr>
              <w:pStyle w:val="BodyText"/>
              <w:rPr>
                <w:lang w:val="en-NZ"/>
              </w:rPr>
            </w:pPr>
            <w:r w:rsidRPr="00BE5307">
              <w:rPr>
                <w:rStyle w:val="SpecialBold"/>
              </w:rPr>
              <w:t>Equi</w:t>
            </w:r>
            <w:r w:rsidRPr="00BE5307">
              <w:rPr>
                <w:rStyle w:val="SpecialBold"/>
              </w:rPr>
              <w:t>valence status</w:t>
            </w:r>
          </w:p>
        </w:tc>
      </w:tr>
      <w:tr w:rsidTr="00BE5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07">
            <w:pPr>
              <w:pStyle w:val="BodyText"/>
              <w:rPr>
                <w:lang w:val="en-NZ"/>
              </w:rPr>
            </w:pPr>
            <w:r w:rsidRPr="00BE5307">
              <w:t>CUAEVP403 Install and dismantle exhibition elements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07">
            <w:pPr>
              <w:pStyle w:val="BodyText"/>
              <w:rPr>
                <w:lang w:val="en-NZ"/>
              </w:rPr>
            </w:pPr>
            <w:r w:rsidRPr="00BE5307">
              <w:t>CULEVP403A Install and dismantle exhibition elements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307">
            <w:pPr>
              <w:pStyle w:val="BodyText"/>
              <w:rPr>
                <w:lang w:val="en-NZ"/>
              </w:rPr>
            </w:pPr>
            <w:r w:rsidRPr="00BE5307">
              <w:t>Updated to meet Standards for Training Packages and clarify intent. Minor edits to elements.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307" w:rsidP="00BE5307">
            <w:pPr>
              <w:pStyle w:val="BodyText"/>
            </w:pPr>
            <w:r w:rsidRPr="00BE5307">
              <w:t>Equivalent Unit</w:t>
            </w:r>
          </w:p>
        </w:tc>
      </w:tr>
    </w:tbl>
    <w:p w:rsidR="00765B2E" w:rsidP="00BE5307">
      <w:pPr>
        <w:pStyle w:val="BodyText"/>
      </w:pPr>
    </w:p>
    <w:p w:rsidR="00765B2E" w:rsidP="00BE5307">
      <w:pPr>
        <w:pStyle w:val="BodyText"/>
      </w:pPr>
    </w:p>
    <w:p w:rsidR="00000000" w:rsidRPr="00BE5307" w:rsidP="00BE5307">
      <w:pPr>
        <w:pStyle w:val="Heading1"/>
      </w:pPr>
      <w:bookmarkStart w:id="7" w:name="O_789346"/>
      <w:bookmarkEnd w:id="7"/>
      <w:r w:rsidRPr="00BE5307">
        <w:t>Links</w:t>
      </w:r>
    </w:p>
    <w:p w:rsidR="00000000" w:rsidRPr="00BE5307" w:rsidP="00765B2E">
      <w:pPr>
        <w:pStyle w:val="BodyText"/>
      </w:pPr>
      <w:r w:rsidRPr="00BE53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7129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E5307" w:rsidP="00BE5307"/>
    <w:sectPr w:rsidSect="00BE53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3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307" w:rsidRPr="00765B2E" w:rsidP="00765B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3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B2E" w:rsidP="00BE53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5B2E" w:rsidP="00BE53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65B2E" w:rsidP="00BE53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3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B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5307" w:rsidRPr="00765B2E" w:rsidP="00765B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3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B2E" w:rsidRPr="002D2AF8" w:rsidP="00BE53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CUAEVP403 Install and dismantle exhibition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765B2E" w:rsidP="00BE53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C697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3685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3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53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53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53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53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53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53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53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53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53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53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5307"/>
  </w:style>
  <w:style w:type="character" w:customStyle="1" w:styleId="Heading1Char">
    <w:name w:val="Heading 1 Char"/>
    <w:basedOn w:val="DefaultParagraphFont"/>
    <w:link w:val="Heading1"/>
    <w:rsid w:val="00BE53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53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53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53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5307"/>
    <w:rPr>
      <w:b/>
      <w:spacing w:val="0"/>
    </w:rPr>
  </w:style>
  <w:style w:type="character" w:styleId="Emphasis">
    <w:name w:val="Emphasis"/>
    <w:basedOn w:val="DefaultParagraphFont"/>
    <w:qFormat/>
    <w:rsid w:val="00BE5307"/>
    <w:rPr>
      <w:i/>
    </w:rPr>
  </w:style>
  <w:style w:type="paragraph" w:customStyle="1" w:styleId="SuperHeading">
    <w:name w:val="SuperHeading"/>
    <w:basedOn w:val="Normal"/>
    <w:rsid w:val="00BE53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53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53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53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53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53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53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53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53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53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53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53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53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53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53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53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53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53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53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53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53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53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53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53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53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53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53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53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53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53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53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53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53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53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53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53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53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53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5307"/>
  </w:style>
  <w:style w:type="paragraph" w:styleId="TableofFigures">
    <w:name w:val="table of figures"/>
    <w:basedOn w:val="Normal"/>
    <w:next w:val="Normal"/>
    <w:semiHidden/>
    <w:rsid w:val="00BE53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53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5307"/>
    <w:rPr>
      <w:rFonts w:ascii="Wingdings" w:hAnsi="Wingdings"/>
    </w:rPr>
  </w:style>
  <w:style w:type="paragraph" w:customStyle="1" w:styleId="TableHeading">
    <w:name w:val="Table Heading"/>
    <w:basedOn w:val="HeadingBase"/>
    <w:rsid w:val="00BE53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5307"/>
    <w:rPr>
      <w:color w:val="0033CC"/>
      <w:u w:val="none"/>
    </w:rPr>
  </w:style>
  <w:style w:type="paragraph" w:customStyle="1" w:styleId="BodyTextRight">
    <w:name w:val="Body Text Right"/>
    <w:basedOn w:val="BodyText"/>
    <w:rsid w:val="00BE53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53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53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53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53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53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5307"/>
    <w:rPr>
      <w:sz w:val="32"/>
    </w:rPr>
  </w:style>
  <w:style w:type="paragraph" w:customStyle="1" w:styleId="HeadingProcedure">
    <w:name w:val="Heading Procedure"/>
    <w:basedOn w:val="HeadingBase"/>
    <w:next w:val="Normal"/>
    <w:rsid w:val="00BE53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5307"/>
    <w:pPr>
      <w:spacing w:before="60" w:after="60"/>
    </w:pPr>
  </w:style>
  <w:style w:type="paragraph" w:styleId="ListContinue">
    <w:name w:val="List Continue"/>
    <w:basedOn w:val="List"/>
    <w:rsid w:val="00BE5307"/>
    <w:pPr>
      <w:ind w:firstLine="0"/>
    </w:pPr>
  </w:style>
  <w:style w:type="paragraph" w:customStyle="1" w:styleId="ListNote">
    <w:name w:val="List Note"/>
    <w:basedOn w:val="List"/>
    <w:rsid w:val="00BE53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53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53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5307"/>
    <w:rPr>
      <w:rFonts w:ascii="Courier New" w:hAnsi="Courier New"/>
    </w:rPr>
  </w:style>
  <w:style w:type="paragraph" w:customStyle="1" w:styleId="NoteBullet">
    <w:name w:val="Note Bullet"/>
    <w:basedOn w:val="Note"/>
    <w:rsid w:val="00BE53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53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53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53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53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53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53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5307"/>
    <w:rPr>
      <w:b/>
      <w:smallCaps/>
    </w:rPr>
  </w:style>
  <w:style w:type="paragraph" w:customStyle="1" w:styleId="TableListNumber">
    <w:name w:val="Table List Number"/>
    <w:basedOn w:val="ListNumber"/>
    <w:rsid w:val="00BE53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53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5307"/>
    <w:pPr>
      <w:numPr>
        <w:numId w:val="8"/>
      </w:numPr>
    </w:pPr>
  </w:style>
  <w:style w:type="paragraph" w:customStyle="1" w:styleId="ListAlpha2">
    <w:name w:val="List Alpha 2"/>
    <w:basedOn w:val="List2"/>
    <w:rsid w:val="00BE5307"/>
    <w:pPr>
      <w:numPr>
        <w:numId w:val="7"/>
      </w:numPr>
    </w:pPr>
  </w:style>
  <w:style w:type="paragraph" w:styleId="List2">
    <w:name w:val="List 2"/>
    <w:basedOn w:val="BodyText"/>
    <w:rsid w:val="00BE53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53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53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53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53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53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5307"/>
    <w:pPr>
      <w:numPr>
        <w:numId w:val="3"/>
      </w:numPr>
    </w:pPr>
  </w:style>
  <w:style w:type="paragraph" w:styleId="ListContinue2">
    <w:name w:val="List Continue 2"/>
    <w:basedOn w:val="List2"/>
    <w:rsid w:val="00BE5307"/>
    <w:pPr>
      <w:ind w:firstLine="0"/>
    </w:pPr>
  </w:style>
  <w:style w:type="paragraph" w:styleId="ListContinue3">
    <w:name w:val="List Continue 3"/>
    <w:basedOn w:val="List3"/>
    <w:rsid w:val="00BE5307"/>
    <w:pPr>
      <w:ind w:left="1021" w:firstLine="0"/>
    </w:pPr>
  </w:style>
  <w:style w:type="paragraph" w:styleId="ListContinue4">
    <w:name w:val="List Continue 4"/>
    <w:basedOn w:val="List4"/>
    <w:rsid w:val="00BE5307"/>
    <w:pPr>
      <w:ind w:firstLine="0"/>
    </w:pPr>
  </w:style>
  <w:style w:type="paragraph" w:styleId="ListContinue5">
    <w:name w:val="List Continue 5"/>
    <w:basedOn w:val="List5"/>
    <w:rsid w:val="00BE5307"/>
    <w:pPr>
      <w:ind w:firstLine="0"/>
    </w:pPr>
  </w:style>
  <w:style w:type="paragraph" w:styleId="ListNumber3">
    <w:name w:val="List Number 3"/>
    <w:basedOn w:val="List3"/>
    <w:rsid w:val="00BE5307"/>
    <w:pPr>
      <w:numPr>
        <w:numId w:val="4"/>
      </w:numPr>
    </w:pPr>
  </w:style>
  <w:style w:type="paragraph" w:styleId="ListNumber4">
    <w:name w:val="List Number 4"/>
    <w:basedOn w:val="List4"/>
    <w:rsid w:val="00BE5307"/>
    <w:pPr>
      <w:numPr>
        <w:numId w:val="5"/>
      </w:numPr>
    </w:pPr>
  </w:style>
  <w:style w:type="paragraph" w:styleId="ListNumber5">
    <w:name w:val="List Number 5"/>
    <w:basedOn w:val="List5"/>
    <w:rsid w:val="00BE5307"/>
    <w:pPr>
      <w:numPr>
        <w:numId w:val="6"/>
      </w:numPr>
    </w:pPr>
  </w:style>
  <w:style w:type="paragraph" w:styleId="BlockText">
    <w:name w:val="Block Text"/>
    <w:basedOn w:val="Normal"/>
    <w:rsid w:val="00BE53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53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5307"/>
    <w:rPr>
      <w:sz w:val="16"/>
      <w:vertAlign w:val="superscript"/>
    </w:rPr>
  </w:style>
  <w:style w:type="character" w:customStyle="1" w:styleId="Symbols">
    <w:name w:val="Symbols"/>
    <w:basedOn w:val="DefaultParagraphFont"/>
    <w:rsid w:val="00BE5307"/>
    <w:rPr>
      <w:rFonts w:ascii="Symbol" w:hAnsi="Symbol"/>
    </w:rPr>
  </w:style>
  <w:style w:type="character" w:customStyle="1" w:styleId="MenuOptions">
    <w:name w:val="Menu Options"/>
    <w:basedOn w:val="DefaultParagraphFont"/>
    <w:rsid w:val="00BE53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5307"/>
    <w:rPr>
      <w:b/>
    </w:rPr>
  </w:style>
  <w:style w:type="character" w:customStyle="1" w:styleId="Underlined">
    <w:name w:val="Underlined"/>
    <w:basedOn w:val="DefaultParagraphFont"/>
    <w:rsid w:val="00BE5307"/>
    <w:rPr>
      <w:u w:val="single"/>
    </w:rPr>
  </w:style>
  <w:style w:type="paragraph" w:customStyle="1" w:styleId="TableBodyTextRight">
    <w:name w:val="Table Body Text Right"/>
    <w:basedOn w:val="TableBodyText"/>
    <w:rsid w:val="00BE53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5307"/>
    <w:rPr>
      <w:sz w:val="18"/>
    </w:rPr>
  </w:style>
  <w:style w:type="paragraph" w:customStyle="1" w:styleId="BodySmallRight">
    <w:name w:val="Body Small Right"/>
    <w:basedOn w:val="BodyTextRight"/>
    <w:rsid w:val="00BE5307"/>
    <w:rPr>
      <w:sz w:val="18"/>
      <w:szCs w:val="18"/>
    </w:rPr>
  </w:style>
  <w:style w:type="paragraph" w:customStyle="1" w:styleId="MarginEdition">
    <w:name w:val="Margin Edition"/>
    <w:basedOn w:val="MarginNote"/>
    <w:rsid w:val="00BE53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5307"/>
    <w:rPr>
      <w:sz w:val="2"/>
      <w:szCs w:val="2"/>
    </w:rPr>
  </w:style>
  <w:style w:type="character" w:customStyle="1" w:styleId="Small">
    <w:name w:val="Small"/>
    <w:basedOn w:val="DefaultParagraphFont"/>
    <w:rsid w:val="00BE5307"/>
    <w:rPr>
      <w:sz w:val="16"/>
    </w:rPr>
  </w:style>
  <w:style w:type="paragraph" w:customStyle="1" w:styleId="WideTable">
    <w:name w:val="Wide Table"/>
    <w:basedOn w:val="Normal"/>
    <w:rsid w:val="00BE53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5307"/>
  </w:style>
  <w:style w:type="paragraph" w:styleId="Quote">
    <w:name w:val="Quote"/>
    <w:basedOn w:val="Heading1"/>
    <w:link w:val="QuoteChar"/>
    <w:qFormat/>
    <w:rsid w:val="00BE53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53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5307"/>
    <w:pPr>
      <w:pageBreakBefore/>
    </w:pPr>
  </w:style>
  <w:style w:type="paragraph" w:customStyle="1" w:styleId="Border">
    <w:name w:val="Border"/>
    <w:basedOn w:val="Normal"/>
    <w:qFormat/>
    <w:rsid w:val="00BE53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53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3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3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53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53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53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53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53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5307"/>
    <w:rPr>
      <w:u w:val="single"/>
    </w:rPr>
  </w:style>
  <w:style w:type="character" w:customStyle="1" w:styleId="BoldandItalics">
    <w:name w:val="Bold and Italics"/>
    <w:qFormat/>
    <w:rsid w:val="00BE5307"/>
    <w:rPr>
      <w:b/>
      <w:i/>
      <w:u w:val="none"/>
    </w:rPr>
  </w:style>
  <w:style w:type="paragraph" w:styleId="BalloonText">
    <w:name w:val="Balloon Text"/>
    <w:basedOn w:val="Normal"/>
    <w:link w:val="BalloonTextChar"/>
    <w:rsid w:val="00BE53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53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53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53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53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53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5307"/>
    <w:pPr>
      <w:spacing w:before="0" w:after="0"/>
    </w:pPr>
  </w:style>
  <w:style w:type="paragraph" w:customStyle="1" w:styleId="BodyTextBold">
    <w:name w:val="Body Text Bold"/>
    <w:basedOn w:val="BodyText"/>
    <w:qFormat/>
    <w:rsid w:val="00BE5307"/>
    <w:rPr>
      <w:b/>
    </w:rPr>
  </w:style>
  <w:style w:type="character" w:styleId="Hyperlink">
    <w:name w:val="Hyperlink"/>
    <w:basedOn w:val="DefaultParagraphFont"/>
    <w:uiPriority w:val="99"/>
    <w:unhideWhenUsed/>
    <w:rsid w:val="00765B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3958</Characters>
  <Application>Microsoft Office Word</Application>
  <DocSecurity>0</DocSecurity>
  <Lines>158</Lines>
  <Paragraphs>92</Paragraphs>
  <ScaleCrop>false</ScaleCrop>
  <Company>Author-it Software Corporation Ltd.</Company>
  <LinksUpToDate>false</LinksUpToDate>
  <CharactersWithSpaces>4465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CUAEVP403 Install and dismantle exhibition elements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2022-04-08T08:01:00Z</dcterms:created>
  <dcterms:modified xsi:type="dcterms:W3CDTF">2022-04-08T08:01:00Z</dcterms:modified>
</cp:coreProperties>
</file>