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4F0C" w:rsidP="00814F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CUAEVP402 Design and develop interpretive displays</w:t>
      </w:r>
      <w:r>
        <w:fldChar w:fldCharType="end"/>
      </w:r>
    </w:p>
    <w:p w:rsidR="00814F0C" w:rsidP="00814F0C">
      <w:pPr>
        <w:pStyle w:val="Version"/>
        <w:sectPr w:rsidSect="008D2E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2EA0" w:rsidP="008D2EA0">
      <w:pPr>
        <w:pStyle w:val="SuperHeading"/>
      </w:pPr>
      <w:r w:rsidRPr="008D2EA0">
        <w:t>CUAEVP402 Design and develop interpretive displays</w:t>
      </w:r>
    </w:p>
    <w:p w:rsidR="00000000" w:rsidRPr="008D2EA0" w:rsidP="008D2EA0">
      <w:pPr>
        <w:pStyle w:val="Heading1"/>
      </w:pPr>
      <w:bookmarkStart w:id="1" w:name="O_789293"/>
      <w:bookmarkEnd w:id="1"/>
      <w:r w:rsidRPr="008D2E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D2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EA0" w:rsidP="008D2EA0">
            <w:pPr>
              <w:pStyle w:val="BodyText"/>
            </w:pPr>
            <w:r w:rsidRPr="008D2EA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rPr>
                <w:rStyle w:val="SpecialBold"/>
              </w:rPr>
              <w:t>Comments</w:t>
            </w:r>
          </w:p>
        </w:tc>
      </w:tr>
      <w:tr w:rsidTr="008D2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EA0" w:rsidP="008D2EA0">
            <w:pPr>
              <w:pStyle w:val="BodyText"/>
            </w:pPr>
            <w:r w:rsidRPr="008D2EA0">
              <w:t>This version first released with CUA Creative Arts and Culture Training Package version 2.0.</w:t>
            </w:r>
          </w:p>
        </w:tc>
      </w:tr>
    </w:tbl>
    <w:p w:rsidR="00000000" w:rsidRPr="008D2EA0" w:rsidP="008D2EA0">
      <w:pPr>
        <w:pStyle w:val="BodyText"/>
      </w:pPr>
    </w:p>
    <w:p w:rsidR="00000000" w:rsidRPr="008D2EA0" w:rsidP="008D2EA0">
      <w:pPr>
        <w:pStyle w:val="AllowPageBreak"/>
      </w:pPr>
    </w:p>
    <w:p w:rsidR="00000000" w:rsidRPr="008D2EA0" w:rsidP="008D2EA0">
      <w:pPr>
        <w:pStyle w:val="Heading1"/>
      </w:pPr>
      <w:bookmarkStart w:id="2" w:name="O_789294"/>
      <w:bookmarkEnd w:id="2"/>
      <w:r w:rsidRPr="008D2EA0">
        <w:t>Application</w:t>
      </w:r>
    </w:p>
    <w:p w:rsidR="00000000" w:rsidRPr="008D2EA0" w:rsidP="00814F0C">
      <w:pPr>
        <w:pStyle w:val="BodyText"/>
      </w:pPr>
      <w:r w:rsidRPr="008D2EA0">
        <w:t>This unit describes the skills and knowledge required to design and develop</w:t>
      </w:r>
      <w:r w:rsidRPr="008D2EA0">
        <w:t xml:space="preserve"> small displays to assist in interpreting collections or sites. It involves using visual design and interpretive skills to present material in creative and interesting ways.</w:t>
      </w:r>
    </w:p>
    <w:p w:rsidR="00000000" w:rsidRPr="008D2EA0" w:rsidP="00814F0C">
      <w:pPr>
        <w:pStyle w:val="BodyText"/>
      </w:pPr>
      <w:r w:rsidRPr="008D2EA0">
        <w:t>It applies to individuals who develop small interpretive displays of collection m</w:t>
      </w:r>
      <w:r w:rsidRPr="008D2EA0">
        <w:t>aterial and who mostly work independently or in small organisations.</w:t>
      </w:r>
    </w:p>
    <w:p w:rsidR="00000000" w:rsidRPr="008D2EA0" w:rsidP="00814F0C">
      <w:pPr>
        <w:pStyle w:val="BodyText"/>
      </w:pPr>
      <w:r w:rsidRPr="008D2EA0">
        <w:t>No licensing, legislative or certification requirements apply to this unit at the time of publication.</w:t>
      </w:r>
    </w:p>
    <w:p w:rsidR="00000000" w:rsidRPr="008D2EA0" w:rsidP="008D2EA0">
      <w:pPr>
        <w:pStyle w:val="Heading1"/>
      </w:pPr>
      <w:bookmarkStart w:id="3" w:name="O_789297"/>
      <w:bookmarkEnd w:id="3"/>
      <w:r w:rsidRPr="008D2EA0">
        <w:t>Unit Sector</w:t>
      </w:r>
    </w:p>
    <w:p w:rsidR="00000000" w:rsidRPr="008D2EA0" w:rsidP="00814F0C">
      <w:pPr>
        <w:pStyle w:val="BodyText"/>
      </w:pPr>
      <w:r w:rsidRPr="008D2EA0">
        <w:t>Cultural services - exhibitions and visitor programs</w:t>
      </w:r>
    </w:p>
    <w:p w:rsidR="00000000" w:rsidRPr="008D2EA0" w:rsidP="008D2EA0">
      <w:pPr>
        <w:pStyle w:val="Heading1"/>
      </w:pPr>
      <w:bookmarkStart w:id="4" w:name="O_789298"/>
      <w:bookmarkEnd w:id="4"/>
      <w:r w:rsidRPr="008D2EA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D2E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EA0" w:rsidP="008D2EA0">
            <w:pPr>
              <w:pStyle w:val="BodyText"/>
            </w:pPr>
            <w:r w:rsidRPr="008D2EA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rPr>
                <w:rStyle w:val="SpecialBold"/>
              </w:rPr>
              <w:t>PERFORMANCE CRITERIA</w:t>
            </w:r>
          </w:p>
        </w:tc>
      </w:tr>
      <w:tr w:rsidTr="008D2E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EA0" w:rsidP="008D2EA0">
            <w:pPr>
              <w:pStyle w:val="BodyText"/>
            </w:pPr>
            <w:r w:rsidRPr="008D2EA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2E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t>1. Develop ideas for displays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EA0" w:rsidP="008D2EA0">
            <w:pPr>
              <w:pStyle w:val="BodyText"/>
            </w:pPr>
            <w:r w:rsidRPr="008D2EA0">
              <w:t>1.1 Consult with colleagues and other stakeholders to confirm exhibition or display objectives</w:t>
            </w:r>
          </w:p>
          <w:p w:rsidR="00000000" w:rsidRPr="008D2EA0" w:rsidP="008D2EA0">
            <w:pPr>
              <w:pStyle w:val="BodyText"/>
            </w:pPr>
            <w:r w:rsidRPr="008D2EA0">
              <w:t>1.2 Explore interpretive display ideas in the context of the collection and established objectives</w:t>
            </w:r>
          </w:p>
          <w:p w:rsidR="00000000" w:rsidRPr="008D2EA0" w:rsidP="008D2EA0">
            <w:pPr>
              <w:pStyle w:val="BodyText"/>
            </w:pPr>
            <w:r w:rsidRPr="008D2EA0">
              <w:t>1.3 Research relevant information on audience profile and need</w:t>
            </w:r>
            <w:r w:rsidRPr="008D2EA0">
              <w:t xml:space="preserve"> in order to inform interpretive approaches</w:t>
            </w:r>
          </w:p>
          <w:p w:rsidR="00000000" w:rsidRPr="008D2EA0" w:rsidP="008D2EA0">
            <w:pPr>
              <w:pStyle w:val="BodyText"/>
            </w:pPr>
            <w:r w:rsidRPr="008D2EA0">
              <w:t xml:space="preserve">1.4 Obtain and assess operational information that may impact on </w:t>
            </w:r>
            <w:r w:rsidRPr="008D2EA0">
              <w:t>the development of displays</w:t>
            </w:r>
          </w:p>
          <w:p w:rsidR="00000000" w:rsidRPr="008D2EA0" w:rsidP="008D2EA0">
            <w:pPr>
              <w:pStyle w:val="BodyText"/>
            </w:pPr>
            <w:r w:rsidRPr="008D2EA0">
              <w:t>1.5 Evaluate existing storylines and conduct research to develop new themes or storylines</w:t>
            </w:r>
          </w:p>
          <w:p w:rsidR="00000000" w:rsidRPr="008D2EA0" w:rsidP="008D2EA0">
            <w:pPr>
              <w:pStyle w:val="BodyText"/>
            </w:pPr>
            <w:r w:rsidRPr="008D2EA0">
              <w:t>1.6 Identify the need for ass</w:t>
            </w:r>
            <w:r w:rsidRPr="008D2EA0">
              <w:t>istance and where required seek input from interpretive or subject matter specialists</w:t>
            </w:r>
          </w:p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t>1.7 Prepare interpretive display proposals for approval as required</w:t>
            </w:r>
          </w:p>
        </w:tc>
      </w:tr>
      <w:tr w:rsidTr="008D2E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t>2. Create interpretive displays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EA0" w:rsidP="008D2EA0">
            <w:pPr>
              <w:pStyle w:val="BodyText"/>
            </w:pPr>
            <w:r w:rsidRPr="008D2EA0">
              <w:t xml:space="preserve">2.1 Plan and schedule display approaches and communication media within required timeframes, using established techniques and available resources </w:t>
            </w:r>
          </w:p>
          <w:p w:rsidR="00000000" w:rsidRPr="008D2EA0" w:rsidP="008D2EA0">
            <w:pPr>
              <w:pStyle w:val="BodyText"/>
            </w:pPr>
            <w:r w:rsidRPr="008D2EA0">
              <w:t xml:space="preserve">2.2 Organise display spaces that meet intended objectives and reflect the principles of universal access </w:t>
            </w:r>
          </w:p>
          <w:p w:rsidR="00000000" w:rsidRPr="008D2EA0" w:rsidP="008D2EA0">
            <w:pPr>
              <w:pStyle w:val="BodyText"/>
            </w:pPr>
            <w:r w:rsidRPr="008D2EA0">
              <w:t>2.3</w:t>
            </w:r>
            <w:r w:rsidRPr="008D2EA0">
              <w:t xml:space="preserve"> Select and organise relevant materials and equipment making creative use of available materials and supplies</w:t>
            </w:r>
          </w:p>
          <w:p w:rsidR="00000000" w:rsidRPr="008D2EA0" w:rsidP="008D2EA0">
            <w:pPr>
              <w:pStyle w:val="BodyText"/>
            </w:pPr>
            <w:r w:rsidRPr="008D2EA0">
              <w:t>2.4 Participate in creating and installing displays according to organisational procedures, identifying and resolving problems promptly within sco</w:t>
            </w:r>
            <w:r w:rsidRPr="008D2EA0">
              <w:t>pe of own role</w:t>
            </w:r>
          </w:p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t xml:space="preserve">2.5 Maintain displays in line with organisational procedures </w:t>
            </w:r>
          </w:p>
        </w:tc>
      </w:tr>
      <w:tr w:rsidTr="008D2E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t>3. Evaluate interpretive displays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EA0" w:rsidP="008D2EA0">
            <w:pPr>
              <w:pStyle w:val="BodyText"/>
            </w:pPr>
            <w:r w:rsidRPr="008D2EA0">
              <w:t>3.1 Obtain formal and informal feedback from customers on effectiveness of display materials</w:t>
            </w:r>
          </w:p>
          <w:p w:rsidR="00000000" w:rsidRPr="008D2EA0" w:rsidP="008D2EA0">
            <w:pPr>
              <w:pStyle w:val="BodyText"/>
            </w:pPr>
            <w:r w:rsidRPr="008D2EA0">
              <w:t>3.2 Challenge and test designs through own evaluati</w:t>
            </w:r>
            <w:r w:rsidRPr="008D2EA0">
              <w:t>on and consultation</w:t>
            </w:r>
          </w:p>
          <w:p w:rsidR="00000000" w:rsidRPr="008D2EA0" w:rsidP="008D2EA0">
            <w:pPr>
              <w:pStyle w:val="BodyText"/>
            </w:pPr>
            <w:r w:rsidRPr="008D2EA0">
              <w:t>3.3 Seek feedback from colleagues to enhance current and future displays</w:t>
            </w:r>
          </w:p>
        </w:tc>
      </w:tr>
    </w:tbl>
    <w:p w:rsidR="00000000" w:rsidRPr="008D2EA0" w:rsidP="008D2EA0">
      <w:pPr>
        <w:pStyle w:val="BodyText"/>
      </w:pPr>
    </w:p>
    <w:p w:rsidR="00000000" w:rsidRPr="008D2EA0" w:rsidP="008D2EA0">
      <w:pPr>
        <w:pStyle w:val="AllowPageBreak"/>
      </w:pPr>
    </w:p>
    <w:p w:rsidR="00000000" w:rsidRPr="008D2EA0" w:rsidP="008D2EA0">
      <w:pPr>
        <w:pStyle w:val="Heading1"/>
      </w:pPr>
      <w:bookmarkStart w:id="5" w:name="O_789299"/>
      <w:bookmarkEnd w:id="5"/>
      <w:r w:rsidRPr="008D2EA0">
        <w:t>Foundation Skills</w:t>
      </w:r>
    </w:p>
    <w:p w:rsidR="00000000" w:rsidRPr="00814F0C" w:rsidP="00814F0C">
      <w:pPr>
        <w:pStyle w:val="BodyText"/>
        <w:rPr>
          <w:i/>
        </w:rPr>
      </w:pPr>
      <w:r w:rsidRPr="00814F0C">
        <w:rPr>
          <w:rStyle w:val="Emphasis"/>
        </w:rPr>
        <w:t>This section describes language, literacy, numeracy and employment skills incorporated in the performance criteria that are re</w:t>
      </w:r>
      <w:r w:rsidRPr="00814F0C">
        <w:rPr>
          <w:rStyle w:val="Emphasis"/>
        </w:rPr>
        <w:t>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8D2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EA0" w:rsidP="008D2EA0">
            <w:pPr>
              <w:pStyle w:val="BodyText"/>
            </w:pPr>
            <w:r w:rsidRPr="008D2EA0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EA0" w:rsidP="008D2EA0">
            <w:pPr>
              <w:pStyle w:val="BodyText"/>
            </w:pPr>
            <w:r w:rsidRPr="008D2EA0">
              <w:rPr>
                <w:rStyle w:val="SpecialBold"/>
              </w:rPr>
              <w:t>Performance 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rPr>
                <w:rStyle w:val="SpecialBold"/>
              </w:rPr>
              <w:t>Description</w:t>
            </w:r>
          </w:p>
        </w:tc>
      </w:tr>
      <w:tr w:rsidTr="008D2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t>1.3, 1.4, 1.5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ListBullet"/>
              <w:rPr>
                <w:lang w:val="en-NZ"/>
              </w:rPr>
            </w:pPr>
            <w:r w:rsidRPr="008D2EA0">
              <w:t>Recognises and interprets a range of supporting information to determine and adhere to display requirements</w:t>
            </w:r>
          </w:p>
        </w:tc>
      </w:tr>
      <w:tr w:rsidTr="008D2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t>1.7, 2.4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EA0" w:rsidP="008D2EA0">
            <w:pPr>
              <w:pStyle w:val="ListBullet"/>
            </w:pPr>
            <w:r w:rsidRPr="008D2EA0">
              <w:t>Uses factual information and industry-related terminology to complete required workplace documentation</w:t>
            </w:r>
          </w:p>
          <w:p w:rsidR="00000000" w:rsidP="008D2EA0">
            <w:pPr>
              <w:pStyle w:val="ListBullet"/>
              <w:rPr>
                <w:lang w:val="en-NZ"/>
              </w:rPr>
            </w:pPr>
            <w:r w:rsidRPr="008D2EA0">
              <w:t>Records ideas and requirements clearly and creatively based on techniques appropriate to audience and environment</w:t>
            </w:r>
          </w:p>
        </w:tc>
      </w:tr>
      <w:tr w:rsidTr="008D2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t>1.1, 1.6, 3.1, 3.3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EA0" w:rsidP="008D2EA0">
            <w:pPr>
              <w:pStyle w:val="ListBullet"/>
            </w:pPr>
            <w:r w:rsidRPr="008D2EA0">
              <w:t xml:space="preserve">Elicits the view and opinions of others by listening and questioning </w:t>
            </w:r>
          </w:p>
          <w:p w:rsidR="00000000" w:rsidP="008D2EA0">
            <w:pPr>
              <w:pStyle w:val="ListBullet"/>
              <w:rPr>
                <w:lang w:val="en-NZ"/>
              </w:rPr>
            </w:pPr>
            <w:r w:rsidRPr="008D2EA0">
              <w:t>Clearly articulates requirements using language appropriate to audience and environment and participates in a verbal exchange of ideas/solutions</w:t>
            </w:r>
          </w:p>
        </w:tc>
      </w:tr>
      <w:tr w:rsidTr="008D2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t>1.4, 1.6, 1.7, 2.4, 2.5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EA0" w:rsidP="008D2EA0">
            <w:pPr>
              <w:pStyle w:val="ListBullet"/>
            </w:pPr>
            <w:r w:rsidRPr="008D2EA0">
              <w:t>Accepts responsibility and ownership for tasks and makes decisions on completion parameters and the need of coordination with others</w:t>
            </w:r>
          </w:p>
          <w:p w:rsidR="00000000" w:rsidP="008D2EA0">
            <w:pPr>
              <w:pStyle w:val="ListBullet"/>
              <w:rPr>
                <w:lang w:val="en-NZ"/>
              </w:rPr>
            </w:pPr>
            <w:r w:rsidRPr="008D2EA0">
              <w:t>Takes personal responsibility for following explicit and implicit policies and procedures</w:t>
            </w:r>
          </w:p>
        </w:tc>
      </w:tr>
      <w:tr w:rsidTr="008D2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t>Interac</w:t>
            </w:r>
            <w:r w:rsidRPr="008D2EA0">
              <w:t>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t>1.1, 1.6, 2.4, 3.1, 3.3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ListBullet"/>
              <w:rPr>
                <w:lang w:val="en-NZ"/>
              </w:rPr>
            </w:pPr>
            <w:r w:rsidRPr="008D2EA0">
              <w:t>Cooperates with others and contributes to work practices where joint outcomes are expected and deadlines are to be met</w:t>
            </w:r>
          </w:p>
        </w:tc>
      </w:tr>
      <w:tr w:rsidTr="008D2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t>1.1, 1.7, 2.1, 2.2, 2.3, 3.1, 3.3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EA0" w:rsidP="008D2EA0">
            <w:pPr>
              <w:pStyle w:val="ListBullet"/>
            </w:pPr>
            <w:r w:rsidRPr="008D2EA0">
              <w:t>Determines resource and equipment requiremen</w:t>
            </w:r>
            <w:r w:rsidRPr="008D2EA0">
              <w:t>ts and works logically and systematically to undertake work activities within agreed timelines</w:t>
            </w:r>
          </w:p>
          <w:p w:rsidR="00000000" w:rsidRPr="008D2EA0" w:rsidP="008D2EA0">
            <w:pPr>
              <w:pStyle w:val="ListBullet"/>
            </w:pPr>
            <w:r w:rsidRPr="008D2EA0">
              <w:t>Uses analytical thinking techniques and visual literacy skills to generate creative displays, seeking input from others as required</w:t>
            </w:r>
          </w:p>
          <w:p w:rsidR="00000000" w:rsidRPr="008D2EA0" w:rsidP="008D2EA0">
            <w:pPr>
              <w:pStyle w:val="ListBullet"/>
            </w:pPr>
            <w:r w:rsidRPr="008D2EA0">
              <w:t>Uses analytical and lateral t</w:t>
            </w:r>
            <w:r w:rsidRPr="008D2EA0">
              <w:t>hinking to review display approaches and suggest improvements</w:t>
            </w:r>
          </w:p>
          <w:p w:rsidR="00000000" w:rsidRPr="008D2EA0" w:rsidP="008D2EA0">
            <w:pPr>
              <w:pStyle w:val="ListBullet"/>
            </w:pPr>
            <w:r w:rsidRPr="008D2EA0">
              <w:t>Uses the features and functions of digital tools, to create effective displays</w:t>
            </w:r>
          </w:p>
        </w:tc>
      </w:tr>
    </w:tbl>
    <w:p w:rsidR="00000000" w:rsidRPr="008D2EA0" w:rsidP="008D2EA0">
      <w:pPr>
        <w:pStyle w:val="BodyText"/>
      </w:pPr>
    </w:p>
    <w:p w:rsidR="00000000" w:rsidRPr="008D2EA0" w:rsidP="008D2EA0">
      <w:pPr>
        <w:pStyle w:val="AllowPageBreak"/>
      </w:pPr>
    </w:p>
    <w:p w:rsidR="00000000" w:rsidRPr="008D2EA0" w:rsidP="008D2EA0">
      <w:pPr>
        <w:pStyle w:val="Heading1"/>
      </w:pPr>
      <w:bookmarkStart w:id="6" w:name="O_789301"/>
      <w:bookmarkEnd w:id="6"/>
      <w:r w:rsidRPr="008D2EA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D2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EA0" w:rsidP="008D2EA0">
            <w:pPr>
              <w:pStyle w:val="BodyText"/>
            </w:pPr>
            <w:r w:rsidRPr="008D2EA0">
              <w:rPr>
                <w:rStyle w:val="SpecialBold"/>
              </w:rPr>
              <w:t xml:space="preserve">Code and title </w:t>
            </w:r>
          </w:p>
          <w:p w:rsidR="00000000" w:rsidRPr="008D2EA0" w:rsidP="008D2EA0">
            <w:pPr>
              <w:pStyle w:val="BodyText"/>
            </w:pPr>
            <w:r w:rsidRPr="008D2EA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EA0" w:rsidP="008D2EA0">
            <w:pPr>
              <w:pStyle w:val="BodyText"/>
            </w:pPr>
            <w:r w:rsidRPr="008D2EA0">
              <w:rPr>
                <w:rStyle w:val="SpecialBold"/>
              </w:rPr>
              <w:t>Code and title</w:t>
            </w:r>
          </w:p>
          <w:p w:rsidR="00000000" w:rsidRPr="008D2EA0" w:rsidP="008D2EA0">
            <w:pPr>
              <w:pStyle w:val="BodyText"/>
            </w:pPr>
            <w:r w:rsidRPr="008D2EA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EA0" w:rsidP="008D2EA0">
            <w:pPr>
              <w:pStyle w:val="BodyText"/>
            </w:pPr>
            <w:r w:rsidRPr="008D2EA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rPr>
                <w:rStyle w:val="SpecialBold"/>
              </w:rPr>
              <w:t>Equivalence status</w:t>
            </w:r>
          </w:p>
        </w:tc>
      </w:tr>
      <w:tr w:rsidTr="008D2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t>CUAEVP402 Design and develop interpretive displays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t>CULEVP402A Design and develop interpretive displays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EA0" w:rsidP="008D2EA0">
            <w:pPr>
              <w:pStyle w:val="BodyText"/>
            </w:pPr>
            <w:r w:rsidRPr="008D2EA0">
              <w:t>Equivalent Unit</w:t>
            </w:r>
          </w:p>
        </w:tc>
      </w:tr>
    </w:tbl>
    <w:p w:rsidR="00814F0C" w:rsidP="008D2EA0">
      <w:pPr>
        <w:pStyle w:val="BodyText"/>
      </w:pPr>
    </w:p>
    <w:p w:rsidR="00814F0C" w:rsidP="008D2EA0">
      <w:pPr>
        <w:pStyle w:val="BodyText"/>
      </w:pPr>
    </w:p>
    <w:p w:rsidR="00000000" w:rsidRPr="008D2EA0" w:rsidP="008D2EA0">
      <w:pPr>
        <w:pStyle w:val="Heading1"/>
      </w:pPr>
      <w:bookmarkStart w:id="7" w:name="O_789308"/>
      <w:bookmarkEnd w:id="7"/>
      <w:r w:rsidRPr="008D2EA0">
        <w:t>Links</w:t>
      </w:r>
    </w:p>
    <w:p w:rsidR="00000000" w:rsidRPr="008D2EA0" w:rsidP="00814F0C">
      <w:pPr>
        <w:pStyle w:val="BodyText"/>
      </w:pPr>
      <w:r w:rsidRPr="008D2E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C017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2EA0" w:rsidP="00814F0C">
      <w:pPr>
        <w:pStyle w:val="BodyText"/>
        <w:sectPr w:rsidSect="008D2E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2EA0" w:rsidP="008D2EA0">
      <w:pPr>
        <w:pStyle w:val="SuperHeading"/>
      </w:pPr>
      <w:r w:rsidRPr="008D2EA0">
        <w:t xml:space="preserve">Assessment </w:t>
      </w:r>
      <w:r w:rsidRPr="008D2EA0">
        <w:t>Requirements for CUAEVP402 Design and develop interpretive displays</w:t>
      </w:r>
    </w:p>
    <w:p w:rsidR="00000000" w:rsidRPr="008D2EA0" w:rsidP="008D2EA0">
      <w:pPr>
        <w:pStyle w:val="Heading1"/>
      </w:pPr>
      <w:bookmarkStart w:id="8" w:name="O_789303"/>
      <w:bookmarkEnd w:id="8"/>
      <w:r w:rsidRPr="008D2E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D2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EA0" w:rsidP="008D2EA0">
            <w:pPr>
              <w:pStyle w:val="BodyText"/>
            </w:pPr>
            <w:r w:rsidRPr="008D2E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rPr>
                <w:rStyle w:val="SpecialBold"/>
              </w:rPr>
              <w:t>Comments</w:t>
            </w:r>
          </w:p>
        </w:tc>
      </w:tr>
      <w:tr w:rsidTr="008D2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A0">
            <w:pPr>
              <w:pStyle w:val="BodyText"/>
              <w:rPr>
                <w:lang w:val="en-NZ"/>
              </w:rPr>
            </w:pPr>
            <w:r w:rsidRPr="008D2E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EA0" w:rsidP="008D2EA0">
            <w:pPr>
              <w:pStyle w:val="BodyText"/>
            </w:pPr>
            <w:r w:rsidRPr="008D2EA0">
              <w:t>This version first released with CUA Creative Arts and Culture Training Package version 2.0.</w:t>
            </w:r>
          </w:p>
        </w:tc>
      </w:tr>
    </w:tbl>
    <w:p w:rsidR="00000000" w:rsidRPr="008D2EA0" w:rsidP="008D2EA0">
      <w:pPr>
        <w:pStyle w:val="BodyText"/>
      </w:pPr>
    </w:p>
    <w:p w:rsidR="00000000" w:rsidRPr="008D2EA0" w:rsidP="008D2EA0">
      <w:pPr>
        <w:pStyle w:val="AllowPageBreak"/>
      </w:pPr>
    </w:p>
    <w:p w:rsidR="00000000" w:rsidRPr="008D2EA0" w:rsidP="008D2EA0">
      <w:pPr>
        <w:pStyle w:val="Heading1"/>
      </w:pPr>
      <w:bookmarkStart w:id="9" w:name="O_789304"/>
      <w:bookmarkEnd w:id="9"/>
      <w:r w:rsidRPr="008D2EA0">
        <w:t>Performance Evidence</w:t>
      </w:r>
    </w:p>
    <w:p w:rsidR="00000000" w:rsidRPr="008D2EA0" w:rsidP="00814F0C">
      <w:pPr>
        <w:pStyle w:val="BodyText"/>
      </w:pPr>
      <w:r w:rsidRPr="008D2EA0">
        <w:t>Evidence of the ability to:</w:t>
      </w:r>
    </w:p>
    <w:p w:rsidR="00000000" w:rsidRPr="008D2EA0" w:rsidP="008D2EA0">
      <w:pPr>
        <w:pStyle w:val="ListBullet"/>
      </w:pPr>
      <w:r w:rsidRPr="008D2EA0">
        <w:t>research and develop new ideas, themes and storylines for interpretive displays that reflect exhibition or display objectives</w:t>
      </w:r>
    </w:p>
    <w:p w:rsidR="00000000" w:rsidRPr="008D2EA0" w:rsidP="008D2EA0">
      <w:pPr>
        <w:pStyle w:val="ListBullet"/>
      </w:pPr>
      <w:r w:rsidRPr="008D2EA0">
        <w:t>within required timeframes and in accordance with workplace procedures and requirements, design and develop interpretive displays that:</w:t>
      </w:r>
    </w:p>
    <w:p w:rsidR="00000000" w:rsidRPr="008D2EA0" w:rsidP="008D2EA0">
      <w:pPr>
        <w:pStyle w:val="ListBullet2"/>
      </w:pPr>
      <w:r w:rsidRPr="008D2EA0">
        <w:t>address specific audience profiles</w:t>
      </w:r>
    </w:p>
    <w:p w:rsidR="00000000" w:rsidRPr="008D2EA0" w:rsidP="008D2EA0">
      <w:pPr>
        <w:pStyle w:val="ListBullet2"/>
      </w:pPr>
      <w:r w:rsidRPr="008D2EA0">
        <w:t>demonstrate the use of different display techniques</w:t>
      </w:r>
    </w:p>
    <w:p w:rsidR="00000000" w:rsidRPr="008D2EA0" w:rsidP="008D2EA0">
      <w:pPr>
        <w:pStyle w:val="ListBullet2"/>
      </w:pPr>
      <w:r w:rsidRPr="008D2EA0">
        <w:t>engage audiences while meeting d</w:t>
      </w:r>
      <w:r w:rsidRPr="008D2EA0">
        <w:t>esign and technical principles</w:t>
      </w:r>
    </w:p>
    <w:p w:rsidR="00000000" w:rsidRPr="008D2EA0" w:rsidP="008D2EA0">
      <w:pPr>
        <w:pStyle w:val="ListBullet"/>
      </w:pPr>
      <w:r w:rsidRPr="008D2EA0">
        <w:t>demonstrate visual literacy skills while creating displays that show:</w:t>
      </w:r>
    </w:p>
    <w:p w:rsidR="00000000" w:rsidRPr="008D2EA0" w:rsidP="008D2EA0">
      <w:pPr>
        <w:pStyle w:val="ListBullet2"/>
      </w:pPr>
      <w:r w:rsidRPr="008D2EA0">
        <w:t>creative use of materials to enhance displays</w:t>
      </w:r>
    </w:p>
    <w:p w:rsidR="00000000" w:rsidRPr="008D2EA0" w:rsidP="008D2EA0">
      <w:pPr>
        <w:pStyle w:val="ListBullet2"/>
      </w:pPr>
      <w:r w:rsidRPr="008D2EA0">
        <w:t>diverse design displays</w:t>
      </w:r>
    </w:p>
    <w:p w:rsidR="00000000" w:rsidRPr="008D2EA0" w:rsidP="008D2EA0">
      <w:pPr>
        <w:pStyle w:val="ListBullet2"/>
      </w:pPr>
      <w:r w:rsidRPr="008D2EA0">
        <w:t>evaluation of storylines</w:t>
      </w:r>
    </w:p>
    <w:p w:rsidR="00000000" w:rsidRPr="008D2EA0" w:rsidP="008D2EA0">
      <w:pPr>
        <w:pStyle w:val="ListBullet2"/>
      </w:pPr>
      <w:r w:rsidRPr="008D2EA0">
        <w:t>work at a basic level with colour, shape and layout</w:t>
      </w:r>
    </w:p>
    <w:p w:rsidR="00000000" w:rsidRPr="008D2EA0" w:rsidP="008D2EA0">
      <w:pPr>
        <w:pStyle w:val="ListBullet"/>
      </w:pPr>
      <w:r w:rsidRPr="008D2EA0">
        <w:t>parti</w:t>
      </w:r>
      <w:r w:rsidRPr="008D2EA0">
        <w:t>cipate in the planning and staging of interpretive displays, coordinating required resources and scheduling activities within scope of own role</w:t>
      </w:r>
    </w:p>
    <w:p w:rsidR="00000000" w:rsidRPr="008D2EA0" w:rsidP="008D2EA0">
      <w:pPr>
        <w:pStyle w:val="ListBullet"/>
      </w:pPr>
      <w:r w:rsidRPr="008D2EA0">
        <w:t>identify and resolve problems when creating and installing displays within scope of own role</w:t>
      </w:r>
    </w:p>
    <w:p w:rsidR="00000000" w:rsidRPr="008D2EA0" w:rsidP="008D2EA0">
      <w:pPr>
        <w:pStyle w:val="ListBullet"/>
      </w:pPr>
      <w:r w:rsidRPr="008D2EA0">
        <w:t xml:space="preserve">obtain and respond </w:t>
      </w:r>
      <w:r w:rsidRPr="008D2EA0">
        <w:t>to formal and informal feedback to enhance current and future displays.</w:t>
      </w:r>
    </w:p>
    <w:p w:rsidR="00000000" w:rsidRPr="008D2EA0" w:rsidP="008D2EA0">
      <w:pPr>
        <w:pStyle w:val="BodyText"/>
      </w:pPr>
    </w:p>
    <w:p w:rsidR="00000000" w:rsidRPr="008D2EA0" w:rsidP="00814F0C">
      <w:pPr>
        <w:pStyle w:val="BodyText"/>
      </w:pPr>
      <w:r w:rsidRPr="008D2EA0">
        <w:t>Note: If a specific volume or frequency is not stated, then evidence must be provided at least once.</w:t>
      </w:r>
    </w:p>
    <w:p w:rsidR="00000000" w:rsidRPr="008D2EA0" w:rsidP="008D2EA0">
      <w:pPr>
        <w:pStyle w:val="Heading1"/>
      </w:pPr>
      <w:bookmarkStart w:id="10" w:name="O_789305"/>
      <w:bookmarkEnd w:id="10"/>
      <w:r w:rsidRPr="008D2EA0">
        <w:t>Knowledge Evidence</w:t>
      </w:r>
    </w:p>
    <w:p w:rsidR="00000000" w:rsidRPr="008D2EA0" w:rsidP="00814F0C">
      <w:pPr>
        <w:pStyle w:val="BodyText"/>
      </w:pPr>
      <w:r w:rsidRPr="008D2EA0">
        <w:t>To complete the unit requirements safely and effectively, the individual must:</w:t>
      </w:r>
    </w:p>
    <w:p w:rsidR="00000000" w:rsidRPr="008D2EA0" w:rsidP="008D2EA0">
      <w:pPr>
        <w:pStyle w:val="ListBullet"/>
      </w:pPr>
      <w:r w:rsidRPr="008D2EA0">
        <w:t>outline the basic principles of design that relate to the interpretive displays</w:t>
      </w:r>
    </w:p>
    <w:p w:rsidR="00000000" w:rsidRPr="008D2EA0" w:rsidP="008D2EA0">
      <w:pPr>
        <w:pStyle w:val="ListBullet"/>
      </w:pPr>
      <w:r w:rsidRPr="008D2EA0">
        <w:t>outline organisational procedures for creating and installing interpretive displays</w:t>
      </w:r>
    </w:p>
    <w:p w:rsidR="00000000" w:rsidRPr="008D2EA0" w:rsidP="008D2EA0">
      <w:pPr>
        <w:pStyle w:val="ListBullet"/>
      </w:pPr>
      <w:r w:rsidRPr="008D2EA0">
        <w:t>identify pot</w:t>
      </w:r>
      <w:r w:rsidRPr="008D2EA0">
        <w:t>ential uses of technology in interpretive displays</w:t>
      </w:r>
    </w:p>
    <w:p w:rsidR="00000000" w:rsidRPr="008D2EA0" w:rsidP="008D2EA0">
      <w:pPr>
        <w:pStyle w:val="ListBullet"/>
      </w:pPr>
      <w:r w:rsidRPr="008D2EA0">
        <w:t>identify the range of materials and equipment used for interpretive displays</w:t>
      </w:r>
    </w:p>
    <w:p w:rsidR="00000000" w:rsidRPr="008D2EA0" w:rsidP="008D2EA0">
      <w:pPr>
        <w:pStyle w:val="ListBullet"/>
      </w:pPr>
      <w:r w:rsidRPr="008D2EA0">
        <w:t>outline the role of interpretive displays in enhancing access to cultural material</w:t>
      </w:r>
    </w:p>
    <w:p w:rsidR="00000000" w:rsidRPr="008D2EA0" w:rsidP="008D2EA0">
      <w:pPr>
        <w:pStyle w:val="ListBullet"/>
      </w:pPr>
      <w:r w:rsidRPr="008D2EA0">
        <w:t>discuss techniques and conventions for:</w:t>
      </w:r>
    </w:p>
    <w:p w:rsidR="00000000" w:rsidRPr="008D2EA0" w:rsidP="008D2EA0">
      <w:pPr>
        <w:pStyle w:val="ListBullet2"/>
      </w:pPr>
      <w:r w:rsidRPr="008D2EA0">
        <w:t>crea</w:t>
      </w:r>
      <w:r w:rsidRPr="008D2EA0">
        <w:t>ting small displays</w:t>
      </w:r>
    </w:p>
    <w:p w:rsidR="00000000" w:rsidRPr="008D2EA0" w:rsidP="008D2EA0">
      <w:pPr>
        <w:pStyle w:val="ListBullet2"/>
      </w:pPr>
      <w:r w:rsidRPr="008D2EA0">
        <w:t>developing effective interpretive labels, including production and installation techniques.</w:t>
      </w:r>
    </w:p>
    <w:p w:rsidR="00000000" w:rsidRPr="008D2EA0" w:rsidP="008D2EA0">
      <w:pPr>
        <w:pStyle w:val="AllowPageBreak"/>
      </w:pPr>
    </w:p>
    <w:p w:rsidR="00000000" w:rsidRPr="008D2EA0" w:rsidP="008D2EA0">
      <w:pPr>
        <w:pStyle w:val="Heading1"/>
      </w:pPr>
      <w:bookmarkStart w:id="11" w:name="O_789306"/>
      <w:bookmarkEnd w:id="11"/>
      <w:r w:rsidRPr="008D2EA0">
        <w:t>Assessment Conditions</w:t>
      </w:r>
    </w:p>
    <w:p w:rsidR="00000000" w:rsidRPr="008D2EA0" w:rsidP="00814F0C">
      <w:pPr>
        <w:pStyle w:val="BodyText"/>
      </w:pPr>
      <w:r w:rsidRPr="008D2EA0">
        <w:t xml:space="preserve">Assessment must be conducted in a safe environment where evidence gathered demonstrates consistent </w:t>
      </w:r>
      <w:r w:rsidRPr="008D2EA0">
        <w:t xml:space="preserve">performance of typical activities experienced in creative arts industry environments. The assessment environment must include access to: </w:t>
      </w:r>
    </w:p>
    <w:p w:rsidR="00000000" w:rsidRPr="008D2EA0" w:rsidP="008D2EA0">
      <w:pPr>
        <w:pStyle w:val="ListBullet"/>
      </w:pPr>
      <w:r w:rsidRPr="008D2EA0">
        <w:t>a collection to us</w:t>
      </w:r>
      <w:r w:rsidRPr="008D2EA0">
        <w:t>e for a display</w:t>
      </w:r>
    </w:p>
    <w:p w:rsidR="00000000" w:rsidRPr="008D2EA0" w:rsidP="008D2EA0">
      <w:pPr>
        <w:pStyle w:val="ListBullet"/>
      </w:pPr>
      <w:r w:rsidRPr="008D2EA0">
        <w:t>materials and equipment to assist in the development of interpretive displays</w:t>
      </w:r>
    </w:p>
    <w:p w:rsidR="00000000" w:rsidRPr="008D2EA0" w:rsidP="008D2EA0">
      <w:pPr>
        <w:pStyle w:val="ListBullet"/>
      </w:pPr>
      <w:r w:rsidRPr="008D2EA0">
        <w:t>information on audience profile.</w:t>
      </w:r>
    </w:p>
    <w:p w:rsidR="00000000" w:rsidRPr="008D2EA0" w:rsidP="008D2EA0">
      <w:pPr>
        <w:pStyle w:val="AllowPageBreak"/>
      </w:pPr>
    </w:p>
    <w:p w:rsidR="00000000" w:rsidRPr="008D2EA0" w:rsidP="008D2EA0">
      <w:pPr>
        <w:pStyle w:val="Heading1"/>
      </w:pPr>
      <w:bookmarkStart w:id="12" w:name="O_789309"/>
      <w:bookmarkEnd w:id="12"/>
      <w:r w:rsidRPr="008D2EA0">
        <w:t>Links</w:t>
      </w:r>
    </w:p>
    <w:p w:rsidR="00000000" w:rsidRPr="008D2EA0" w:rsidP="00814F0C">
      <w:pPr>
        <w:pStyle w:val="BodyText"/>
      </w:pPr>
      <w:r w:rsidRPr="008D2E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C017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2EA0" w:rsidP="008D2EA0"/>
    <w:sectPr w:rsidSect="008D2E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E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EA0" w:rsidRPr="00814F0C" w:rsidP="00814F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E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F0C" w:rsidP="008D2E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14F0C" w:rsidP="008D2E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14F0C" w:rsidP="008D2E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EA0" w:rsidP="008D2E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4F0C">
      <w:t>Approved</w:t>
    </w:r>
    <w:r w:rsidR="00814F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4F0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4F0C">
      <w:rPr>
        <w:noProof/>
      </w:rPr>
      <w:t>5</w:t>
    </w:r>
    <w:r>
      <w:rPr>
        <w:noProof/>
      </w:rPr>
      <w:fldChar w:fldCharType="end"/>
    </w:r>
  </w:p>
  <w:p w:rsidR="008D2EA0" w:rsidP="008D2E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4F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4F0C">
      <w:t>Service and Creative Skills Australia</w:t>
    </w:r>
    <w:r w:rsidR="00814F0C">
      <w:fldChar w:fldCharType="end"/>
    </w:r>
  </w:p>
  <w:p w:rsidR="008D2EA0" w:rsidP="008D2E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E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F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2EA0" w:rsidRPr="00814F0C" w:rsidP="00814F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E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F0C" w:rsidRPr="002D2AF8" w:rsidP="008D2E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CUAEVP402 Design and develop interpretive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4F0C" w:rsidP="008D2E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EA0" w:rsidRPr="002D2AF8" w:rsidP="008D2E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4F0C">
      <w:t>CUAEVP402 Design and develop interpretive displays</w:t>
    </w:r>
    <w:r w:rsidR="00814F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4F0C">
      <w:rPr>
        <w:noProof/>
      </w:rPr>
      <w:t>2 March 2025</w:t>
    </w:r>
    <w:r>
      <w:fldChar w:fldCharType="end"/>
    </w:r>
  </w:p>
  <w:p w:rsidR="008D2EA0" w:rsidP="008D2E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9CDF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4CB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0892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E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2E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2E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2E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2E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2E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2E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2E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2E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2E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2E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2EA0"/>
  </w:style>
  <w:style w:type="character" w:customStyle="1" w:styleId="Heading1Char">
    <w:name w:val="Heading 1 Char"/>
    <w:basedOn w:val="DefaultParagraphFont"/>
    <w:link w:val="Heading1"/>
    <w:rsid w:val="008D2E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2E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2E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2E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2EA0"/>
    <w:rPr>
      <w:b/>
      <w:spacing w:val="0"/>
    </w:rPr>
  </w:style>
  <w:style w:type="paragraph" w:styleId="ListBullet2">
    <w:name w:val="List Bullet 2"/>
    <w:basedOn w:val="List2"/>
    <w:rsid w:val="008D2EA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2EA0"/>
    <w:rPr>
      <w:i/>
    </w:rPr>
  </w:style>
  <w:style w:type="paragraph" w:customStyle="1" w:styleId="SuperHeading">
    <w:name w:val="SuperHeading"/>
    <w:basedOn w:val="Normal"/>
    <w:rsid w:val="008D2E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2E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2E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2E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2E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2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2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2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2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2E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2E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2E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2E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2E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2E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2E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2E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2E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2E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2E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2E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2E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2E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2E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2E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2E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2E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2E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2E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2E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2E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2E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2E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2E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2E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2E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2E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2EA0"/>
  </w:style>
  <w:style w:type="paragraph" w:styleId="TableofFigures">
    <w:name w:val="table of figures"/>
    <w:basedOn w:val="Normal"/>
    <w:next w:val="Normal"/>
    <w:semiHidden/>
    <w:rsid w:val="008D2E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2E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2EA0"/>
    <w:rPr>
      <w:rFonts w:ascii="Wingdings" w:hAnsi="Wingdings"/>
    </w:rPr>
  </w:style>
  <w:style w:type="paragraph" w:customStyle="1" w:styleId="TableHeading">
    <w:name w:val="Table Heading"/>
    <w:basedOn w:val="HeadingBase"/>
    <w:rsid w:val="008D2E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2EA0"/>
    <w:rPr>
      <w:color w:val="0033CC"/>
      <w:u w:val="none"/>
    </w:rPr>
  </w:style>
  <w:style w:type="paragraph" w:customStyle="1" w:styleId="BodyTextRight">
    <w:name w:val="Body Text Right"/>
    <w:basedOn w:val="BodyText"/>
    <w:rsid w:val="008D2E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2E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2E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2E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2E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2E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2EA0"/>
    <w:rPr>
      <w:sz w:val="32"/>
    </w:rPr>
  </w:style>
  <w:style w:type="paragraph" w:customStyle="1" w:styleId="HeadingProcedure">
    <w:name w:val="Heading Procedure"/>
    <w:basedOn w:val="HeadingBase"/>
    <w:next w:val="Normal"/>
    <w:rsid w:val="008D2E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2EA0"/>
    <w:pPr>
      <w:spacing w:before="60" w:after="60"/>
    </w:pPr>
  </w:style>
  <w:style w:type="paragraph" w:styleId="ListContinue">
    <w:name w:val="List Continue"/>
    <w:basedOn w:val="List"/>
    <w:rsid w:val="008D2EA0"/>
    <w:pPr>
      <w:ind w:firstLine="0"/>
    </w:pPr>
  </w:style>
  <w:style w:type="paragraph" w:customStyle="1" w:styleId="ListNote">
    <w:name w:val="List Note"/>
    <w:basedOn w:val="List"/>
    <w:rsid w:val="008D2E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2E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2E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2EA0"/>
    <w:rPr>
      <w:rFonts w:ascii="Courier New" w:hAnsi="Courier New"/>
    </w:rPr>
  </w:style>
  <w:style w:type="paragraph" w:customStyle="1" w:styleId="NoteBullet">
    <w:name w:val="Note Bullet"/>
    <w:basedOn w:val="Note"/>
    <w:rsid w:val="008D2E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2E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2E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2E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2E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2E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2E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2EA0"/>
    <w:rPr>
      <w:b/>
      <w:smallCaps/>
    </w:rPr>
  </w:style>
  <w:style w:type="paragraph" w:customStyle="1" w:styleId="TableListNumber">
    <w:name w:val="Table List Number"/>
    <w:basedOn w:val="ListNumber"/>
    <w:rsid w:val="008D2E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2E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2EA0"/>
    <w:pPr>
      <w:numPr>
        <w:numId w:val="9"/>
      </w:numPr>
    </w:pPr>
  </w:style>
  <w:style w:type="paragraph" w:customStyle="1" w:styleId="ListAlpha2">
    <w:name w:val="List Alpha 2"/>
    <w:basedOn w:val="List2"/>
    <w:rsid w:val="008D2EA0"/>
    <w:pPr>
      <w:numPr>
        <w:numId w:val="8"/>
      </w:numPr>
    </w:pPr>
  </w:style>
  <w:style w:type="paragraph" w:styleId="List2">
    <w:name w:val="List 2"/>
    <w:basedOn w:val="BodyText"/>
    <w:rsid w:val="008D2E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2E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2E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2E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2E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2E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2EA0"/>
    <w:pPr>
      <w:numPr>
        <w:numId w:val="4"/>
      </w:numPr>
    </w:pPr>
  </w:style>
  <w:style w:type="paragraph" w:styleId="ListContinue2">
    <w:name w:val="List Continue 2"/>
    <w:basedOn w:val="List2"/>
    <w:rsid w:val="008D2EA0"/>
    <w:pPr>
      <w:ind w:firstLine="0"/>
    </w:pPr>
  </w:style>
  <w:style w:type="paragraph" w:styleId="ListContinue3">
    <w:name w:val="List Continue 3"/>
    <w:basedOn w:val="List3"/>
    <w:rsid w:val="008D2EA0"/>
    <w:pPr>
      <w:ind w:left="1021" w:firstLine="0"/>
    </w:pPr>
  </w:style>
  <w:style w:type="paragraph" w:styleId="ListContinue4">
    <w:name w:val="List Continue 4"/>
    <w:basedOn w:val="List4"/>
    <w:rsid w:val="008D2EA0"/>
    <w:pPr>
      <w:ind w:firstLine="0"/>
    </w:pPr>
  </w:style>
  <w:style w:type="paragraph" w:styleId="ListContinue5">
    <w:name w:val="List Continue 5"/>
    <w:basedOn w:val="List5"/>
    <w:rsid w:val="008D2EA0"/>
    <w:pPr>
      <w:ind w:firstLine="0"/>
    </w:pPr>
  </w:style>
  <w:style w:type="paragraph" w:styleId="ListNumber3">
    <w:name w:val="List Number 3"/>
    <w:basedOn w:val="List3"/>
    <w:rsid w:val="008D2EA0"/>
    <w:pPr>
      <w:numPr>
        <w:numId w:val="5"/>
      </w:numPr>
    </w:pPr>
  </w:style>
  <w:style w:type="paragraph" w:styleId="ListNumber4">
    <w:name w:val="List Number 4"/>
    <w:basedOn w:val="List4"/>
    <w:rsid w:val="008D2EA0"/>
    <w:pPr>
      <w:numPr>
        <w:numId w:val="6"/>
      </w:numPr>
    </w:pPr>
  </w:style>
  <w:style w:type="paragraph" w:styleId="ListNumber5">
    <w:name w:val="List Number 5"/>
    <w:basedOn w:val="List5"/>
    <w:rsid w:val="008D2EA0"/>
    <w:pPr>
      <w:numPr>
        <w:numId w:val="7"/>
      </w:numPr>
    </w:pPr>
  </w:style>
  <w:style w:type="paragraph" w:styleId="BlockText">
    <w:name w:val="Block Text"/>
    <w:basedOn w:val="Normal"/>
    <w:rsid w:val="008D2E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2E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2EA0"/>
    <w:rPr>
      <w:sz w:val="16"/>
      <w:vertAlign w:val="superscript"/>
    </w:rPr>
  </w:style>
  <w:style w:type="character" w:customStyle="1" w:styleId="Symbols">
    <w:name w:val="Symbols"/>
    <w:basedOn w:val="DefaultParagraphFont"/>
    <w:rsid w:val="008D2EA0"/>
    <w:rPr>
      <w:rFonts w:ascii="Symbol" w:hAnsi="Symbol"/>
    </w:rPr>
  </w:style>
  <w:style w:type="character" w:customStyle="1" w:styleId="MenuOptions">
    <w:name w:val="Menu Options"/>
    <w:basedOn w:val="DefaultParagraphFont"/>
    <w:rsid w:val="008D2E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2EA0"/>
    <w:rPr>
      <w:b/>
    </w:rPr>
  </w:style>
  <w:style w:type="character" w:customStyle="1" w:styleId="Underlined">
    <w:name w:val="Underlined"/>
    <w:basedOn w:val="DefaultParagraphFont"/>
    <w:rsid w:val="008D2EA0"/>
    <w:rPr>
      <w:u w:val="single"/>
    </w:rPr>
  </w:style>
  <w:style w:type="paragraph" w:customStyle="1" w:styleId="TableBodyTextRight">
    <w:name w:val="Table Body Text Right"/>
    <w:basedOn w:val="TableBodyText"/>
    <w:rsid w:val="008D2E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2EA0"/>
    <w:rPr>
      <w:sz w:val="18"/>
    </w:rPr>
  </w:style>
  <w:style w:type="paragraph" w:customStyle="1" w:styleId="BodySmallRight">
    <w:name w:val="Body Small Right"/>
    <w:basedOn w:val="BodyTextRight"/>
    <w:rsid w:val="008D2EA0"/>
    <w:rPr>
      <w:sz w:val="18"/>
      <w:szCs w:val="18"/>
    </w:rPr>
  </w:style>
  <w:style w:type="paragraph" w:customStyle="1" w:styleId="MarginEdition">
    <w:name w:val="Margin Edition"/>
    <w:basedOn w:val="MarginNote"/>
    <w:rsid w:val="008D2E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2EA0"/>
    <w:rPr>
      <w:sz w:val="2"/>
      <w:szCs w:val="2"/>
    </w:rPr>
  </w:style>
  <w:style w:type="character" w:customStyle="1" w:styleId="Small">
    <w:name w:val="Small"/>
    <w:basedOn w:val="DefaultParagraphFont"/>
    <w:rsid w:val="008D2EA0"/>
    <w:rPr>
      <w:sz w:val="16"/>
    </w:rPr>
  </w:style>
  <w:style w:type="paragraph" w:customStyle="1" w:styleId="WideTable">
    <w:name w:val="Wide Table"/>
    <w:basedOn w:val="Normal"/>
    <w:rsid w:val="008D2E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2EA0"/>
  </w:style>
  <w:style w:type="paragraph" w:styleId="Quote">
    <w:name w:val="Quote"/>
    <w:basedOn w:val="Heading1"/>
    <w:link w:val="QuoteChar"/>
    <w:qFormat/>
    <w:rsid w:val="008D2E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2E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2EA0"/>
    <w:pPr>
      <w:pageBreakBefore/>
    </w:pPr>
  </w:style>
  <w:style w:type="paragraph" w:customStyle="1" w:styleId="Border">
    <w:name w:val="Border"/>
    <w:basedOn w:val="Normal"/>
    <w:qFormat/>
    <w:rsid w:val="008D2E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2E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E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E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2E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2E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2E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2E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2E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2EA0"/>
    <w:rPr>
      <w:u w:val="single"/>
    </w:rPr>
  </w:style>
  <w:style w:type="character" w:customStyle="1" w:styleId="BoldandItalics">
    <w:name w:val="Bold and Italics"/>
    <w:qFormat/>
    <w:rsid w:val="008D2EA0"/>
    <w:rPr>
      <w:b/>
      <w:i/>
      <w:u w:val="none"/>
    </w:rPr>
  </w:style>
  <w:style w:type="paragraph" w:styleId="BalloonText">
    <w:name w:val="Balloon Text"/>
    <w:basedOn w:val="Normal"/>
    <w:link w:val="BalloonTextChar"/>
    <w:rsid w:val="008D2E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2E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2E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2E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2E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2E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2EA0"/>
    <w:pPr>
      <w:spacing w:before="0" w:after="0"/>
    </w:pPr>
  </w:style>
  <w:style w:type="paragraph" w:customStyle="1" w:styleId="BodyTextBold">
    <w:name w:val="Body Text Bold"/>
    <w:basedOn w:val="BodyText"/>
    <w:qFormat/>
    <w:rsid w:val="008D2EA0"/>
    <w:rPr>
      <w:b/>
    </w:rPr>
  </w:style>
  <w:style w:type="character" w:styleId="Hyperlink">
    <w:name w:val="Hyperlink"/>
    <w:basedOn w:val="DefaultParagraphFont"/>
    <w:uiPriority w:val="99"/>
    <w:unhideWhenUsed/>
    <w:rsid w:val="00814F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1028</Words>
  <Characters>6648</Characters>
  <Application>Microsoft Office Word</Application>
  <DocSecurity>0</DocSecurity>
  <Lines>221</Lines>
  <Paragraphs>139</Paragraphs>
  <ScaleCrop>false</ScaleCrop>
  <Company>Author-it Software Corporation Ltd.</Company>
  <LinksUpToDate>false</LinksUpToDate>
  <CharactersWithSpaces>7537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CUAEVP402 Design and develop interpretive displays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2025-03-01T21:55:00Z</dcterms:created>
  <dcterms:modified xsi:type="dcterms:W3CDTF">2025-03-01T21:55:00Z</dcterms:modified>
</cp:coreProperties>
</file>