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E66" w:rsidP="00CC4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CUAEVP211 Assist with the staging of public activities or events</w:t>
      </w:r>
      <w:r>
        <w:fldChar w:fldCharType="end"/>
      </w:r>
    </w:p>
    <w:p w:rsidR="00CC4E66" w:rsidP="00CC4E66">
      <w:pPr>
        <w:pStyle w:val="Version"/>
        <w:sectPr w:rsidSect="00A35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962" w:rsidP="00A35962">
      <w:pPr>
        <w:pStyle w:val="SuperHeading"/>
      </w:pPr>
      <w:r w:rsidRPr="00A35962">
        <w:t>CUAEVP211 Assist with the staging of public activities or events</w:t>
      </w:r>
    </w:p>
    <w:p w:rsidR="00000000" w:rsidRPr="00A35962" w:rsidP="00A35962">
      <w:pPr>
        <w:pStyle w:val="Heading1"/>
      </w:pPr>
      <w:bookmarkStart w:id="1" w:name="O_980305"/>
      <w:bookmarkEnd w:id="1"/>
      <w:r w:rsidRPr="00A35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rPr>
                <w:rStyle w:val="SpecialBold"/>
              </w:rPr>
              <w:t>Comments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t>This version first released with CUA Creative Arts and Culture Training Package Version 4.0.</w:t>
            </w:r>
          </w:p>
        </w:tc>
      </w:tr>
    </w:tbl>
    <w:p w:rsidR="00CC4E66" w:rsidP="00A35962">
      <w:pPr>
        <w:pStyle w:val="BodyText"/>
      </w:pPr>
    </w:p>
    <w:p w:rsidR="00CC4E66" w:rsidP="00A35962">
      <w:pPr>
        <w:pStyle w:val="BodyText"/>
      </w:pPr>
    </w:p>
    <w:p w:rsidR="00000000" w:rsidRPr="00A35962" w:rsidP="00A35962">
      <w:pPr>
        <w:pStyle w:val="Heading1"/>
      </w:pPr>
      <w:bookmarkStart w:id="2" w:name="O_980310"/>
      <w:bookmarkEnd w:id="2"/>
      <w:r w:rsidRPr="00A35962">
        <w:t>Application</w:t>
      </w:r>
    </w:p>
    <w:p w:rsidR="00000000" w:rsidRPr="00A35962" w:rsidP="00CC4E66">
      <w:pPr>
        <w:pStyle w:val="BodyText"/>
      </w:pPr>
      <w:r w:rsidRPr="00A35962">
        <w:t xml:space="preserve">This unit describes the skills and knowledge required to complete a range of tasks associated with setting up and staging public activities or events. </w:t>
      </w:r>
    </w:p>
    <w:p w:rsidR="00000000" w:rsidRPr="00A35962" w:rsidP="00CC4E66">
      <w:pPr>
        <w:pStyle w:val="BodyText"/>
      </w:pPr>
      <w:r w:rsidRPr="00A35962">
        <w:t>It applies to individuals who provide basic assistance at any type of public activity or event while un</w:t>
      </w:r>
      <w:r w:rsidRPr="00A35962">
        <w:t>der direct supervision.</w:t>
      </w:r>
    </w:p>
    <w:p w:rsidR="00CC4E66" w:rsidP="00CC4E66">
      <w:pPr>
        <w:pStyle w:val="BodyText"/>
      </w:pPr>
      <w:r w:rsidRPr="00A35962">
        <w:t>No licensing, legislative or certification requirements apply to this unit at the time of publication.</w:t>
      </w:r>
    </w:p>
    <w:p w:rsidR="00000000" w:rsidRPr="00A35962" w:rsidP="00A35962">
      <w:pPr>
        <w:pStyle w:val="Heading1"/>
      </w:pPr>
      <w:bookmarkStart w:id="3" w:name="O_980309"/>
      <w:bookmarkEnd w:id="3"/>
      <w:r w:rsidRPr="00A35962">
        <w:t>Unit Sector</w:t>
      </w:r>
    </w:p>
    <w:p w:rsidR="00000000" w:rsidRPr="00A35962" w:rsidP="00CC4E66">
      <w:pPr>
        <w:pStyle w:val="BodyText"/>
      </w:pPr>
      <w:r w:rsidRPr="00A35962">
        <w:t>Cultural services - exhibitions and visitor programs</w:t>
      </w:r>
    </w:p>
    <w:p w:rsidR="00000000" w:rsidRPr="00A35962" w:rsidP="00A35962">
      <w:pPr>
        <w:pStyle w:val="Heading1"/>
      </w:pPr>
      <w:bookmarkStart w:id="4" w:name="O_980308"/>
      <w:bookmarkEnd w:id="4"/>
      <w:r w:rsidRPr="00A359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359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rPr>
                <w:rStyle w:val="SpecialBold"/>
              </w:rPr>
              <w:t>PERFORMANCE CRITERIA</w:t>
            </w:r>
          </w:p>
        </w:tc>
      </w:tr>
      <w:tr w:rsidTr="00A359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9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1. Prepare for public activities or events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t>1.1 Determ</w:t>
            </w:r>
            <w:r w:rsidRPr="00A35962">
              <w:t>ine the type of public activity or event and identify own role with regard to preparation activity</w:t>
            </w:r>
          </w:p>
          <w:p w:rsidR="00000000" w:rsidRPr="00A35962" w:rsidP="00A35962">
            <w:pPr>
              <w:pStyle w:val="BodyText"/>
            </w:pPr>
            <w:r w:rsidRPr="00A35962">
              <w:t>1.2 Discuss the activity or event set-up and staging details with supervisor</w:t>
            </w:r>
          </w:p>
          <w:p w:rsidR="00000000" w:rsidRPr="00A35962" w:rsidP="00A35962">
            <w:pPr>
              <w:pStyle w:val="BodyText"/>
            </w:pPr>
            <w:r w:rsidRPr="00A35962">
              <w:t>1.3 Discuss work plans; workplace procedures, including safe work practices, security arrangements and emergency procedures; and resource requirements with supervisor</w:t>
            </w:r>
          </w:p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1.4 Complete allocated tasks within given timeframes and in accordance with work instruct</w:t>
            </w:r>
            <w:r w:rsidRPr="00A35962">
              <w:t>ions</w:t>
            </w:r>
          </w:p>
        </w:tc>
      </w:tr>
      <w:tr w:rsidTr="00A359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2. Undertake on-site activities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t>2.1 Set up and maintain activities according to work plan and workplace procedures, communicating effectively with supervisor, work colleagues and other relevant personnel</w:t>
            </w:r>
          </w:p>
          <w:p w:rsidR="00000000" w:rsidRPr="00A35962" w:rsidP="00A35962">
            <w:pPr>
              <w:pStyle w:val="BodyText"/>
            </w:pPr>
            <w:r w:rsidRPr="00A35962">
              <w:t>2.2 Assist delivery of activities in line with</w:t>
            </w:r>
            <w:r w:rsidRPr="00A35962">
              <w:t xml:space="preserve"> workplace procedures</w:t>
            </w:r>
          </w:p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2.3 Identify public activity or event related problems and resolve or refer to supervisor</w:t>
            </w:r>
          </w:p>
        </w:tc>
      </w:tr>
      <w:tr w:rsidTr="00A359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3. Finalise on-site activities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t>3.1 Conduct pack-up and clean-up of materials and site according to work plan and workplace procedures</w:t>
            </w:r>
          </w:p>
          <w:p w:rsidR="00000000" w:rsidRPr="00A35962" w:rsidP="00A35962">
            <w:pPr>
              <w:pStyle w:val="BodyText"/>
            </w:pPr>
            <w:r w:rsidRPr="00A35962">
              <w:t>3.2 Compl</w:t>
            </w:r>
            <w:r w:rsidRPr="00A35962">
              <w:t>ete and submit relevant documentation</w:t>
            </w:r>
          </w:p>
        </w:tc>
      </w:tr>
    </w:tbl>
    <w:p w:rsidR="00000000" w:rsidRPr="00A35962" w:rsidP="00A35962">
      <w:pPr>
        <w:pStyle w:val="BodyText"/>
      </w:pPr>
    </w:p>
    <w:p w:rsidR="00000000" w:rsidRPr="00A35962" w:rsidP="00A35962">
      <w:pPr>
        <w:pStyle w:val="AllowPageBreak"/>
      </w:pPr>
    </w:p>
    <w:p w:rsidR="00000000" w:rsidRPr="00A35962" w:rsidP="00A35962">
      <w:pPr>
        <w:pStyle w:val="Heading1"/>
      </w:pPr>
      <w:bookmarkStart w:id="5" w:name="O_980307"/>
      <w:bookmarkEnd w:id="5"/>
      <w:r w:rsidRPr="00A35962">
        <w:t>Foundation Skills</w:t>
      </w:r>
    </w:p>
    <w:p w:rsidR="00000000" w:rsidRPr="00CC4E66" w:rsidP="00CC4E66">
      <w:pPr>
        <w:pStyle w:val="BodyText"/>
        <w:rPr>
          <w:i/>
        </w:rPr>
      </w:pPr>
      <w:r w:rsidRPr="00CC4E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3"/>
        <w:gridCol w:w="7138"/>
      </w:tblGrid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rPr>
                <w:rStyle w:val="SpecialBold"/>
              </w:rPr>
              <w:t>Description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>Interprets work instructions and requirements from key workplace information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>Records information in a sequential manner using clear and appropriate terminology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ListBullet"/>
            </w:pPr>
            <w:r w:rsidRPr="00A35962">
              <w:t>Articulates clearly using language appropriate to enviro</w:t>
            </w:r>
            <w:r w:rsidRPr="00A35962">
              <w:t>nment and audience</w:t>
            </w:r>
          </w:p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 xml:space="preserve">Uses listening and questioning techniques to clarify and confirm understanding of routine work issues 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>Correctly interprets and follows numerical information in work plans, timelines and other documentation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Navigate the world</w:t>
            </w:r>
            <w:r w:rsidRPr="00A35962">
              <w:t xml:space="preserve"> of 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>Follows organisational procedures relevant to own role, seeking clarification when required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Interact with others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ListBullet"/>
              <w:rPr>
                <w:lang w:val="en-NZ"/>
              </w:rPr>
            </w:pPr>
            <w:r w:rsidRPr="00A35962">
              <w:t>Follows accepted communication practices and protocols for reporting matters to supervisors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Get the work done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ListBullet"/>
            </w:pPr>
            <w:r w:rsidRPr="00A35962">
              <w:t>Follows clearly defined instructions and sequencing, and monitors own progress in meeting requirements, seeking assistance when necessary</w:t>
            </w:r>
          </w:p>
          <w:p w:rsidR="00000000" w:rsidRPr="00A35962" w:rsidP="00A35962">
            <w:pPr>
              <w:pStyle w:val="ListBullet"/>
            </w:pPr>
            <w:r w:rsidRPr="00A35962">
              <w:t xml:space="preserve">Responds to predictable routine problems according to required </w:t>
            </w:r>
            <w:r w:rsidRPr="00A35962">
              <w:t>procedures</w:t>
            </w:r>
          </w:p>
        </w:tc>
      </w:tr>
    </w:tbl>
    <w:p w:rsidR="00000000" w:rsidRPr="00A35962" w:rsidP="00A35962">
      <w:pPr>
        <w:pStyle w:val="BodyText"/>
      </w:pPr>
    </w:p>
    <w:p w:rsidR="00000000" w:rsidRPr="00A35962" w:rsidP="00A35962">
      <w:pPr>
        <w:pStyle w:val="AllowPageBreak"/>
      </w:pPr>
    </w:p>
    <w:p w:rsidR="00000000" w:rsidRPr="00A35962" w:rsidP="00A35962">
      <w:pPr>
        <w:pStyle w:val="Heading1"/>
      </w:pPr>
      <w:bookmarkStart w:id="6" w:name="O_980306"/>
      <w:bookmarkEnd w:id="6"/>
      <w:r w:rsidRPr="00A359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 xml:space="preserve">Code and title </w:t>
            </w:r>
          </w:p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Code and title</w:t>
            </w:r>
          </w:p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rPr>
                <w:rStyle w:val="SpecialBold"/>
              </w:rPr>
              <w:t>Equivalence status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CUAEVP211 Assist with the staging of public activities or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CUAEVP201 Assist with the staging of public activities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Incorporated knowledge evidence on communication techniques and language. Minor edit to unit title.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Equivalent Unit</w:t>
            </w:r>
          </w:p>
        </w:tc>
      </w:tr>
      <w:tr w:rsidTr="00A3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>CUAEVP201 Assist with the staging of public activities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 xml:space="preserve">CULEVP201A Assist with the presentation of public activities </w:t>
            </w:r>
            <w:r w:rsidRPr="00A35962">
              <w:t>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62">
            <w:pPr>
              <w:pStyle w:val="BodyText"/>
              <w:rPr>
                <w:lang w:val="en-NZ"/>
              </w:rPr>
            </w:pPr>
            <w:r w:rsidRPr="00A35962">
              <w:t xml:space="preserve">Updated to meet Standards for Training Packages Change to unit title. Minor edits to performance criteria and elements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62" w:rsidP="00A35962">
            <w:pPr>
              <w:pStyle w:val="BodyText"/>
            </w:pPr>
            <w:r w:rsidRPr="00A35962">
              <w:t>Equivalent Unit</w:t>
            </w:r>
          </w:p>
        </w:tc>
      </w:tr>
    </w:tbl>
    <w:p w:rsidR="00CC4E66" w:rsidP="00A35962">
      <w:pPr>
        <w:pStyle w:val="BodyText"/>
      </w:pPr>
    </w:p>
    <w:p w:rsidR="00CC4E66" w:rsidP="00A35962">
      <w:pPr>
        <w:pStyle w:val="BodyText"/>
      </w:pPr>
    </w:p>
    <w:p w:rsidR="00000000" w:rsidRPr="00A35962" w:rsidP="00A35962">
      <w:pPr>
        <w:pStyle w:val="Heading1"/>
      </w:pPr>
      <w:bookmarkStart w:id="7" w:name="O_980299"/>
      <w:bookmarkEnd w:id="7"/>
      <w:r w:rsidRPr="00A35962">
        <w:t>Links</w:t>
      </w:r>
    </w:p>
    <w:p w:rsidR="00000000" w:rsidRPr="00A35962" w:rsidP="00CC4E66">
      <w:pPr>
        <w:pStyle w:val="BodyText"/>
      </w:pPr>
      <w:r w:rsidRPr="00A3596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15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5962" w:rsidP="00A35962"/>
    <w:sectPr w:rsidSect="00A35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62" w:rsidRPr="00CC4E66" w:rsidP="00CC4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66" w:rsidP="00A3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E66" w:rsidP="00A3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4E66" w:rsidP="00A35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962" w:rsidRPr="00CC4E66" w:rsidP="00CC4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66" w:rsidRPr="002D2AF8" w:rsidP="00A3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CUAEVP211 Assist with the staging of public activities 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C4E66" w:rsidP="00A35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BC7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02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962"/>
  </w:style>
  <w:style w:type="character" w:customStyle="1" w:styleId="Heading1Char">
    <w:name w:val="Heading 1 Char"/>
    <w:basedOn w:val="DefaultParagraphFont"/>
    <w:link w:val="Heading1"/>
    <w:rsid w:val="00A35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962"/>
    <w:rPr>
      <w:b/>
      <w:spacing w:val="0"/>
    </w:rPr>
  </w:style>
  <w:style w:type="character" w:styleId="Emphasis">
    <w:name w:val="Emphasis"/>
    <w:basedOn w:val="DefaultParagraphFont"/>
    <w:qFormat/>
    <w:rsid w:val="00A35962"/>
    <w:rPr>
      <w:i/>
    </w:rPr>
  </w:style>
  <w:style w:type="paragraph" w:customStyle="1" w:styleId="SuperHeading">
    <w:name w:val="SuperHeading"/>
    <w:basedOn w:val="Normal"/>
    <w:rsid w:val="00A35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962"/>
  </w:style>
  <w:style w:type="paragraph" w:styleId="TableofFigures">
    <w:name w:val="table of figures"/>
    <w:basedOn w:val="Normal"/>
    <w:next w:val="Normal"/>
    <w:semiHidden/>
    <w:rsid w:val="00A35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962"/>
    <w:rPr>
      <w:rFonts w:ascii="Wingdings" w:hAnsi="Wingdings"/>
    </w:rPr>
  </w:style>
  <w:style w:type="paragraph" w:customStyle="1" w:styleId="TableHeading">
    <w:name w:val="Table Heading"/>
    <w:basedOn w:val="HeadingBase"/>
    <w:rsid w:val="00A35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962"/>
    <w:rPr>
      <w:color w:val="0033CC"/>
      <w:u w:val="none"/>
    </w:rPr>
  </w:style>
  <w:style w:type="paragraph" w:customStyle="1" w:styleId="BodyTextRight">
    <w:name w:val="Body Text Right"/>
    <w:basedOn w:val="BodyText"/>
    <w:rsid w:val="00A35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962"/>
    <w:rPr>
      <w:sz w:val="32"/>
    </w:rPr>
  </w:style>
  <w:style w:type="paragraph" w:customStyle="1" w:styleId="HeadingProcedure">
    <w:name w:val="Heading Procedure"/>
    <w:basedOn w:val="HeadingBase"/>
    <w:next w:val="Normal"/>
    <w:rsid w:val="00A35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962"/>
    <w:pPr>
      <w:spacing w:before="60" w:after="60"/>
    </w:pPr>
  </w:style>
  <w:style w:type="paragraph" w:styleId="ListContinue">
    <w:name w:val="List Continue"/>
    <w:basedOn w:val="List"/>
    <w:rsid w:val="00A35962"/>
    <w:pPr>
      <w:ind w:firstLine="0"/>
    </w:pPr>
  </w:style>
  <w:style w:type="paragraph" w:customStyle="1" w:styleId="ListNote">
    <w:name w:val="List Note"/>
    <w:basedOn w:val="List"/>
    <w:rsid w:val="00A35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962"/>
    <w:rPr>
      <w:rFonts w:ascii="Courier New" w:hAnsi="Courier New"/>
    </w:rPr>
  </w:style>
  <w:style w:type="paragraph" w:customStyle="1" w:styleId="NoteBullet">
    <w:name w:val="Note Bullet"/>
    <w:basedOn w:val="Note"/>
    <w:rsid w:val="00A35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962"/>
    <w:rPr>
      <w:b/>
      <w:smallCaps/>
    </w:rPr>
  </w:style>
  <w:style w:type="paragraph" w:customStyle="1" w:styleId="TableListNumber">
    <w:name w:val="Table List Number"/>
    <w:basedOn w:val="ListNumber"/>
    <w:rsid w:val="00A35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962"/>
    <w:pPr>
      <w:numPr>
        <w:numId w:val="8"/>
      </w:numPr>
    </w:pPr>
  </w:style>
  <w:style w:type="paragraph" w:customStyle="1" w:styleId="ListAlpha2">
    <w:name w:val="List Alpha 2"/>
    <w:basedOn w:val="List2"/>
    <w:rsid w:val="00A35962"/>
    <w:pPr>
      <w:numPr>
        <w:numId w:val="7"/>
      </w:numPr>
    </w:pPr>
  </w:style>
  <w:style w:type="paragraph" w:styleId="List2">
    <w:name w:val="List 2"/>
    <w:basedOn w:val="BodyText"/>
    <w:rsid w:val="00A35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962"/>
    <w:pPr>
      <w:numPr>
        <w:numId w:val="3"/>
      </w:numPr>
    </w:pPr>
  </w:style>
  <w:style w:type="paragraph" w:styleId="ListContinue2">
    <w:name w:val="List Continue 2"/>
    <w:basedOn w:val="List2"/>
    <w:rsid w:val="00A35962"/>
    <w:pPr>
      <w:ind w:firstLine="0"/>
    </w:pPr>
  </w:style>
  <w:style w:type="paragraph" w:styleId="ListContinue3">
    <w:name w:val="List Continue 3"/>
    <w:basedOn w:val="List3"/>
    <w:rsid w:val="00A35962"/>
    <w:pPr>
      <w:ind w:left="1021" w:firstLine="0"/>
    </w:pPr>
  </w:style>
  <w:style w:type="paragraph" w:styleId="ListContinue4">
    <w:name w:val="List Continue 4"/>
    <w:basedOn w:val="List4"/>
    <w:rsid w:val="00A35962"/>
    <w:pPr>
      <w:ind w:firstLine="0"/>
    </w:pPr>
  </w:style>
  <w:style w:type="paragraph" w:styleId="ListContinue5">
    <w:name w:val="List Continue 5"/>
    <w:basedOn w:val="List5"/>
    <w:rsid w:val="00A35962"/>
    <w:pPr>
      <w:ind w:firstLine="0"/>
    </w:pPr>
  </w:style>
  <w:style w:type="paragraph" w:styleId="ListNumber3">
    <w:name w:val="List Number 3"/>
    <w:basedOn w:val="List3"/>
    <w:rsid w:val="00A35962"/>
    <w:pPr>
      <w:numPr>
        <w:numId w:val="4"/>
      </w:numPr>
    </w:pPr>
  </w:style>
  <w:style w:type="paragraph" w:styleId="ListNumber4">
    <w:name w:val="List Number 4"/>
    <w:basedOn w:val="List4"/>
    <w:rsid w:val="00A35962"/>
    <w:pPr>
      <w:numPr>
        <w:numId w:val="5"/>
      </w:numPr>
    </w:pPr>
  </w:style>
  <w:style w:type="paragraph" w:styleId="ListNumber5">
    <w:name w:val="List Number 5"/>
    <w:basedOn w:val="List5"/>
    <w:rsid w:val="00A35962"/>
    <w:pPr>
      <w:numPr>
        <w:numId w:val="6"/>
      </w:numPr>
    </w:pPr>
  </w:style>
  <w:style w:type="paragraph" w:styleId="BlockText">
    <w:name w:val="Block Text"/>
    <w:basedOn w:val="Normal"/>
    <w:rsid w:val="00A35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962"/>
    <w:rPr>
      <w:sz w:val="16"/>
      <w:vertAlign w:val="superscript"/>
    </w:rPr>
  </w:style>
  <w:style w:type="character" w:customStyle="1" w:styleId="Symbols">
    <w:name w:val="Symbols"/>
    <w:basedOn w:val="DefaultParagraphFont"/>
    <w:rsid w:val="00A35962"/>
    <w:rPr>
      <w:rFonts w:ascii="Symbol" w:hAnsi="Symbol"/>
    </w:rPr>
  </w:style>
  <w:style w:type="character" w:customStyle="1" w:styleId="MenuOptions">
    <w:name w:val="Menu Options"/>
    <w:basedOn w:val="DefaultParagraphFont"/>
    <w:rsid w:val="00A35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962"/>
    <w:rPr>
      <w:b/>
    </w:rPr>
  </w:style>
  <w:style w:type="character" w:customStyle="1" w:styleId="Underlined">
    <w:name w:val="Underlined"/>
    <w:basedOn w:val="DefaultParagraphFont"/>
    <w:rsid w:val="00A35962"/>
    <w:rPr>
      <w:u w:val="single"/>
    </w:rPr>
  </w:style>
  <w:style w:type="paragraph" w:customStyle="1" w:styleId="TableBodyTextRight">
    <w:name w:val="Table Body Text Right"/>
    <w:basedOn w:val="TableBodyText"/>
    <w:rsid w:val="00A35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962"/>
    <w:rPr>
      <w:sz w:val="18"/>
    </w:rPr>
  </w:style>
  <w:style w:type="paragraph" w:customStyle="1" w:styleId="BodySmallRight">
    <w:name w:val="Body Small Right"/>
    <w:basedOn w:val="BodyTextRight"/>
    <w:rsid w:val="00A35962"/>
    <w:rPr>
      <w:sz w:val="18"/>
      <w:szCs w:val="18"/>
    </w:rPr>
  </w:style>
  <w:style w:type="paragraph" w:customStyle="1" w:styleId="MarginEdition">
    <w:name w:val="Margin Edition"/>
    <w:basedOn w:val="MarginNote"/>
    <w:rsid w:val="00A35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962"/>
    <w:rPr>
      <w:sz w:val="2"/>
      <w:szCs w:val="2"/>
    </w:rPr>
  </w:style>
  <w:style w:type="character" w:customStyle="1" w:styleId="Small">
    <w:name w:val="Small"/>
    <w:basedOn w:val="DefaultParagraphFont"/>
    <w:rsid w:val="00A35962"/>
    <w:rPr>
      <w:sz w:val="16"/>
    </w:rPr>
  </w:style>
  <w:style w:type="paragraph" w:customStyle="1" w:styleId="WideTable">
    <w:name w:val="Wide Table"/>
    <w:basedOn w:val="Normal"/>
    <w:rsid w:val="00A35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962"/>
  </w:style>
  <w:style w:type="paragraph" w:styleId="Quote">
    <w:name w:val="Quote"/>
    <w:basedOn w:val="Heading1"/>
    <w:link w:val="QuoteChar"/>
    <w:qFormat/>
    <w:rsid w:val="00A35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962"/>
    <w:pPr>
      <w:pageBreakBefore/>
    </w:pPr>
  </w:style>
  <w:style w:type="paragraph" w:customStyle="1" w:styleId="Border">
    <w:name w:val="Border"/>
    <w:basedOn w:val="Normal"/>
    <w:qFormat/>
    <w:rsid w:val="00A35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962"/>
    <w:rPr>
      <w:u w:val="single"/>
    </w:rPr>
  </w:style>
  <w:style w:type="character" w:customStyle="1" w:styleId="BoldandItalics">
    <w:name w:val="Bold and Italics"/>
    <w:qFormat/>
    <w:rsid w:val="00A35962"/>
    <w:rPr>
      <w:b/>
      <w:i/>
      <w:u w:val="none"/>
    </w:rPr>
  </w:style>
  <w:style w:type="paragraph" w:styleId="BalloonText">
    <w:name w:val="Balloon Text"/>
    <w:basedOn w:val="Normal"/>
    <w:link w:val="BalloonTextChar"/>
    <w:rsid w:val="00A3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962"/>
    <w:pPr>
      <w:spacing w:before="0" w:after="0"/>
    </w:pPr>
  </w:style>
  <w:style w:type="paragraph" w:customStyle="1" w:styleId="BodyTextBold">
    <w:name w:val="Body Text Bold"/>
    <w:basedOn w:val="BodyText"/>
    <w:qFormat/>
    <w:rsid w:val="00A35962"/>
    <w:rPr>
      <w:b/>
    </w:rPr>
  </w:style>
  <w:style w:type="character" w:styleId="Hyperlink">
    <w:name w:val="Hyperlink"/>
    <w:basedOn w:val="DefaultParagraphFont"/>
    <w:uiPriority w:val="99"/>
    <w:unhideWhenUsed/>
    <w:rsid w:val="00CC4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3582</Characters>
  <Application>Microsoft Office Word</Application>
  <DocSecurity>0</DocSecurity>
  <Lines>149</Lines>
  <Paragraphs>81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CUAEVP211 Assist with the staging of public activities 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