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757" w:rsidP="003C1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CUADTM615 Teach high level cultural dance techniques</w:t>
      </w:r>
      <w:r>
        <w:fldChar w:fldCharType="end"/>
      </w:r>
    </w:p>
    <w:p w:rsidR="003C1757" w:rsidP="003C1757">
      <w:pPr>
        <w:pStyle w:val="Version"/>
        <w:sectPr w:rsidSect="00DF0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99B" w:rsidP="00DF099B">
      <w:pPr>
        <w:pStyle w:val="SuperHeading"/>
      </w:pPr>
      <w:r w:rsidRPr="00DF099B">
        <w:t>CUADTM615 Teach high level cultural dance techniques</w:t>
      </w:r>
    </w:p>
    <w:p w:rsidR="00000000" w:rsidRPr="00DF099B" w:rsidP="00DF099B">
      <w:pPr>
        <w:pStyle w:val="Heading1"/>
      </w:pPr>
      <w:bookmarkStart w:id="1" w:name="O_1146542"/>
      <w:bookmarkEnd w:id="1"/>
      <w:r w:rsidRPr="00DF09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F09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9B" w:rsidP="00DF099B">
            <w:pPr>
              <w:pStyle w:val="BodyText"/>
            </w:pPr>
            <w:r w:rsidRPr="00DF099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rPr>
                <w:rStyle w:val="SpecialBold"/>
              </w:rPr>
              <w:t>Comments</w:t>
            </w:r>
          </w:p>
        </w:tc>
      </w:tr>
      <w:tr w:rsidTr="00DF09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9B" w:rsidP="00DF099B">
            <w:pPr>
              <w:pStyle w:val="BodyText"/>
            </w:pPr>
            <w:r w:rsidRPr="00DF099B">
              <w:t>This version first released with CUA Creative Arts and Culture Training Package Version 5.0.</w:t>
            </w:r>
          </w:p>
        </w:tc>
      </w:tr>
    </w:tbl>
    <w:p w:rsidR="00000000" w:rsidRPr="00DF099B" w:rsidP="00DF099B">
      <w:pPr>
        <w:pStyle w:val="BodyText"/>
      </w:pPr>
    </w:p>
    <w:p w:rsidR="00000000" w:rsidRPr="00DF099B" w:rsidP="00DF099B">
      <w:pPr>
        <w:pStyle w:val="AllowPageBreak"/>
      </w:pPr>
    </w:p>
    <w:p w:rsidR="00000000" w:rsidRPr="00DF099B" w:rsidP="00DF099B">
      <w:pPr>
        <w:pStyle w:val="Heading1"/>
      </w:pPr>
      <w:bookmarkStart w:id="2" w:name="O_1146548"/>
      <w:bookmarkEnd w:id="2"/>
      <w:r w:rsidRPr="00DF099B">
        <w:t>Application</w:t>
      </w:r>
    </w:p>
    <w:p w:rsidR="00000000" w:rsidRPr="00DF099B" w:rsidP="003C1757">
      <w:pPr>
        <w:pStyle w:val="BodyText"/>
      </w:pPr>
      <w:r w:rsidRPr="00DF099B">
        <w:t xml:space="preserve">This unit describes the skills and knowledge required to teach </w:t>
      </w:r>
      <w:r w:rsidRPr="00DF099B">
        <w:t>high level cultural dance techniques in dance studios, professional companies and venues equipped for safely teaching of dance.</w:t>
      </w:r>
    </w:p>
    <w:p w:rsidR="00000000" w:rsidRPr="00DF099B" w:rsidP="003C1757">
      <w:pPr>
        <w:pStyle w:val="BodyText"/>
      </w:pPr>
      <w:r w:rsidRPr="00DF099B">
        <w:t>The unit applies to those who are dance teachers working with students who already have well-developed technique and performance</w:t>
      </w:r>
      <w:r w:rsidRPr="00DF099B">
        <w:t xml:space="preserve"> skills. Teaching methodologies are therefore more tailored to individual needs of students. Individuals are also involved in determining the structure of training programs, which could be based on a specific syllabus or set of teaching resources which the</w:t>
      </w:r>
      <w:r w:rsidRPr="00DF099B">
        <w:t>y have developed.</w:t>
      </w:r>
    </w:p>
    <w:p w:rsidR="00000000" w:rsidRPr="00DF099B" w:rsidP="003C1757">
      <w:pPr>
        <w:pStyle w:val="BodyText"/>
      </w:pPr>
      <w:r w:rsidRPr="00DF099B">
        <w:t>No licensing, legislative or certification requirements apply to this unit at the time of publication.</w:t>
      </w:r>
    </w:p>
    <w:p w:rsidR="00000000" w:rsidRPr="00DF099B" w:rsidP="00DF099B">
      <w:pPr>
        <w:pStyle w:val="Heading1"/>
      </w:pPr>
      <w:bookmarkStart w:id="3" w:name="O_1146547"/>
      <w:bookmarkEnd w:id="3"/>
      <w:r w:rsidRPr="00DF099B">
        <w:t>Unit Sector</w:t>
      </w:r>
    </w:p>
    <w:p w:rsidR="00000000" w:rsidRPr="00DF099B" w:rsidP="003C1757">
      <w:pPr>
        <w:pStyle w:val="BodyText"/>
      </w:pPr>
      <w:r w:rsidRPr="00DF099B">
        <w:t>Performing arts – Dance teaching and management</w:t>
      </w:r>
    </w:p>
    <w:p w:rsidR="00000000" w:rsidRPr="00DF099B" w:rsidP="00DF099B">
      <w:pPr>
        <w:pStyle w:val="Heading1"/>
      </w:pPr>
      <w:bookmarkStart w:id="4" w:name="O_1146546"/>
      <w:bookmarkEnd w:id="4"/>
      <w:r w:rsidRPr="00DF099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2"/>
        <w:gridCol w:w="7026"/>
      </w:tblGrid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9B" w:rsidP="00DF099B">
            <w:pPr>
              <w:pStyle w:val="BodyText"/>
            </w:pPr>
            <w:r w:rsidRPr="00DF099B">
              <w:rPr>
                <w:rStyle w:val="SpecialBold"/>
              </w:rPr>
              <w:t>ELE</w:t>
            </w:r>
            <w:r w:rsidRPr="00DF099B">
              <w:rPr>
                <w:rStyle w:val="SpecialBold"/>
              </w:rPr>
              <w:t>MENTS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rPr>
                <w:rStyle w:val="SpecialBold"/>
              </w:rPr>
              <w:t>PERFORMANCE CRITERIA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9B" w:rsidP="00DF099B">
            <w:pPr>
              <w:pStyle w:val="BodyText"/>
            </w:pPr>
            <w:r w:rsidRPr="00DF099B">
              <w:rPr>
                <w:rStyle w:val="Emphasis"/>
              </w:rPr>
              <w:t>Elements describe the essential outcomes.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List"/>
              <w:rPr>
                <w:lang w:val="en-NZ"/>
              </w:rPr>
            </w:pPr>
            <w:r w:rsidRPr="00DF099B">
              <w:t>1. Prepare for dance classes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9B" w:rsidP="00DF099B">
            <w:pPr>
              <w:pStyle w:val="List"/>
            </w:pPr>
            <w:r w:rsidRPr="00DF099B">
              <w:t>1.1 Identify available resource material and resource gaps for informing class structure</w:t>
            </w:r>
          </w:p>
          <w:p w:rsidR="00000000" w:rsidRPr="00DF099B" w:rsidP="00DF099B">
            <w:pPr>
              <w:pStyle w:val="List"/>
            </w:pPr>
            <w:r w:rsidRPr="00DF099B">
              <w:t>1.2 Develop teaching resources that address identified gaps in available material</w:t>
            </w:r>
          </w:p>
          <w:p w:rsidR="00000000" w:rsidRPr="00DF099B" w:rsidP="00DF099B">
            <w:pPr>
              <w:pStyle w:val="List"/>
            </w:pPr>
            <w:r w:rsidRPr="00DF099B">
              <w:t xml:space="preserve">1.3 Sequence dance elements and movements for classes according to class purpose and </w:t>
            </w:r>
            <w:r w:rsidRPr="00DF099B">
              <w:t>dance safety practices</w:t>
            </w:r>
          </w:p>
          <w:p w:rsidR="00000000" w:rsidRPr="00DF099B" w:rsidP="00DF099B">
            <w:pPr>
              <w:pStyle w:val="List"/>
            </w:pPr>
            <w:r w:rsidRPr="00DF099B">
              <w:t>1.4 Formulate class plan according to learning outcome progress requirements</w:t>
            </w:r>
          </w:p>
          <w:p w:rsidR="00000000" w:rsidRPr="00DF099B" w:rsidP="00DF099B">
            <w:pPr>
              <w:pStyle w:val="List"/>
            </w:pPr>
            <w:r w:rsidRPr="00DF099B">
              <w:t>1.5 Identify risk factors in the teaching of classical ballet classes and determine preventative strategies</w:t>
            </w:r>
          </w:p>
          <w:p w:rsidR="00000000" w:rsidRPr="00DF099B" w:rsidP="00DF099B">
            <w:pPr>
              <w:pStyle w:val="List"/>
            </w:pPr>
            <w:r w:rsidRPr="00DF099B">
              <w:t>1.6 Confirm that learners are wearing required p</w:t>
            </w:r>
            <w:r w:rsidRPr="00DF099B">
              <w:t>ractice clothing and footwear for high level cultural dance technique</w:t>
            </w:r>
          </w:p>
          <w:p w:rsidR="00000000" w:rsidP="00DF099B">
            <w:pPr>
              <w:pStyle w:val="List"/>
              <w:rPr>
                <w:lang w:val="en-NZ"/>
              </w:rPr>
            </w:pPr>
            <w:r w:rsidRPr="00DF099B">
              <w:t>1.7 Teach required warm-up techniques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List"/>
              <w:rPr>
                <w:lang w:val="en-NZ"/>
              </w:rPr>
            </w:pPr>
            <w:r w:rsidRPr="00DF099B">
              <w:t>2. Deliver learning outcomes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9B" w:rsidP="00DF099B">
            <w:pPr>
              <w:pStyle w:val="List"/>
            </w:pPr>
            <w:r w:rsidRPr="00DF099B">
              <w:t>2.1 Teach posture and body alignment required for high level cultural dance technique and movement</w:t>
            </w:r>
          </w:p>
          <w:p w:rsidR="00000000" w:rsidRPr="00DF099B" w:rsidP="00DF099B">
            <w:pPr>
              <w:pStyle w:val="List"/>
            </w:pPr>
            <w:r w:rsidRPr="00DF099B">
              <w:t>2.2 Teach isolation</w:t>
            </w:r>
            <w:r w:rsidRPr="00DF099B">
              <w:t xml:space="preserve"> and coordination of the upper and lower body in highly complex movement sequences</w:t>
            </w:r>
          </w:p>
          <w:p w:rsidR="00000000" w:rsidRPr="00DF099B" w:rsidP="00DF099B">
            <w:pPr>
              <w:pStyle w:val="List"/>
            </w:pPr>
            <w:r w:rsidRPr="00DF099B">
              <w:t>2.3 Teach techniques that integrate balance, flexibility, coordination, stamina and control of individual body parts</w:t>
            </w:r>
          </w:p>
          <w:p w:rsidR="00000000" w:rsidRPr="00DF099B" w:rsidP="00DF099B">
            <w:pPr>
              <w:pStyle w:val="List"/>
            </w:pPr>
            <w:r w:rsidRPr="00DF099B">
              <w:t>2.4 Teach highly complex steps and discuss importance of control, attention to detail and memory in their completion</w:t>
            </w:r>
          </w:p>
          <w:p w:rsidR="00000000" w:rsidRPr="00DF099B" w:rsidP="00DF099B">
            <w:pPr>
              <w:pStyle w:val="List"/>
            </w:pPr>
            <w:r w:rsidRPr="00DF099B">
              <w:t>2.5 Explain importance of using presentation, rhythm and style required for the particular dynamics of the cultural dance</w:t>
            </w:r>
          </w:p>
          <w:p w:rsidR="00000000" w:rsidRPr="00DF099B" w:rsidP="00DF099B">
            <w:pPr>
              <w:pStyle w:val="List"/>
            </w:pPr>
            <w:r w:rsidRPr="00DF099B">
              <w:t>2.6 Teach the tim</w:t>
            </w:r>
            <w:r w:rsidRPr="00DF099B">
              <w:t>ing and phrasing relationship between high level cultural dance movement and accompanying music</w:t>
            </w:r>
          </w:p>
          <w:p w:rsidR="00000000" w:rsidRPr="00DF099B" w:rsidP="00DF099B">
            <w:pPr>
              <w:pStyle w:val="List"/>
            </w:pPr>
            <w:r w:rsidRPr="00DF099B">
              <w:t>2.7 Manage and minimise risk of injuries using safe dance practices in teaching activities</w:t>
            </w:r>
          </w:p>
          <w:p w:rsidR="00000000" w:rsidRPr="00DF099B" w:rsidP="00DF099B">
            <w:pPr>
              <w:pStyle w:val="List"/>
            </w:pPr>
            <w:r w:rsidRPr="00DF099B">
              <w:t>2.8 Teach required cool-down techniques</w:t>
            </w:r>
          </w:p>
          <w:p w:rsidR="00000000" w:rsidRPr="00DF099B" w:rsidP="00DF099B">
            <w:pPr>
              <w:pStyle w:val="List"/>
            </w:pPr>
            <w:r w:rsidRPr="00DF099B">
              <w:t>2.9 Manage class dynamics and</w:t>
            </w:r>
            <w:r w:rsidRPr="00DF099B">
              <w:t xml:space="preserve"> learner behaviour,</w:t>
            </w:r>
          </w:p>
          <w:p w:rsidR="00000000" w:rsidRPr="00DF099B" w:rsidP="00DF099B">
            <w:pPr>
              <w:pStyle w:val="List"/>
            </w:pPr>
            <w:r w:rsidRPr="00DF099B">
              <w:t xml:space="preserve">2.10 Provide all learners with equal opportunity to participate </w:t>
            </w:r>
          </w:p>
          <w:p w:rsidR="00000000" w:rsidP="00DF099B">
            <w:pPr>
              <w:pStyle w:val="List"/>
              <w:rPr>
                <w:lang w:val="en-NZ"/>
              </w:rPr>
            </w:pPr>
            <w:r w:rsidRPr="00DF099B">
              <w:t xml:space="preserve">2.11 Identify and assess problems that arise, judging when to seek assistance from required personnel 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List"/>
              <w:rPr>
                <w:lang w:val="en-NZ"/>
              </w:rPr>
            </w:pPr>
            <w:r w:rsidRPr="00DF099B">
              <w:t>3. Improve teaching practice for high level cultural technique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9B" w:rsidP="00DF099B">
            <w:pPr>
              <w:pStyle w:val="List"/>
            </w:pPr>
            <w:r w:rsidRPr="00DF099B">
              <w:t xml:space="preserve">3.1 </w:t>
            </w:r>
            <w:r w:rsidRPr="00DF099B">
              <w:t xml:space="preserve">Seek and evaluate feedback from required personnel and identify and revise areas of improvement in quality of own teaching practice </w:t>
            </w:r>
          </w:p>
          <w:p w:rsidR="00000000" w:rsidRPr="00DF099B" w:rsidP="00DF099B">
            <w:pPr>
              <w:pStyle w:val="List"/>
            </w:pPr>
            <w:r w:rsidRPr="00DF099B">
              <w:t>3.2 Research, identify and utilise sources outlining current industry issues, trends and codes of practice</w:t>
            </w:r>
          </w:p>
          <w:p w:rsidR="00000000" w:rsidRPr="00DF099B" w:rsidP="00DF099B">
            <w:pPr>
              <w:pStyle w:val="List"/>
            </w:pPr>
            <w:r w:rsidRPr="00DF099B">
              <w:t>3.3 Source and p</w:t>
            </w:r>
            <w:r w:rsidRPr="00DF099B">
              <w:t>articipate in professional development activities as required</w:t>
            </w:r>
          </w:p>
        </w:tc>
      </w:tr>
    </w:tbl>
    <w:p w:rsidR="00000000" w:rsidRPr="00DF099B" w:rsidP="00DF099B">
      <w:pPr>
        <w:pStyle w:val="BodyText"/>
      </w:pPr>
    </w:p>
    <w:p w:rsidR="00000000" w:rsidRPr="00DF099B" w:rsidP="00DF099B">
      <w:pPr>
        <w:pStyle w:val="AllowPageBreak"/>
      </w:pPr>
    </w:p>
    <w:p w:rsidR="00000000" w:rsidRPr="00DF099B" w:rsidP="00DF099B">
      <w:pPr>
        <w:pStyle w:val="Heading1"/>
      </w:pPr>
      <w:bookmarkStart w:id="5" w:name="O_1146545"/>
      <w:bookmarkEnd w:id="5"/>
      <w:r w:rsidRPr="00DF099B">
        <w:t>Foundation Skills</w:t>
      </w:r>
    </w:p>
    <w:p w:rsidR="00000000" w:rsidRPr="003C1757" w:rsidP="003C1757">
      <w:pPr>
        <w:pStyle w:val="BodyText"/>
        <w:rPr>
          <w:i/>
        </w:rPr>
      </w:pPr>
      <w:r w:rsidRPr="003C1757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3C1757">
        <w:rPr>
          <w:rStyle w:val="Emphasis"/>
        </w:rPr>
        <w:t>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99B" w:rsidP="00DF099B">
            <w:pPr>
              <w:pStyle w:val="BodyText"/>
            </w:pPr>
            <w:r w:rsidRPr="00DF099B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rPr>
                <w:rStyle w:val="SpecialBold"/>
              </w:rPr>
              <w:t>DESCRIPTION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099B" w:rsidP="00DF099B">
            <w:pPr>
              <w:pStyle w:val="ListBullet"/>
            </w:pPr>
            <w:r w:rsidRPr="00DF099B">
              <w:t>Obtains information by listening and questioning</w:t>
            </w:r>
          </w:p>
          <w:p w:rsidR="00000000" w:rsidP="00DF099B">
            <w:pPr>
              <w:pStyle w:val="ListBullet"/>
              <w:rPr>
                <w:lang w:val="en-NZ"/>
              </w:rPr>
            </w:pPr>
            <w:r w:rsidRPr="00DF099B">
              <w:t xml:space="preserve">Contributes information and expresses requirements using clear </w:t>
            </w:r>
            <w:r w:rsidRPr="00DF099B">
              <w:t xml:space="preserve">language and industry terminology 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099B">
            <w:pPr>
              <w:pStyle w:val="ListBullet"/>
              <w:rPr>
                <w:lang w:val="en-NZ"/>
              </w:rPr>
            </w:pPr>
            <w:r w:rsidRPr="00DF099B">
              <w:t>Obtains information from written sources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F099B">
            <w:pPr>
              <w:pStyle w:val="ListBullet"/>
              <w:rPr>
                <w:lang w:val="en-NZ"/>
              </w:rPr>
            </w:pPr>
            <w:r w:rsidRPr="00DF099B">
              <w:t>Adopts a methodical and logical approach to the process of preparing for and conducting dance classes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099B" w:rsidP="00DF099B">
            <w:pPr>
              <w:pStyle w:val="ListBullet"/>
            </w:pPr>
            <w:r w:rsidRPr="00DF099B">
              <w:t>Monitors and adjusts teaching to meet group or individual requirements</w:t>
            </w:r>
          </w:p>
          <w:p w:rsidR="00000000" w:rsidP="00DF099B">
            <w:pPr>
              <w:pStyle w:val="ListBullet"/>
              <w:rPr>
                <w:lang w:val="en-NZ"/>
              </w:rPr>
            </w:pPr>
            <w:r w:rsidRPr="00DF099B">
              <w:t>Addresses some unfamiliar problems of increasing complexity within scope of own role, and seeks the expertise of others as required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099B" w:rsidP="00DF099B">
            <w:pPr>
              <w:pStyle w:val="ListBullet"/>
            </w:pPr>
            <w:r w:rsidRPr="00DF099B">
              <w:t>Identifies and follows procedures and expectations associated with own role</w:t>
            </w:r>
          </w:p>
          <w:p w:rsidR="00000000" w:rsidRPr="00DF099B" w:rsidP="00DF099B">
            <w:pPr>
              <w:pStyle w:val="ListBullet"/>
            </w:pPr>
            <w:r w:rsidRPr="00DF099B">
              <w:t>Takes responsibility for foll</w:t>
            </w:r>
            <w:r w:rsidRPr="00DF099B">
              <w:t>owing accepted industry practices in relation to safe dance practices and injury-prevention strategies</w:t>
            </w:r>
          </w:p>
          <w:p w:rsidR="00000000" w:rsidP="00DF099B">
            <w:pPr>
              <w:pStyle w:val="ListBullet"/>
              <w:rPr>
                <w:lang w:val="en-NZ"/>
              </w:rPr>
            </w:pPr>
            <w:r w:rsidRPr="00DF099B">
              <w:t>Takes responsibility for own professional development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t xml:space="preserve">Teamwork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099B" w:rsidP="00DF099B">
            <w:pPr>
              <w:pStyle w:val="ListBullet"/>
            </w:pPr>
            <w:r w:rsidRPr="00DF099B">
              <w:t>Creates effective learning environment by building rapport</w:t>
            </w:r>
          </w:p>
          <w:p w:rsidR="00000000" w:rsidRPr="00DF099B" w:rsidP="00DF099B">
            <w:pPr>
              <w:pStyle w:val="ListBullet"/>
            </w:pPr>
            <w:r w:rsidRPr="00DF099B">
              <w:t xml:space="preserve">Interprets different verbal </w:t>
            </w:r>
            <w:r w:rsidRPr="00DF099B">
              <w:t>and non-verbal signals in student behaviour</w:t>
            </w:r>
          </w:p>
          <w:p w:rsidR="00000000" w:rsidRPr="00DF099B" w:rsidP="00DF099B">
            <w:pPr>
              <w:pStyle w:val="ListBullet"/>
            </w:pPr>
            <w:r w:rsidRPr="00DF099B">
              <w:t>Interprets and addresses learner behaviour that puts others at risk</w:t>
            </w:r>
          </w:p>
          <w:p w:rsidR="00000000" w:rsidP="00DF099B">
            <w:pPr>
              <w:pStyle w:val="ListBullet"/>
              <w:rPr>
                <w:lang w:val="en-NZ"/>
              </w:rPr>
            </w:pPr>
            <w:r w:rsidRPr="00DF099B">
              <w:t>Demonstrates respect for diversity, disability, culture, gender and ethnic backgrounds</w:t>
            </w:r>
          </w:p>
        </w:tc>
      </w:tr>
      <w:tr w:rsidTr="00DF099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99B">
            <w:pPr>
              <w:pStyle w:val="BodyText"/>
              <w:rPr>
                <w:lang w:val="en-NZ"/>
              </w:rPr>
            </w:pPr>
            <w:r w:rsidRPr="00DF099B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F099B" w:rsidP="00DF099B">
            <w:pPr>
              <w:pStyle w:val="ListBullet"/>
            </w:pPr>
            <w:r w:rsidRPr="00DF099B">
              <w:t>Uses the internet as a source of information</w:t>
            </w:r>
          </w:p>
        </w:tc>
      </w:tr>
    </w:tbl>
    <w:p w:rsidR="00000000" w:rsidRPr="00DF099B" w:rsidP="00DF099B">
      <w:pPr>
        <w:pStyle w:val="BodyText"/>
      </w:pPr>
    </w:p>
    <w:p w:rsidR="00000000" w:rsidRPr="00DF099B" w:rsidP="00DF099B">
      <w:pPr>
        <w:pStyle w:val="AllowPageBreak"/>
      </w:pPr>
    </w:p>
    <w:p w:rsidR="00000000" w:rsidRPr="00DF099B" w:rsidP="00DF099B">
      <w:pPr>
        <w:pStyle w:val="Heading1"/>
      </w:pPr>
      <w:bookmarkStart w:id="6" w:name="O_1146543"/>
      <w:bookmarkEnd w:id="6"/>
      <w:r w:rsidRPr="00DF099B">
        <w:t>Unit Mapping Information</w:t>
      </w:r>
    </w:p>
    <w:p w:rsidR="00000000" w:rsidRPr="00DF099B" w:rsidP="003C1757">
      <w:pPr>
        <w:pStyle w:val="BodyText"/>
      </w:pPr>
      <w:r w:rsidRPr="00DF099B">
        <w:t xml:space="preserve">Supersedes and is equivalent to CUADTM605 Teach high level cultural dance technique. </w:t>
      </w:r>
    </w:p>
    <w:p w:rsidR="00000000" w:rsidRPr="00DF099B" w:rsidP="00DF099B">
      <w:pPr>
        <w:pStyle w:val="Heading1"/>
      </w:pPr>
      <w:bookmarkStart w:id="7" w:name="O_1146536"/>
      <w:bookmarkEnd w:id="7"/>
      <w:r w:rsidRPr="00DF099B">
        <w:t>Links</w:t>
      </w:r>
    </w:p>
    <w:p w:rsidR="00000000" w:rsidRPr="00DF099B" w:rsidP="003C1757">
      <w:pPr>
        <w:pStyle w:val="BodyText"/>
      </w:pPr>
      <w:r w:rsidRPr="00DF09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455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099B" w:rsidP="00DF099B"/>
    <w:sectPr w:rsidSect="00DF0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9B" w:rsidRPr="003C1757" w:rsidP="003C1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57" w:rsidP="00DF0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757" w:rsidP="00DF0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1757" w:rsidP="00DF0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99B" w:rsidRPr="003C1757" w:rsidP="003C1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57" w:rsidRPr="002D2AF8" w:rsidP="00DF0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CUADTM615 Teach high level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C1757" w:rsidP="00DF0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3A1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C41B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99B"/>
  </w:style>
  <w:style w:type="character" w:customStyle="1" w:styleId="Heading1Char">
    <w:name w:val="Heading 1 Char"/>
    <w:basedOn w:val="DefaultParagraphFont"/>
    <w:link w:val="Heading1"/>
    <w:rsid w:val="00DF0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9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09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09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99B"/>
    <w:rPr>
      <w:b/>
      <w:spacing w:val="0"/>
    </w:rPr>
  </w:style>
  <w:style w:type="character" w:styleId="Emphasis">
    <w:name w:val="Emphasis"/>
    <w:basedOn w:val="DefaultParagraphFont"/>
    <w:qFormat/>
    <w:rsid w:val="00DF099B"/>
    <w:rPr>
      <w:i/>
    </w:rPr>
  </w:style>
  <w:style w:type="paragraph" w:customStyle="1" w:styleId="SuperHeading">
    <w:name w:val="SuperHeading"/>
    <w:basedOn w:val="Normal"/>
    <w:rsid w:val="00DF0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9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0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9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99B"/>
  </w:style>
  <w:style w:type="paragraph" w:styleId="TableofFigures">
    <w:name w:val="table of figures"/>
    <w:basedOn w:val="Normal"/>
    <w:next w:val="Normal"/>
    <w:semiHidden/>
    <w:rsid w:val="00DF0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99B"/>
    <w:rPr>
      <w:rFonts w:ascii="Wingdings" w:hAnsi="Wingdings"/>
    </w:rPr>
  </w:style>
  <w:style w:type="paragraph" w:customStyle="1" w:styleId="TableHeading">
    <w:name w:val="Table Heading"/>
    <w:basedOn w:val="HeadingBase"/>
    <w:rsid w:val="00DF0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99B"/>
    <w:rPr>
      <w:color w:val="0033CC"/>
      <w:u w:val="none"/>
    </w:rPr>
  </w:style>
  <w:style w:type="paragraph" w:customStyle="1" w:styleId="BodyTextRight">
    <w:name w:val="Body Text Right"/>
    <w:basedOn w:val="BodyText"/>
    <w:rsid w:val="00DF0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99B"/>
    <w:rPr>
      <w:sz w:val="32"/>
    </w:rPr>
  </w:style>
  <w:style w:type="paragraph" w:customStyle="1" w:styleId="HeadingProcedure">
    <w:name w:val="Heading Procedure"/>
    <w:basedOn w:val="HeadingBase"/>
    <w:next w:val="Normal"/>
    <w:rsid w:val="00DF0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99B"/>
    <w:pPr>
      <w:spacing w:before="60" w:after="60"/>
    </w:pPr>
  </w:style>
  <w:style w:type="paragraph" w:styleId="ListContinue">
    <w:name w:val="List Continue"/>
    <w:basedOn w:val="List"/>
    <w:rsid w:val="00DF099B"/>
    <w:pPr>
      <w:ind w:firstLine="0"/>
    </w:pPr>
  </w:style>
  <w:style w:type="paragraph" w:customStyle="1" w:styleId="ListNote">
    <w:name w:val="List Note"/>
    <w:basedOn w:val="List"/>
    <w:rsid w:val="00DF0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99B"/>
    <w:rPr>
      <w:rFonts w:ascii="Courier New" w:hAnsi="Courier New"/>
    </w:rPr>
  </w:style>
  <w:style w:type="paragraph" w:customStyle="1" w:styleId="NoteBullet">
    <w:name w:val="Note Bullet"/>
    <w:basedOn w:val="Note"/>
    <w:rsid w:val="00DF0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99B"/>
    <w:rPr>
      <w:b/>
      <w:smallCaps/>
    </w:rPr>
  </w:style>
  <w:style w:type="paragraph" w:customStyle="1" w:styleId="TableListNumber">
    <w:name w:val="Table List Number"/>
    <w:basedOn w:val="ListNumber"/>
    <w:rsid w:val="00DF0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99B"/>
    <w:pPr>
      <w:numPr>
        <w:numId w:val="8"/>
      </w:numPr>
    </w:pPr>
  </w:style>
  <w:style w:type="paragraph" w:customStyle="1" w:styleId="ListAlpha2">
    <w:name w:val="List Alpha 2"/>
    <w:basedOn w:val="List2"/>
    <w:rsid w:val="00DF099B"/>
    <w:pPr>
      <w:numPr>
        <w:numId w:val="7"/>
      </w:numPr>
    </w:pPr>
  </w:style>
  <w:style w:type="paragraph" w:styleId="List2">
    <w:name w:val="List 2"/>
    <w:basedOn w:val="BodyText"/>
    <w:rsid w:val="00DF0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99B"/>
    <w:pPr>
      <w:numPr>
        <w:numId w:val="3"/>
      </w:numPr>
    </w:pPr>
  </w:style>
  <w:style w:type="paragraph" w:styleId="ListContinue2">
    <w:name w:val="List Continue 2"/>
    <w:basedOn w:val="List2"/>
    <w:rsid w:val="00DF099B"/>
    <w:pPr>
      <w:ind w:firstLine="0"/>
    </w:pPr>
  </w:style>
  <w:style w:type="paragraph" w:styleId="ListContinue3">
    <w:name w:val="List Continue 3"/>
    <w:basedOn w:val="List3"/>
    <w:rsid w:val="00DF099B"/>
    <w:pPr>
      <w:ind w:left="1021" w:firstLine="0"/>
    </w:pPr>
  </w:style>
  <w:style w:type="paragraph" w:styleId="ListContinue4">
    <w:name w:val="List Continue 4"/>
    <w:basedOn w:val="List4"/>
    <w:rsid w:val="00DF099B"/>
    <w:pPr>
      <w:ind w:firstLine="0"/>
    </w:pPr>
  </w:style>
  <w:style w:type="paragraph" w:styleId="ListContinue5">
    <w:name w:val="List Continue 5"/>
    <w:basedOn w:val="List5"/>
    <w:rsid w:val="00DF099B"/>
    <w:pPr>
      <w:ind w:firstLine="0"/>
    </w:pPr>
  </w:style>
  <w:style w:type="paragraph" w:styleId="ListNumber3">
    <w:name w:val="List Number 3"/>
    <w:basedOn w:val="List3"/>
    <w:rsid w:val="00DF099B"/>
    <w:pPr>
      <w:numPr>
        <w:numId w:val="4"/>
      </w:numPr>
    </w:pPr>
  </w:style>
  <w:style w:type="paragraph" w:styleId="ListNumber4">
    <w:name w:val="List Number 4"/>
    <w:basedOn w:val="List4"/>
    <w:rsid w:val="00DF099B"/>
    <w:pPr>
      <w:numPr>
        <w:numId w:val="5"/>
      </w:numPr>
    </w:pPr>
  </w:style>
  <w:style w:type="paragraph" w:styleId="ListNumber5">
    <w:name w:val="List Number 5"/>
    <w:basedOn w:val="List5"/>
    <w:rsid w:val="00DF099B"/>
    <w:pPr>
      <w:numPr>
        <w:numId w:val="6"/>
      </w:numPr>
    </w:pPr>
  </w:style>
  <w:style w:type="paragraph" w:styleId="BlockText">
    <w:name w:val="Block Text"/>
    <w:basedOn w:val="Normal"/>
    <w:rsid w:val="00DF0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99B"/>
    <w:rPr>
      <w:sz w:val="16"/>
      <w:vertAlign w:val="superscript"/>
    </w:rPr>
  </w:style>
  <w:style w:type="character" w:customStyle="1" w:styleId="Symbols">
    <w:name w:val="Symbols"/>
    <w:basedOn w:val="DefaultParagraphFont"/>
    <w:rsid w:val="00DF099B"/>
    <w:rPr>
      <w:rFonts w:ascii="Symbol" w:hAnsi="Symbol"/>
    </w:rPr>
  </w:style>
  <w:style w:type="character" w:customStyle="1" w:styleId="MenuOptions">
    <w:name w:val="Menu Options"/>
    <w:basedOn w:val="DefaultParagraphFont"/>
    <w:rsid w:val="00DF0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99B"/>
    <w:rPr>
      <w:b/>
    </w:rPr>
  </w:style>
  <w:style w:type="character" w:customStyle="1" w:styleId="Underlined">
    <w:name w:val="Underlined"/>
    <w:basedOn w:val="DefaultParagraphFont"/>
    <w:rsid w:val="00DF099B"/>
    <w:rPr>
      <w:u w:val="single"/>
    </w:rPr>
  </w:style>
  <w:style w:type="paragraph" w:customStyle="1" w:styleId="TableBodyTextRight">
    <w:name w:val="Table Body Text Right"/>
    <w:basedOn w:val="TableBodyText"/>
    <w:rsid w:val="00DF0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99B"/>
    <w:rPr>
      <w:sz w:val="18"/>
    </w:rPr>
  </w:style>
  <w:style w:type="paragraph" w:customStyle="1" w:styleId="BodySmallRight">
    <w:name w:val="Body Small Right"/>
    <w:basedOn w:val="BodyTextRight"/>
    <w:rsid w:val="00DF099B"/>
    <w:rPr>
      <w:sz w:val="18"/>
      <w:szCs w:val="18"/>
    </w:rPr>
  </w:style>
  <w:style w:type="paragraph" w:customStyle="1" w:styleId="MarginEdition">
    <w:name w:val="Margin Edition"/>
    <w:basedOn w:val="MarginNote"/>
    <w:rsid w:val="00DF0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99B"/>
    <w:rPr>
      <w:sz w:val="2"/>
      <w:szCs w:val="2"/>
    </w:rPr>
  </w:style>
  <w:style w:type="character" w:customStyle="1" w:styleId="Small">
    <w:name w:val="Small"/>
    <w:basedOn w:val="DefaultParagraphFont"/>
    <w:rsid w:val="00DF099B"/>
    <w:rPr>
      <w:sz w:val="16"/>
    </w:rPr>
  </w:style>
  <w:style w:type="paragraph" w:customStyle="1" w:styleId="WideTable">
    <w:name w:val="Wide Table"/>
    <w:basedOn w:val="Normal"/>
    <w:rsid w:val="00DF0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99B"/>
  </w:style>
  <w:style w:type="paragraph" w:styleId="Quote">
    <w:name w:val="Quote"/>
    <w:basedOn w:val="Heading1"/>
    <w:link w:val="QuoteChar"/>
    <w:qFormat/>
    <w:rsid w:val="00DF0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99B"/>
    <w:pPr>
      <w:pageBreakBefore/>
    </w:pPr>
  </w:style>
  <w:style w:type="paragraph" w:customStyle="1" w:styleId="Border">
    <w:name w:val="Border"/>
    <w:basedOn w:val="Normal"/>
    <w:qFormat/>
    <w:rsid w:val="00DF0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99B"/>
    <w:rPr>
      <w:u w:val="single"/>
    </w:rPr>
  </w:style>
  <w:style w:type="character" w:customStyle="1" w:styleId="BoldandItalics">
    <w:name w:val="Bold and Italics"/>
    <w:qFormat/>
    <w:rsid w:val="00DF099B"/>
    <w:rPr>
      <w:b/>
      <w:i/>
      <w:u w:val="none"/>
    </w:rPr>
  </w:style>
  <w:style w:type="paragraph" w:styleId="BalloonText">
    <w:name w:val="Balloon Text"/>
    <w:basedOn w:val="Normal"/>
    <w:link w:val="BalloonTextChar"/>
    <w:rsid w:val="00DF0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99B"/>
    <w:pPr>
      <w:spacing w:before="0" w:after="0"/>
    </w:pPr>
  </w:style>
  <w:style w:type="paragraph" w:customStyle="1" w:styleId="BodyTextBold">
    <w:name w:val="Body Text Bold"/>
    <w:basedOn w:val="BodyText"/>
    <w:qFormat/>
    <w:rsid w:val="00DF099B"/>
    <w:rPr>
      <w:b/>
    </w:rPr>
  </w:style>
  <w:style w:type="character" w:styleId="Hyperlink">
    <w:name w:val="Hyperlink"/>
    <w:basedOn w:val="DefaultParagraphFont"/>
    <w:uiPriority w:val="99"/>
    <w:unhideWhenUsed/>
    <w:rsid w:val="003C1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4448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CUADTM615 Teach high level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