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82E" w:rsidP="002F78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CUADTM615 Teach high level cultural dance techniques</w:t>
      </w:r>
      <w:r>
        <w:fldChar w:fldCharType="end"/>
      </w:r>
    </w:p>
    <w:p w:rsidR="002F782E" w:rsidP="002F782E">
      <w:pPr>
        <w:pStyle w:val="Version"/>
        <w:sectPr w:rsidSect="00C90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8DE" w:rsidP="00C908DE">
      <w:pPr>
        <w:pStyle w:val="SuperHeading"/>
      </w:pPr>
      <w:r w:rsidRPr="00C908DE">
        <w:t>Assessment Requirements for CUADTM615 Teach high level cultural dance techniques</w:t>
      </w:r>
    </w:p>
    <w:p w:rsidR="00000000" w:rsidRPr="00C908DE" w:rsidP="00C908DE">
      <w:pPr>
        <w:pStyle w:val="Heading1"/>
      </w:pPr>
      <w:bookmarkStart w:id="1" w:name="O_1146538"/>
      <w:bookmarkEnd w:id="1"/>
      <w:r w:rsidRPr="00C908D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908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8DE" w:rsidP="00C908DE">
            <w:pPr>
              <w:pStyle w:val="BodyText"/>
            </w:pPr>
            <w:r w:rsidRPr="00C908D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DE">
            <w:pPr>
              <w:pStyle w:val="BodyText"/>
              <w:rPr>
                <w:lang w:val="en-NZ"/>
              </w:rPr>
            </w:pPr>
            <w:r w:rsidRPr="00C908DE">
              <w:rPr>
                <w:rStyle w:val="SpecialBold"/>
              </w:rPr>
              <w:t>Comments</w:t>
            </w:r>
          </w:p>
        </w:tc>
      </w:tr>
      <w:tr w:rsidTr="00C908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8DE">
            <w:pPr>
              <w:pStyle w:val="BodyText"/>
              <w:rPr>
                <w:lang w:val="en-NZ"/>
              </w:rPr>
            </w:pPr>
            <w:r w:rsidRPr="00C908D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8DE" w:rsidP="00C908DE">
            <w:pPr>
              <w:pStyle w:val="BodyText"/>
            </w:pPr>
            <w:r w:rsidRPr="00C908DE">
              <w:t>This version first released with CUA Creative Arts and Culture Training Package Version 5.0.</w:t>
            </w:r>
          </w:p>
        </w:tc>
      </w:tr>
    </w:tbl>
    <w:p w:rsidR="00000000" w:rsidRPr="00C908DE" w:rsidP="00C908DE">
      <w:pPr>
        <w:pStyle w:val="BodyText"/>
      </w:pPr>
    </w:p>
    <w:p w:rsidR="00000000" w:rsidRPr="00C908DE" w:rsidP="00C908DE">
      <w:pPr>
        <w:pStyle w:val="AllowPageBreak"/>
      </w:pPr>
    </w:p>
    <w:p w:rsidR="00000000" w:rsidRPr="00C908DE" w:rsidP="00C908DE">
      <w:pPr>
        <w:pStyle w:val="Heading1"/>
      </w:pPr>
      <w:bookmarkStart w:id="2" w:name="O_1146541"/>
      <w:bookmarkEnd w:id="2"/>
      <w:r w:rsidRPr="00C908DE">
        <w:t>Performance Evidence</w:t>
      </w:r>
    </w:p>
    <w:p w:rsidR="00000000" w:rsidRPr="00C908DE" w:rsidP="002F782E">
      <w:pPr>
        <w:pStyle w:val="BodyText"/>
      </w:pPr>
      <w:r w:rsidRPr="00C908DE">
        <w:t>The candidate must demonstrate the ability to complete the tasks outlined in the elements, performance criteria and foundation skills of this unit, including evidence of the ability to:</w:t>
      </w:r>
    </w:p>
    <w:p w:rsidR="00000000" w:rsidRPr="00C908DE" w:rsidP="00C908DE">
      <w:pPr>
        <w:pStyle w:val="ListBullet"/>
      </w:pPr>
      <w:r w:rsidRPr="00C908DE">
        <w:t>teach at least four dance classes of hi</w:t>
      </w:r>
      <w:r w:rsidRPr="00C908DE">
        <w:t>gh level cultural dance techniques, in at least two cultural dance styles.</w:t>
      </w:r>
    </w:p>
    <w:p w:rsidR="00000000" w:rsidRPr="00C908DE" w:rsidP="00C908DE">
      <w:pPr>
        <w:pStyle w:val="List"/>
      </w:pPr>
    </w:p>
    <w:p w:rsidR="00000000" w:rsidRPr="00C908DE" w:rsidP="002F782E">
      <w:pPr>
        <w:pStyle w:val="BodyText"/>
      </w:pPr>
      <w:r w:rsidRPr="00C908DE">
        <w:t xml:space="preserve">In the course of the above, the candidate must: </w:t>
      </w:r>
    </w:p>
    <w:p w:rsidR="00000000" w:rsidRPr="00C908DE" w:rsidP="00C908DE">
      <w:pPr>
        <w:pStyle w:val="ListBullet"/>
      </w:pPr>
      <w:r w:rsidRPr="00C908DE">
        <w:t>teach warm-up and cool-down techniques required for high level cultural dance techniques</w:t>
      </w:r>
    </w:p>
    <w:p w:rsidR="00000000" w:rsidRPr="00C908DE" w:rsidP="00C908DE">
      <w:pPr>
        <w:pStyle w:val="ListBullet"/>
      </w:pPr>
      <w:r w:rsidRPr="00C908DE">
        <w:t xml:space="preserve">follow safe dance practices </w:t>
      </w:r>
      <w:r w:rsidRPr="00C908DE">
        <w:t>in teaching activities</w:t>
      </w:r>
    </w:p>
    <w:p w:rsidR="00000000" w:rsidRPr="00C908DE" w:rsidP="00C908DE">
      <w:pPr>
        <w:pStyle w:val="ListBullet"/>
      </w:pPr>
      <w:r w:rsidRPr="00C908DE">
        <w:t>deliver class according to identified learning outcomes</w:t>
      </w:r>
    </w:p>
    <w:p w:rsidR="00000000" w:rsidRPr="00C908DE" w:rsidP="00C908DE">
      <w:pPr>
        <w:pStyle w:val="ListBullet"/>
      </w:pPr>
      <w:r w:rsidRPr="00C908DE">
        <w:t>develop teaching resources from identified resource gaps</w:t>
      </w:r>
    </w:p>
    <w:p w:rsidR="00000000" w:rsidRPr="00C908DE" w:rsidP="00C908DE">
      <w:pPr>
        <w:pStyle w:val="ListBullet"/>
      </w:pPr>
      <w:r w:rsidRPr="00C908DE">
        <w:t>teach highly complex steps, combinations and sentences</w:t>
      </w:r>
    </w:p>
    <w:p w:rsidR="00000000" w:rsidRPr="00C908DE" w:rsidP="00C908DE">
      <w:pPr>
        <w:pStyle w:val="ListBullet"/>
      </w:pPr>
      <w:r w:rsidRPr="00C908DE">
        <w:t>teach musicality, expression, phrasing and correct timing, and te</w:t>
      </w:r>
      <w:r w:rsidRPr="00C908DE">
        <w:t>mpo in movement sequences</w:t>
      </w:r>
    </w:p>
    <w:p w:rsidR="00000000" w:rsidRPr="00C908DE" w:rsidP="00C908DE">
      <w:pPr>
        <w:pStyle w:val="ListBullet"/>
      </w:pPr>
      <w:r w:rsidRPr="00C908DE">
        <w:t>interact constructively with learners and demonstrate respect for individual learning needs</w:t>
      </w:r>
    </w:p>
    <w:p w:rsidR="00000000" w:rsidRPr="00C908DE" w:rsidP="00C908DE">
      <w:pPr>
        <w:pStyle w:val="ListBullet"/>
      </w:pPr>
      <w:r w:rsidRPr="00C908DE">
        <w:t>evaluate own teaching practice and identify opportunities for improvement.</w:t>
      </w:r>
    </w:p>
    <w:p w:rsidR="00000000" w:rsidRPr="00C908DE" w:rsidP="00C908DE">
      <w:pPr>
        <w:pStyle w:val="AllowPageBreak"/>
      </w:pPr>
    </w:p>
    <w:p w:rsidR="00000000" w:rsidRPr="00C908DE" w:rsidP="00C908DE">
      <w:pPr>
        <w:pStyle w:val="Heading1"/>
      </w:pPr>
      <w:bookmarkStart w:id="3" w:name="O_1146540"/>
      <w:bookmarkEnd w:id="3"/>
      <w:r w:rsidRPr="00C908DE">
        <w:t>Knowledge Evidence</w:t>
      </w:r>
    </w:p>
    <w:p w:rsidR="00000000" w:rsidRPr="00C908DE" w:rsidP="002F782E">
      <w:pPr>
        <w:pStyle w:val="BodyText"/>
      </w:pPr>
      <w:r w:rsidRPr="00C908DE">
        <w:t>The candidate must be abl</w:t>
      </w:r>
      <w:r w:rsidRPr="00C908DE">
        <w:t>e to demonstrate knowledge to complete the tasks outlined in the elements, performance criteria and foundation skills of this unit, including knowledge of:</w:t>
      </w:r>
    </w:p>
    <w:p w:rsidR="00000000" w:rsidRPr="00C908DE" w:rsidP="00C908DE">
      <w:pPr>
        <w:pStyle w:val="ListBullet"/>
      </w:pPr>
      <w:r w:rsidRPr="00C908DE">
        <w:t>significance of the following anatomical foundations in the context of teaching dance techniques:</w:t>
      </w:r>
    </w:p>
    <w:p w:rsidR="00000000" w:rsidRPr="00C908DE" w:rsidP="00C908DE">
      <w:pPr>
        <w:pStyle w:val="ListBullet2"/>
      </w:pPr>
      <w:r w:rsidRPr="00C908DE">
        <w:t xml:space="preserve">spine articulation </w:t>
      </w:r>
    </w:p>
    <w:p w:rsidR="00000000" w:rsidRPr="00C908DE" w:rsidP="00C908DE">
      <w:pPr>
        <w:pStyle w:val="ListBullet2"/>
      </w:pPr>
      <w:r w:rsidRPr="00C908DE">
        <w:t>feet engagement</w:t>
      </w:r>
    </w:p>
    <w:p w:rsidR="00000000" w:rsidRPr="00C908DE" w:rsidP="00C908DE">
      <w:pPr>
        <w:pStyle w:val="ListBullet2"/>
      </w:pPr>
      <w:r w:rsidRPr="00C908DE">
        <w:t>bases of support, including feet, legs, hands, arms, and torso</w:t>
      </w:r>
    </w:p>
    <w:p w:rsidR="00000000" w:rsidRPr="00C908DE" w:rsidP="00C908DE">
      <w:pPr>
        <w:pStyle w:val="ListBullet2"/>
      </w:pPr>
      <w:r w:rsidRPr="00C908DE">
        <w:t>range of motion of joints</w:t>
      </w:r>
    </w:p>
    <w:p w:rsidR="00000000" w:rsidRPr="00C908DE" w:rsidP="00C908DE">
      <w:pPr>
        <w:pStyle w:val="ListBullet2"/>
      </w:pPr>
      <w:r w:rsidRPr="00C908DE">
        <w:t>differentiation of legs and pelvis</w:t>
      </w:r>
    </w:p>
    <w:p w:rsidR="00000000" w:rsidRPr="00C908DE" w:rsidP="00C908DE">
      <w:pPr>
        <w:pStyle w:val="ListBullet"/>
      </w:pPr>
      <w:r w:rsidRPr="00C908DE">
        <w:t xml:space="preserve">key principles in the Australian Guidelines for Dance Teachers and Dance Industry Code of </w:t>
      </w:r>
      <w:r w:rsidRPr="00C908DE">
        <w:t>Ethics</w:t>
      </w:r>
    </w:p>
    <w:p w:rsidR="00000000" w:rsidRPr="00C908DE" w:rsidP="00C908DE">
      <w:pPr>
        <w:pStyle w:val="ListBullet"/>
      </w:pPr>
      <w:r w:rsidRPr="00C908DE">
        <w:t>processes for formulating class plans according to learning outcomes</w:t>
      </w:r>
    </w:p>
    <w:p w:rsidR="00000000" w:rsidRPr="00C908DE" w:rsidP="00C908DE">
      <w:pPr>
        <w:pStyle w:val="ListBullet"/>
      </w:pPr>
      <w:r w:rsidRPr="00C908DE">
        <w:t>strategies for developing teaching resources that address identified gaps in material</w:t>
      </w:r>
    </w:p>
    <w:p w:rsidR="00000000" w:rsidRPr="00C908DE" w:rsidP="00C908DE">
      <w:pPr>
        <w:pStyle w:val="ListBullet"/>
      </w:pPr>
      <w:r w:rsidRPr="00C908DE">
        <w:t xml:space="preserve">strategies to evaluate feedback and develop plan to improve teaching practice </w:t>
      </w:r>
    </w:p>
    <w:p w:rsidR="00000000" w:rsidRPr="00C908DE" w:rsidP="00C908DE">
      <w:pPr>
        <w:pStyle w:val="ListBullet"/>
      </w:pPr>
      <w:r w:rsidRPr="00C908DE">
        <w:t>processes for p</w:t>
      </w:r>
      <w:r w:rsidRPr="00C908DE">
        <w:t>articipating in professional development activities</w:t>
      </w:r>
    </w:p>
    <w:p w:rsidR="00000000" w:rsidRPr="00C908DE" w:rsidP="00C908DE">
      <w:pPr>
        <w:pStyle w:val="ListBullet"/>
      </w:pPr>
      <w:r w:rsidRPr="00C908DE">
        <w:t>techniques for researching, sourcing and using current industry issues, trends and codes of practice</w:t>
      </w:r>
    </w:p>
    <w:p w:rsidR="00000000" w:rsidRPr="00C908DE" w:rsidP="00C908DE">
      <w:pPr>
        <w:pStyle w:val="ListBullet"/>
      </w:pPr>
      <w:r w:rsidRPr="00C908DE">
        <w:t xml:space="preserve">geographical origins, social aspects, dance customs, costume and cultural influences of selected dance </w:t>
      </w:r>
      <w:r w:rsidRPr="00C908DE">
        <w:t>style</w:t>
      </w:r>
    </w:p>
    <w:p w:rsidR="00000000" w:rsidRPr="00C908DE" w:rsidP="00C908DE">
      <w:pPr>
        <w:pStyle w:val="ListBullet"/>
      </w:pPr>
      <w:r w:rsidRPr="00C908DE">
        <w:t>cultural dance principles and techniques</w:t>
      </w:r>
    </w:p>
    <w:p w:rsidR="00000000" w:rsidRPr="00C908DE" w:rsidP="00C908DE">
      <w:pPr>
        <w:pStyle w:val="ListBullet"/>
      </w:pPr>
      <w:r w:rsidRPr="00C908DE">
        <w:t>features of commonly performed cultural dance repertoire</w:t>
      </w:r>
    </w:p>
    <w:p w:rsidR="00000000" w:rsidRPr="00C908DE" w:rsidP="00C908DE">
      <w:pPr>
        <w:pStyle w:val="ListBullet"/>
      </w:pPr>
      <w:r w:rsidRPr="00C908DE">
        <w:t>issues and challenges that arise when teaching cultural dance</w:t>
      </w:r>
    </w:p>
    <w:p w:rsidR="00000000" w:rsidRPr="00C908DE" w:rsidP="00C908DE">
      <w:pPr>
        <w:pStyle w:val="ListBullet"/>
      </w:pPr>
      <w:r w:rsidRPr="00C908DE">
        <w:t>key aspects of safe dance practice</w:t>
      </w:r>
    </w:p>
    <w:p w:rsidR="00000000" w:rsidRPr="00C908DE" w:rsidP="00C908DE">
      <w:pPr>
        <w:pStyle w:val="ListBullet"/>
      </w:pPr>
      <w:r w:rsidRPr="00C908DE">
        <w:t>protocols associated with teaching dance</w:t>
      </w:r>
    </w:p>
    <w:p w:rsidR="00000000" w:rsidRPr="00C908DE" w:rsidP="00C908DE">
      <w:pPr>
        <w:pStyle w:val="ListBullet"/>
      </w:pPr>
      <w:r w:rsidRPr="00C908DE">
        <w:t>cultural dance techniques taught at a highly competent level, including those relating to:</w:t>
      </w:r>
    </w:p>
    <w:p w:rsidR="00000000" w:rsidRPr="00C908DE" w:rsidP="00C908DE">
      <w:pPr>
        <w:pStyle w:val="ListBullet2"/>
      </w:pPr>
      <w:r w:rsidRPr="00C908DE">
        <w:t>movement techniques and complex steps for a minimum of two cultural dance styles</w:t>
      </w:r>
    </w:p>
    <w:p w:rsidR="00000000" w:rsidRPr="00C908DE" w:rsidP="00C908DE">
      <w:pPr>
        <w:pStyle w:val="ListBullet2"/>
      </w:pPr>
      <w:r w:rsidRPr="00C908DE">
        <w:t>balance</w:t>
      </w:r>
    </w:p>
    <w:p w:rsidR="00000000" w:rsidRPr="00C908DE" w:rsidP="00C908DE">
      <w:pPr>
        <w:pStyle w:val="ListBullet2"/>
      </w:pPr>
      <w:r w:rsidRPr="00C908DE">
        <w:t>body alignment</w:t>
      </w:r>
    </w:p>
    <w:p w:rsidR="00000000" w:rsidRPr="00C908DE" w:rsidP="00C908DE">
      <w:pPr>
        <w:pStyle w:val="ListBullet2"/>
      </w:pPr>
      <w:r w:rsidRPr="00C908DE">
        <w:t>exercises and sequences incorporating air work</w:t>
      </w:r>
    </w:p>
    <w:p w:rsidR="00000000" w:rsidRPr="00C908DE" w:rsidP="00C908DE">
      <w:pPr>
        <w:pStyle w:val="ListBullet2"/>
      </w:pPr>
      <w:r w:rsidRPr="00C908DE">
        <w:t>floor work</w:t>
      </w:r>
    </w:p>
    <w:p w:rsidR="00000000" w:rsidRPr="00C908DE" w:rsidP="00C908DE">
      <w:pPr>
        <w:pStyle w:val="ListBullet2"/>
      </w:pPr>
      <w:r w:rsidRPr="00C908DE">
        <w:t>fo</w:t>
      </w:r>
      <w:r w:rsidRPr="00C908DE">
        <w:t>cusing eyes and mind while performing</w:t>
      </w:r>
    </w:p>
    <w:p w:rsidR="00000000" w:rsidRPr="00C908DE" w:rsidP="00C908DE">
      <w:pPr>
        <w:pStyle w:val="ListBullet2"/>
      </w:pPr>
      <w:r w:rsidRPr="00C908DE">
        <w:t>improvisation techniques</w:t>
      </w:r>
    </w:p>
    <w:p w:rsidR="00000000" w:rsidRPr="00C908DE" w:rsidP="00C908DE">
      <w:pPr>
        <w:pStyle w:val="ListBullet2"/>
      </w:pPr>
      <w:r w:rsidRPr="00C908DE">
        <w:t>locomotor movements</w:t>
      </w:r>
    </w:p>
    <w:p w:rsidR="00000000" w:rsidRPr="00C908DE" w:rsidP="00C908DE">
      <w:pPr>
        <w:pStyle w:val="ListBullet2"/>
      </w:pPr>
      <w:r w:rsidRPr="00C908DE">
        <w:t>maintaining rhythm and tempo</w:t>
      </w:r>
    </w:p>
    <w:p w:rsidR="00000000" w:rsidRPr="00C908DE" w:rsidP="00C908DE">
      <w:pPr>
        <w:pStyle w:val="ListBullet2"/>
      </w:pPr>
      <w:r w:rsidRPr="00C908DE">
        <w:t>non-locomotor movements</w:t>
      </w:r>
    </w:p>
    <w:p w:rsidR="00000000" w:rsidRPr="00C908DE" w:rsidP="00C908DE">
      <w:pPr>
        <w:pStyle w:val="ListBullet2"/>
      </w:pPr>
      <w:r w:rsidRPr="00C908DE">
        <w:t>placement and coordination of body parts</w:t>
      </w:r>
    </w:p>
    <w:p w:rsidR="00000000" w:rsidRPr="00C908DE" w:rsidP="00C908DE">
      <w:pPr>
        <w:pStyle w:val="ListBullet2"/>
      </w:pPr>
      <w:r w:rsidRPr="00C908DE">
        <w:t>strength and stability</w:t>
      </w:r>
    </w:p>
    <w:p w:rsidR="00000000" w:rsidRPr="00C908DE" w:rsidP="00C908DE">
      <w:pPr>
        <w:pStyle w:val="ListBullet2"/>
      </w:pPr>
      <w:r w:rsidRPr="00C908DE">
        <w:t>transference of weight</w:t>
      </w:r>
    </w:p>
    <w:p w:rsidR="00000000" w:rsidRPr="00C908DE" w:rsidP="00C908DE">
      <w:pPr>
        <w:pStyle w:val="ListBullet2"/>
      </w:pPr>
      <w:r w:rsidRPr="00C908DE">
        <w:t>working at differing tempos</w:t>
      </w:r>
    </w:p>
    <w:p w:rsidR="00000000" w:rsidRPr="00C908DE" w:rsidP="00C908DE">
      <w:pPr>
        <w:pStyle w:val="ListBullet2"/>
      </w:pPr>
      <w:r w:rsidRPr="00C908DE">
        <w:t>working on centre and off centre.</w:t>
      </w:r>
    </w:p>
    <w:p w:rsidR="00000000" w:rsidRPr="00C908DE" w:rsidP="00C908DE">
      <w:pPr>
        <w:pStyle w:val="AllowPageBreak"/>
      </w:pPr>
    </w:p>
    <w:p w:rsidR="00000000" w:rsidRPr="00C908DE" w:rsidP="00C908DE">
      <w:pPr>
        <w:pStyle w:val="Heading1"/>
      </w:pPr>
      <w:bookmarkStart w:id="4" w:name="O_1146539"/>
      <w:bookmarkEnd w:id="4"/>
      <w:r w:rsidRPr="00C908DE">
        <w:t>Assessment Conditions</w:t>
      </w:r>
    </w:p>
    <w:p w:rsidR="00000000" w:rsidRPr="00C908DE" w:rsidP="002F782E">
      <w:pPr>
        <w:pStyle w:val="BodyText"/>
      </w:pPr>
      <w:r w:rsidRPr="00C908DE">
        <w:t xml:space="preserve">Skills in this unit must be demonstrated in a workplace or simulated environment where the conditions are typical of those in a working environment in this industry. </w:t>
      </w:r>
    </w:p>
    <w:p w:rsidR="00000000" w:rsidRPr="00C908DE" w:rsidP="002F782E">
      <w:pPr>
        <w:pStyle w:val="BodyText"/>
      </w:pPr>
      <w:r w:rsidRPr="00C908DE">
        <w:t xml:space="preserve">This includes </w:t>
      </w:r>
      <w:r w:rsidRPr="00C908DE">
        <w:t>access to:</w:t>
      </w:r>
    </w:p>
    <w:p w:rsidR="00000000" w:rsidRPr="00C908DE" w:rsidP="00C908DE">
      <w:pPr>
        <w:pStyle w:val="ListBullet"/>
      </w:pPr>
      <w:r w:rsidRPr="00C908DE">
        <w:t>teaching resources and equipment</w:t>
      </w:r>
    </w:p>
    <w:p w:rsidR="00000000" w:rsidRPr="00C908DE" w:rsidP="00C908DE">
      <w:pPr>
        <w:pStyle w:val="ListBullet"/>
      </w:pPr>
      <w:r w:rsidRPr="00C908DE">
        <w:t>opportunities for teaching high level cultural dance techniques in classes</w:t>
      </w:r>
    </w:p>
    <w:p w:rsidR="00000000" w:rsidRPr="00C908DE" w:rsidP="00C908DE">
      <w:pPr>
        <w:pStyle w:val="ListBullet"/>
      </w:pPr>
      <w:r w:rsidRPr="00C908DE">
        <w:t>a venue with space and flooring required for teaching cultural dance.</w:t>
      </w:r>
    </w:p>
    <w:p w:rsidR="00000000" w:rsidRPr="00C908DE" w:rsidP="00C908DE">
      <w:pPr>
        <w:pStyle w:val="List"/>
      </w:pPr>
    </w:p>
    <w:p w:rsidR="00000000" w:rsidRPr="00C908DE" w:rsidP="002F782E">
      <w:pPr>
        <w:pStyle w:val="BodyText"/>
      </w:pPr>
      <w:r w:rsidRPr="00C908DE">
        <w:t>Assessors of this unit must satisfy the requirements for assessor</w:t>
      </w:r>
      <w:r w:rsidRPr="00C908DE">
        <w:t>s in applicable vocational educational and training legislation, frameworks and/or standards.</w:t>
      </w:r>
    </w:p>
    <w:p w:rsidR="00000000" w:rsidRPr="00C908DE" w:rsidP="00C908DE">
      <w:pPr>
        <w:pStyle w:val="Heading1"/>
      </w:pPr>
      <w:bookmarkStart w:id="5" w:name="O_1146537"/>
      <w:bookmarkEnd w:id="5"/>
      <w:r w:rsidRPr="00C908DE">
        <w:t>Links</w:t>
      </w:r>
    </w:p>
    <w:p w:rsidR="00000000" w:rsidRPr="00C908DE" w:rsidP="002F782E">
      <w:pPr>
        <w:pStyle w:val="BodyText"/>
      </w:pPr>
      <w:r w:rsidRPr="00C908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96FF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08DE" w:rsidP="00C908DE"/>
    <w:sectPr w:rsidSect="00C908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DE" w:rsidRPr="002F782E" w:rsidP="002F78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2E" w:rsidP="00C90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782E" w:rsidP="00C90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782E" w:rsidP="00C90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8DE" w:rsidRPr="002F782E" w:rsidP="002F78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2E" w:rsidRPr="002D2AF8" w:rsidP="00C90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CUADTM615 Teach high level cultural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F782E" w:rsidP="00C90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0ED8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B46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98A0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8DE"/>
  </w:style>
  <w:style w:type="character" w:customStyle="1" w:styleId="Heading1Char">
    <w:name w:val="Heading 1 Char"/>
    <w:basedOn w:val="DefaultParagraphFont"/>
    <w:link w:val="Heading1"/>
    <w:rsid w:val="00C90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8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08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08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08DE"/>
    <w:rPr>
      <w:b/>
      <w:spacing w:val="0"/>
    </w:rPr>
  </w:style>
  <w:style w:type="paragraph" w:styleId="ListBullet2">
    <w:name w:val="List Bullet 2"/>
    <w:basedOn w:val="List2"/>
    <w:rsid w:val="00C908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0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0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8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0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0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0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8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08DE"/>
    <w:rPr>
      <w:i/>
    </w:rPr>
  </w:style>
  <w:style w:type="paragraph" w:styleId="Caption">
    <w:name w:val="caption"/>
    <w:basedOn w:val="BodyText"/>
    <w:next w:val="Normal"/>
    <w:qFormat/>
    <w:rsid w:val="00C90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8DE"/>
  </w:style>
  <w:style w:type="paragraph" w:styleId="TableofFigures">
    <w:name w:val="table of figures"/>
    <w:basedOn w:val="Normal"/>
    <w:next w:val="Normal"/>
    <w:semiHidden/>
    <w:rsid w:val="00C90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8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08DE"/>
    <w:rPr>
      <w:rFonts w:ascii="Wingdings" w:hAnsi="Wingdings"/>
    </w:rPr>
  </w:style>
  <w:style w:type="paragraph" w:customStyle="1" w:styleId="TableHeading">
    <w:name w:val="Table Heading"/>
    <w:basedOn w:val="HeadingBase"/>
    <w:rsid w:val="00C90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8DE"/>
    <w:rPr>
      <w:color w:val="0033CC"/>
      <w:u w:val="none"/>
    </w:rPr>
  </w:style>
  <w:style w:type="paragraph" w:customStyle="1" w:styleId="BodyTextRight">
    <w:name w:val="Body Text Right"/>
    <w:basedOn w:val="BodyText"/>
    <w:rsid w:val="00C90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8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8DE"/>
    <w:rPr>
      <w:sz w:val="32"/>
    </w:rPr>
  </w:style>
  <w:style w:type="paragraph" w:customStyle="1" w:styleId="HeadingProcedure">
    <w:name w:val="Heading Procedure"/>
    <w:basedOn w:val="HeadingBase"/>
    <w:next w:val="Normal"/>
    <w:rsid w:val="00C90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8DE"/>
    <w:pPr>
      <w:spacing w:before="60" w:after="60"/>
    </w:pPr>
  </w:style>
  <w:style w:type="paragraph" w:styleId="ListContinue">
    <w:name w:val="List Continue"/>
    <w:basedOn w:val="List"/>
    <w:rsid w:val="00C908DE"/>
    <w:pPr>
      <w:ind w:firstLine="0"/>
    </w:pPr>
  </w:style>
  <w:style w:type="paragraph" w:customStyle="1" w:styleId="ListNote">
    <w:name w:val="List Note"/>
    <w:basedOn w:val="List"/>
    <w:rsid w:val="00C90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8DE"/>
    <w:rPr>
      <w:rFonts w:ascii="Courier New" w:hAnsi="Courier New"/>
    </w:rPr>
  </w:style>
  <w:style w:type="paragraph" w:customStyle="1" w:styleId="NoteBullet">
    <w:name w:val="Note Bullet"/>
    <w:basedOn w:val="Note"/>
    <w:rsid w:val="00C90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8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0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8DE"/>
    <w:rPr>
      <w:b/>
      <w:smallCaps/>
    </w:rPr>
  </w:style>
  <w:style w:type="paragraph" w:customStyle="1" w:styleId="TableListNumber">
    <w:name w:val="Table List Number"/>
    <w:basedOn w:val="ListNumber"/>
    <w:rsid w:val="00C90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8DE"/>
    <w:pPr>
      <w:numPr>
        <w:numId w:val="9"/>
      </w:numPr>
    </w:pPr>
  </w:style>
  <w:style w:type="paragraph" w:customStyle="1" w:styleId="ListAlpha2">
    <w:name w:val="List Alpha 2"/>
    <w:basedOn w:val="List2"/>
    <w:rsid w:val="00C908DE"/>
    <w:pPr>
      <w:numPr>
        <w:numId w:val="8"/>
      </w:numPr>
    </w:pPr>
  </w:style>
  <w:style w:type="paragraph" w:styleId="List2">
    <w:name w:val="List 2"/>
    <w:basedOn w:val="BodyText"/>
    <w:rsid w:val="00C90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8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8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8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08DE"/>
    <w:pPr>
      <w:numPr>
        <w:numId w:val="4"/>
      </w:numPr>
    </w:pPr>
  </w:style>
  <w:style w:type="paragraph" w:styleId="ListContinue2">
    <w:name w:val="List Continue 2"/>
    <w:basedOn w:val="List2"/>
    <w:rsid w:val="00C908DE"/>
    <w:pPr>
      <w:ind w:firstLine="0"/>
    </w:pPr>
  </w:style>
  <w:style w:type="paragraph" w:styleId="ListContinue3">
    <w:name w:val="List Continue 3"/>
    <w:basedOn w:val="List3"/>
    <w:rsid w:val="00C908DE"/>
    <w:pPr>
      <w:ind w:left="1021" w:firstLine="0"/>
    </w:pPr>
  </w:style>
  <w:style w:type="paragraph" w:styleId="ListContinue4">
    <w:name w:val="List Continue 4"/>
    <w:basedOn w:val="List4"/>
    <w:rsid w:val="00C908DE"/>
    <w:pPr>
      <w:ind w:firstLine="0"/>
    </w:pPr>
  </w:style>
  <w:style w:type="paragraph" w:styleId="ListContinue5">
    <w:name w:val="List Continue 5"/>
    <w:basedOn w:val="List5"/>
    <w:rsid w:val="00C908DE"/>
    <w:pPr>
      <w:ind w:firstLine="0"/>
    </w:pPr>
  </w:style>
  <w:style w:type="paragraph" w:styleId="ListNumber3">
    <w:name w:val="List Number 3"/>
    <w:basedOn w:val="List3"/>
    <w:rsid w:val="00C908DE"/>
    <w:pPr>
      <w:numPr>
        <w:numId w:val="5"/>
      </w:numPr>
    </w:pPr>
  </w:style>
  <w:style w:type="paragraph" w:styleId="ListNumber4">
    <w:name w:val="List Number 4"/>
    <w:basedOn w:val="List4"/>
    <w:rsid w:val="00C908DE"/>
    <w:pPr>
      <w:numPr>
        <w:numId w:val="6"/>
      </w:numPr>
    </w:pPr>
  </w:style>
  <w:style w:type="paragraph" w:styleId="ListNumber5">
    <w:name w:val="List Number 5"/>
    <w:basedOn w:val="List5"/>
    <w:rsid w:val="00C908DE"/>
    <w:pPr>
      <w:numPr>
        <w:numId w:val="7"/>
      </w:numPr>
    </w:pPr>
  </w:style>
  <w:style w:type="paragraph" w:styleId="BlockText">
    <w:name w:val="Block Text"/>
    <w:basedOn w:val="Normal"/>
    <w:rsid w:val="00C90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8DE"/>
    <w:rPr>
      <w:sz w:val="16"/>
      <w:vertAlign w:val="superscript"/>
    </w:rPr>
  </w:style>
  <w:style w:type="character" w:customStyle="1" w:styleId="Symbols">
    <w:name w:val="Symbols"/>
    <w:basedOn w:val="DefaultParagraphFont"/>
    <w:rsid w:val="00C908DE"/>
    <w:rPr>
      <w:rFonts w:ascii="Symbol" w:hAnsi="Symbol"/>
    </w:rPr>
  </w:style>
  <w:style w:type="character" w:customStyle="1" w:styleId="MenuOptions">
    <w:name w:val="Menu Options"/>
    <w:basedOn w:val="DefaultParagraphFont"/>
    <w:rsid w:val="00C90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8DE"/>
    <w:rPr>
      <w:b/>
    </w:rPr>
  </w:style>
  <w:style w:type="character" w:customStyle="1" w:styleId="Underlined">
    <w:name w:val="Underlined"/>
    <w:basedOn w:val="DefaultParagraphFont"/>
    <w:rsid w:val="00C908DE"/>
    <w:rPr>
      <w:u w:val="single"/>
    </w:rPr>
  </w:style>
  <w:style w:type="paragraph" w:customStyle="1" w:styleId="TableBodyTextRight">
    <w:name w:val="Table Body Text Right"/>
    <w:basedOn w:val="TableBodyText"/>
    <w:rsid w:val="00C90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8DE"/>
    <w:rPr>
      <w:sz w:val="18"/>
    </w:rPr>
  </w:style>
  <w:style w:type="paragraph" w:customStyle="1" w:styleId="BodySmallRight">
    <w:name w:val="Body Small Right"/>
    <w:basedOn w:val="BodyTextRight"/>
    <w:rsid w:val="00C908DE"/>
    <w:rPr>
      <w:sz w:val="18"/>
      <w:szCs w:val="18"/>
    </w:rPr>
  </w:style>
  <w:style w:type="paragraph" w:customStyle="1" w:styleId="MarginEdition">
    <w:name w:val="Margin Edition"/>
    <w:basedOn w:val="MarginNote"/>
    <w:rsid w:val="00C90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8DE"/>
    <w:rPr>
      <w:sz w:val="2"/>
      <w:szCs w:val="2"/>
    </w:rPr>
  </w:style>
  <w:style w:type="character" w:customStyle="1" w:styleId="Small">
    <w:name w:val="Small"/>
    <w:basedOn w:val="DefaultParagraphFont"/>
    <w:rsid w:val="00C908DE"/>
    <w:rPr>
      <w:sz w:val="16"/>
    </w:rPr>
  </w:style>
  <w:style w:type="paragraph" w:customStyle="1" w:styleId="WideTable">
    <w:name w:val="Wide Table"/>
    <w:basedOn w:val="Normal"/>
    <w:rsid w:val="00C90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8DE"/>
  </w:style>
  <w:style w:type="paragraph" w:styleId="Quote">
    <w:name w:val="Quote"/>
    <w:basedOn w:val="Heading1"/>
    <w:link w:val="QuoteChar"/>
    <w:qFormat/>
    <w:rsid w:val="00C90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8DE"/>
    <w:pPr>
      <w:pageBreakBefore/>
    </w:pPr>
  </w:style>
  <w:style w:type="paragraph" w:customStyle="1" w:styleId="Border">
    <w:name w:val="Border"/>
    <w:basedOn w:val="Normal"/>
    <w:qFormat/>
    <w:rsid w:val="00C90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8DE"/>
    <w:rPr>
      <w:u w:val="single"/>
    </w:rPr>
  </w:style>
  <w:style w:type="character" w:customStyle="1" w:styleId="BoldandItalics">
    <w:name w:val="Bold and Italics"/>
    <w:qFormat/>
    <w:rsid w:val="00C908DE"/>
    <w:rPr>
      <w:b/>
      <w:i/>
      <w:u w:val="none"/>
    </w:rPr>
  </w:style>
  <w:style w:type="paragraph" w:styleId="BalloonText">
    <w:name w:val="Balloon Text"/>
    <w:basedOn w:val="Normal"/>
    <w:link w:val="BalloonTextChar"/>
    <w:rsid w:val="00C90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8DE"/>
    <w:pPr>
      <w:spacing w:before="0" w:after="0"/>
    </w:pPr>
  </w:style>
  <w:style w:type="paragraph" w:customStyle="1" w:styleId="BodyTextBold">
    <w:name w:val="Body Text Bold"/>
    <w:basedOn w:val="BodyText"/>
    <w:qFormat/>
    <w:rsid w:val="00C908DE"/>
    <w:rPr>
      <w:b/>
    </w:rPr>
  </w:style>
  <w:style w:type="character" w:styleId="Hyperlink">
    <w:name w:val="Hyperlink"/>
    <w:basedOn w:val="DefaultParagraphFont"/>
    <w:uiPriority w:val="99"/>
    <w:unhideWhenUsed/>
    <w:rsid w:val="002F78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3439</Characters>
  <Application>Microsoft Office Word</Application>
  <DocSecurity>0</DocSecurity>
  <Lines>92</Lines>
  <Paragraphs>76</Paragraphs>
  <ScaleCrop>false</ScaleCrop>
  <Company>Author-it Software Corporation Ltd.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CUADTM615 Teach high level cultural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2022-10-19T13:18:00Z</dcterms:created>
  <dcterms:modified xsi:type="dcterms:W3CDTF">2022-10-19T13:18:00Z</dcterms:modified>
</cp:coreProperties>
</file>