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616" w:rsidP="00CC3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CUADTM402 Teach basic classical ballet dance technique</w:t>
      </w:r>
      <w:r>
        <w:fldChar w:fldCharType="end"/>
      </w:r>
    </w:p>
    <w:p w:rsidR="00CC3616" w:rsidP="00CC3616">
      <w:pPr>
        <w:pStyle w:val="Version"/>
        <w:sectPr w:rsidSect="00066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8B9" w:rsidP="000668B9">
      <w:pPr>
        <w:pStyle w:val="SuperHeading"/>
      </w:pPr>
      <w:r w:rsidRPr="000668B9">
        <w:t>CUADTM402 Teach basic classical ballet dance technique</w:t>
      </w:r>
    </w:p>
    <w:p w:rsidR="00000000" w:rsidRPr="000668B9" w:rsidP="000668B9">
      <w:pPr>
        <w:pStyle w:val="Heading1"/>
      </w:pPr>
      <w:bookmarkStart w:id="1" w:name="O_805275"/>
      <w:bookmarkEnd w:id="1"/>
      <w:r w:rsidRPr="000668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rPr>
                <w:rStyle w:val="SpecialBold"/>
              </w:rPr>
              <w:t>Comments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This version released with CUA Creative Arts and Culture Training Package version 2.0. Updated assessment conditions section. Updated modification history section to reflect changed name of t</w:t>
            </w:r>
            <w:r w:rsidRPr="000668B9">
              <w:t>raining package.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t>This version first released with CUA Creative Arts and Culture Training Package version 1.0.</w:t>
            </w:r>
          </w:p>
        </w:tc>
      </w:tr>
    </w:tbl>
    <w:p w:rsidR="00000000" w:rsidRPr="000668B9" w:rsidP="000668B9">
      <w:pPr>
        <w:pStyle w:val="BodyText"/>
      </w:pPr>
    </w:p>
    <w:p w:rsidR="00000000" w:rsidRPr="000668B9" w:rsidP="000668B9">
      <w:pPr>
        <w:pStyle w:val="AllowPageBreak"/>
      </w:pPr>
    </w:p>
    <w:p w:rsidR="00000000" w:rsidRPr="000668B9" w:rsidP="000668B9">
      <w:pPr>
        <w:pStyle w:val="Heading1"/>
      </w:pPr>
      <w:bookmarkStart w:id="2" w:name="O_805274"/>
      <w:bookmarkEnd w:id="2"/>
      <w:r w:rsidRPr="000668B9">
        <w:t>Application</w:t>
      </w:r>
    </w:p>
    <w:p w:rsidR="00000000" w:rsidRPr="000668B9" w:rsidP="00CC3616">
      <w:pPr>
        <w:pStyle w:val="BodyText"/>
      </w:pPr>
      <w:r w:rsidRPr="000668B9">
        <w:t>This unit describes the performance outcomes, skills and knowledge required to incorporate safe dance pr</w:t>
      </w:r>
      <w:r w:rsidRPr="000668B9">
        <w:t>actice into the teaching of basic classical ballet dance techniques.</w:t>
      </w:r>
    </w:p>
    <w:p w:rsidR="00000000" w:rsidRPr="000668B9" w:rsidP="00CC3616">
      <w:pPr>
        <w:pStyle w:val="BodyText"/>
      </w:pPr>
      <w:r w:rsidRPr="000668B9">
        <w:t>Dance teachers who specialise in teaching classical ballet apply the skills and knowledge in this unit. Typically these teachers are working in dance studios or in venues such as communi</w:t>
      </w:r>
      <w:r w:rsidRPr="000668B9">
        <w:t>ty halls, where flooring is appropriate for the safe teaching of dance.</w:t>
      </w:r>
    </w:p>
    <w:p w:rsidR="00000000" w:rsidRPr="000668B9" w:rsidP="00CC3616">
      <w:pPr>
        <w:pStyle w:val="BodyText"/>
      </w:pPr>
      <w:r w:rsidRPr="000668B9">
        <w:t>At this level, teachers and instructors may be working from learning programs developed by others, and structuring lesson plans around those programs. Alternatively, they may be devis</w:t>
      </w:r>
      <w:r w:rsidRPr="000668B9">
        <w:t>ing and conducting classes which are not based on a particular syllabus.</w:t>
      </w:r>
    </w:p>
    <w:p w:rsidR="00000000" w:rsidRPr="000668B9" w:rsidP="00CC3616">
      <w:pPr>
        <w:pStyle w:val="BodyText"/>
      </w:pPr>
      <w:r w:rsidRPr="000668B9">
        <w:t>No licensing, legislative or certification requirements apply to this unit at the time of publication.</w:t>
      </w:r>
    </w:p>
    <w:p w:rsidR="00000000" w:rsidRPr="000668B9" w:rsidP="000668B9">
      <w:pPr>
        <w:pStyle w:val="Heading1"/>
      </w:pPr>
      <w:bookmarkStart w:id="3" w:name="O_805273"/>
      <w:bookmarkEnd w:id="3"/>
      <w:r w:rsidRPr="000668B9">
        <w:t>Unit Sector</w:t>
      </w:r>
    </w:p>
    <w:p w:rsidR="00000000" w:rsidRPr="000668B9" w:rsidP="00CC3616">
      <w:pPr>
        <w:pStyle w:val="BodyText"/>
      </w:pPr>
      <w:r w:rsidRPr="000668B9">
        <w:t>Performing arts – dance teaching and management</w:t>
      </w:r>
    </w:p>
    <w:p w:rsidR="00000000" w:rsidRPr="000668B9" w:rsidP="000668B9">
      <w:pPr>
        <w:pStyle w:val="Heading1"/>
      </w:pPr>
      <w:bookmarkStart w:id="4" w:name="O_805272"/>
      <w:bookmarkEnd w:id="4"/>
      <w:r w:rsidRPr="000668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Elements</w:t>
            </w:r>
          </w:p>
          <w:p w:rsidR="00000000" w:rsidRPr="000668B9" w:rsidP="000668B9">
            <w:pPr>
              <w:pStyle w:val="BodyText"/>
            </w:pPr>
            <w:r w:rsidRPr="000668B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Performance Criteria</w:t>
            </w:r>
          </w:p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 Prepare for dance classes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t>1.1 Ensu</w:t>
            </w:r>
            <w:r w:rsidRPr="000668B9">
              <w:t>re dance elements or movements for classes are safely sequenced</w:t>
            </w:r>
          </w:p>
          <w:p w:rsidR="00000000" w:rsidRPr="000668B9" w:rsidP="000668B9">
            <w:pPr>
              <w:pStyle w:val="BodyText"/>
            </w:pPr>
            <w:r w:rsidRPr="000668B9">
              <w:t>1.2 Identify and minimise risk factors in the teaching of classical ballet classes</w:t>
            </w:r>
          </w:p>
          <w:p w:rsidR="00000000" w:rsidRPr="000668B9" w:rsidP="000668B9">
            <w:pPr>
              <w:pStyle w:val="BodyText"/>
            </w:pPr>
            <w:r w:rsidRPr="000668B9">
              <w:t>1.3 Check that learners are wearing appropriate practice clothing and footwear</w:t>
            </w:r>
          </w:p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1.4 Demonstrate appropriate wa</w:t>
            </w:r>
            <w:r w:rsidRPr="000668B9">
              <w:t>rm-up techniques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2. Demonstrate basic classical ballet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t xml:space="preserve">2.1 Demonstrate to learners correct posture and body alignment appropriate to basic classical ballet </w:t>
            </w:r>
            <w:r w:rsidRPr="000668B9">
              <w:rPr>
                <w:rStyle w:val="BoldandItalics"/>
              </w:rPr>
              <w:t xml:space="preserve">techniques </w:t>
            </w:r>
            <w:r w:rsidRPr="000668B9">
              <w:t>and movement</w:t>
            </w:r>
          </w:p>
          <w:p w:rsidR="00000000" w:rsidRPr="000668B9" w:rsidP="000668B9">
            <w:pPr>
              <w:pStyle w:val="BodyText"/>
            </w:pPr>
            <w:r w:rsidRPr="000668B9">
              <w:t>2.2 Demonstrate isolation and coordination of the upper and lowe</w:t>
            </w:r>
            <w:r w:rsidRPr="000668B9">
              <w:t>r body in simple movement sequences</w:t>
            </w:r>
          </w:p>
          <w:p w:rsidR="00000000" w:rsidRPr="000668B9" w:rsidP="000668B9">
            <w:pPr>
              <w:pStyle w:val="BodyText"/>
            </w:pPr>
            <w:r w:rsidRPr="000668B9">
              <w:t>2.3 Demonstrate a range of techniques that integrate balance, flexibility, stamina, coordination, weight transfer and control and articulation of individual body parts</w:t>
            </w:r>
          </w:p>
          <w:p w:rsidR="00000000" w:rsidRPr="000668B9" w:rsidP="000668B9">
            <w:pPr>
              <w:pStyle w:val="BodyText"/>
            </w:pPr>
            <w:r w:rsidRPr="000668B9">
              <w:t>2.4 Emphasise the importance of control, attention t</w:t>
            </w:r>
            <w:r w:rsidRPr="000668B9">
              <w:t>o detail, and memory when demonstrating simple linking of steps or enchaînement of dance movements</w:t>
            </w:r>
          </w:p>
          <w:p w:rsidR="00000000" w:rsidRPr="000668B9" w:rsidP="000668B9">
            <w:pPr>
              <w:pStyle w:val="BodyText"/>
            </w:pPr>
            <w:r w:rsidRPr="000668B9">
              <w:t>2.5 Demonstrate the timing, phrasing and dynamic relationship between classical ballet movement and the accompanying music</w:t>
            </w:r>
          </w:p>
          <w:p w:rsidR="00000000" w:rsidRPr="000668B9" w:rsidP="000668B9">
            <w:pPr>
              <w:pStyle w:val="BodyText"/>
            </w:pPr>
            <w:r w:rsidRPr="000668B9">
              <w:t xml:space="preserve">2.6 Follow safe dance practice in </w:t>
            </w:r>
            <w:r w:rsidRPr="000668B9">
              <w:t>teaching activities to minimise risk of injuries</w:t>
            </w:r>
          </w:p>
          <w:p w:rsidR="00000000" w:rsidRPr="000668B9" w:rsidP="000668B9">
            <w:pPr>
              <w:pStyle w:val="BodyText"/>
            </w:pPr>
            <w:r w:rsidRPr="000668B9">
              <w:t>2.7 Demonstrate appropriate warm-down techniques</w:t>
            </w:r>
          </w:p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2.8 Manage class dynamics and learner behaviour to encourage learning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3. Maintain expertise in basic classical ballet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t>3.1 Use feedback from relevant personnel about the quality of classes to identify areas of own teaching practice that could be improved</w:t>
            </w:r>
          </w:p>
          <w:p w:rsidR="00000000" w:rsidRPr="000668B9" w:rsidP="000668B9">
            <w:pPr>
              <w:pStyle w:val="BodyText"/>
            </w:pPr>
            <w:r w:rsidRPr="000668B9">
              <w:t>3.2 Use a range of sources to keep up-to-date with current industry issues, trends and codes of practice</w:t>
            </w:r>
          </w:p>
          <w:p w:rsidR="00000000" w:rsidRPr="000668B9" w:rsidP="000668B9">
            <w:pPr>
              <w:pStyle w:val="BodyText"/>
            </w:pPr>
            <w:r w:rsidRPr="000668B9">
              <w:t>3.3 Participate</w:t>
            </w:r>
            <w:r w:rsidRPr="000668B9">
              <w:t xml:space="preserve"> in professional development activities as required</w:t>
            </w:r>
          </w:p>
        </w:tc>
      </w:tr>
    </w:tbl>
    <w:p w:rsidR="00000000" w:rsidRPr="000668B9" w:rsidP="000668B9">
      <w:pPr>
        <w:pStyle w:val="BodyText"/>
      </w:pPr>
    </w:p>
    <w:p w:rsidR="00000000" w:rsidRPr="000668B9" w:rsidP="000668B9">
      <w:pPr>
        <w:pStyle w:val="AllowPageBreak"/>
      </w:pPr>
    </w:p>
    <w:p w:rsidR="00000000" w:rsidRPr="000668B9" w:rsidP="000668B9">
      <w:pPr>
        <w:pStyle w:val="Heading1"/>
      </w:pPr>
      <w:bookmarkStart w:id="5" w:name="O_805271"/>
      <w:bookmarkEnd w:id="5"/>
      <w:r w:rsidRPr="000668B9">
        <w:t>Foundation Skills</w:t>
      </w:r>
    </w:p>
    <w:p w:rsidR="00000000" w:rsidRPr="00CC3616" w:rsidP="00CC3616">
      <w:pPr>
        <w:pStyle w:val="BodyText"/>
        <w:rPr>
          <w:i/>
        </w:rPr>
      </w:pPr>
      <w:r w:rsidRPr="00CC36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rPr>
                <w:rStyle w:val="SpecialBold"/>
              </w:rPr>
              <w:t>Description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Seeks feedback and accepts guidance from others</w:t>
            </w:r>
          </w:p>
          <w:p w:rsidR="00000000" w:rsidP="000668B9">
            <w:pPr>
              <w:pStyle w:val="ListBullet"/>
              <w:rPr>
                <w:lang w:val="en-NZ"/>
              </w:rPr>
            </w:pPr>
            <w:r w:rsidRPr="000668B9">
              <w:t>Accepts opportunities to participate in formal professional development activities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ListBullet"/>
              <w:rPr>
                <w:lang w:val="en-NZ"/>
              </w:rPr>
            </w:pPr>
            <w:r w:rsidRPr="000668B9">
              <w:t>Obtains information from written sources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Obtains information by listening and questioning</w:t>
            </w:r>
          </w:p>
          <w:p w:rsidR="00000000" w:rsidP="000668B9">
            <w:pPr>
              <w:pStyle w:val="ListBullet"/>
              <w:rPr>
                <w:lang w:val="en-NZ"/>
              </w:rPr>
            </w:pPr>
            <w:r w:rsidRPr="000668B9">
              <w:t>Uses clear language and correct industry terminology to contribute information and express requirements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Identifies and follows procedures and expectations associated with own role</w:t>
            </w:r>
          </w:p>
          <w:p w:rsidR="00000000" w:rsidRPr="000668B9" w:rsidP="000668B9">
            <w:pPr>
              <w:pStyle w:val="ListBullet"/>
            </w:pPr>
            <w:r w:rsidRPr="000668B9">
              <w:t>Demonstrates industry-accepted safe dance practices and injury-prevention strategies</w:t>
            </w:r>
          </w:p>
          <w:p w:rsidR="00000000" w:rsidP="000668B9">
            <w:pPr>
              <w:pStyle w:val="ListBullet"/>
              <w:rPr>
                <w:lang w:val="en-NZ"/>
              </w:rPr>
            </w:pPr>
            <w:r w:rsidRPr="000668B9">
              <w:t>Maintains an appropriate standard of personal presentation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Ensures that every learner has an opportunity for participation and input during classes</w:t>
            </w:r>
          </w:p>
          <w:p w:rsidR="00000000" w:rsidRPr="000668B9" w:rsidP="000668B9">
            <w:pPr>
              <w:pStyle w:val="ListBullet"/>
            </w:pPr>
            <w:r w:rsidRPr="000668B9">
              <w:t>Pays attention to the behaviour of others, interpreting a broad range of verbal and non-verbal s</w:t>
            </w:r>
            <w:r w:rsidRPr="000668B9">
              <w:t>ignals</w:t>
            </w:r>
          </w:p>
          <w:p w:rsidR="00000000" w:rsidRPr="000668B9" w:rsidP="000668B9">
            <w:pPr>
              <w:pStyle w:val="ListBullet"/>
            </w:pPr>
            <w:r w:rsidRPr="000668B9">
              <w:t>Interprets and addresses learner behaviour that puts others at risk</w:t>
            </w:r>
          </w:p>
          <w:p w:rsidR="00000000" w:rsidRPr="000668B9" w:rsidP="000668B9">
            <w:pPr>
              <w:pStyle w:val="ListBullet"/>
            </w:pPr>
            <w:r w:rsidRPr="000668B9">
              <w:t>Demonstrates sensitivity to diversity, disability, culture, gender and ethnic backgrounds</w:t>
            </w:r>
          </w:p>
          <w:p w:rsidR="00000000" w:rsidP="000668B9">
            <w:pPr>
              <w:pStyle w:val="ListBullet"/>
              <w:rPr>
                <w:lang w:val="en-NZ"/>
              </w:rPr>
            </w:pPr>
            <w:r w:rsidRPr="000668B9">
              <w:t>Respects expertise and background of learners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1.3, 1.4, 2.1, 2.2, 2.3, 2</w:t>
            </w:r>
            <w:r w:rsidRPr="000668B9">
              <w:t>.4, 2.5, 2.6,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Adopts a methodical and logical approach to the process of preparing for and conducting dance classes</w:t>
            </w:r>
          </w:p>
          <w:p w:rsidR="00000000" w:rsidRPr="000668B9" w:rsidP="000668B9">
            <w:pPr>
              <w:pStyle w:val="ListBullet"/>
            </w:pPr>
            <w:r w:rsidRPr="000668B9">
              <w:t>Facilitates the learning of others through competent delivery of dance classes</w:t>
            </w:r>
          </w:p>
          <w:p w:rsidR="00000000" w:rsidRPr="000668B9" w:rsidP="000668B9">
            <w:pPr>
              <w:pStyle w:val="ListBullet"/>
            </w:pPr>
            <w:r w:rsidRPr="000668B9">
              <w:t>Monitors and adjusts t</w:t>
            </w:r>
            <w:r w:rsidRPr="000668B9">
              <w:t>eaching to meet group or individual requirements</w:t>
            </w:r>
          </w:p>
          <w:p w:rsidR="00000000" w:rsidRPr="000668B9" w:rsidP="000668B9">
            <w:pPr>
              <w:pStyle w:val="ListBullet"/>
            </w:pPr>
            <w:r w:rsidRPr="000668B9">
              <w:t>Uses the internet as a source of information</w:t>
            </w:r>
          </w:p>
        </w:tc>
      </w:tr>
    </w:tbl>
    <w:p w:rsidR="00000000" w:rsidRPr="000668B9" w:rsidP="000668B9">
      <w:pPr>
        <w:pStyle w:val="BodyText"/>
      </w:pPr>
    </w:p>
    <w:p w:rsidR="00000000" w:rsidRPr="000668B9" w:rsidP="000668B9">
      <w:pPr>
        <w:pStyle w:val="AllowPageBreak"/>
      </w:pPr>
    </w:p>
    <w:p w:rsidR="00000000" w:rsidRPr="000668B9" w:rsidP="000668B9">
      <w:pPr>
        <w:pStyle w:val="Heading1"/>
      </w:pPr>
      <w:bookmarkStart w:id="6" w:name="O_805270"/>
      <w:bookmarkEnd w:id="6"/>
      <w:r w:rsidRPr="000668B9">
        <w:t>Range of Conditions</w:t>
      </w:r>
    </w:p>
    <w:p w:rsidR="00000000" w:rsidRPr="00CC3616" w:rsidP="00CC3616">
      <w:pPr>
        <w:pStyle w:val="BodyText"/>
        <w:rPr>
          <w:i/>
        </w:rPr>
      </w:pPr>
      <w:r w:rsidRPr="00CC3616">
        <w:rPr>
          <w:rStyle w:val="Emphasis"/>
        </w:rPr>
        <w:t>This section specifies different work environments and conditions that may affect performance. Essential operating conditio</w:t>
      </w:r>
      <w:r w:rsidRPr="00CC3616">
        <w:rPr>
          <w:rStyle w:val="Emphasis"/>
        </w:rPr>
        <w:t>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rPr>
                <w:rStyle w:val="BoldandItalics"/>
              </w:rPr>
              <w:t xml:space="preserve">Techniques </w:t>
            </w:r>
            <w:r w:rsidRPr="000668B9">
              <w:t>taught at a basic level must include: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ListBullet"/>
            </w:pPr>
            <w:r w:rsidRPr="000668B9">
              <w:t>demi pointe</w:t>
            </w:r>
          </w:p>
          <w:p w:rsidR="00000000" w:rsidRPr="000668B9" w:rsidP="000668B9">
            <w:pPr>
              <w:pStyle w:val="ListBullet"/>
            </w:pPr>
            <w:r w:rsidRPr="000668B9">
              <w:t>five positions of feet and ar</w:t>
            </w:r>
            <w:r w:rsidRPr="000668B9">
              <w:t>ms</w:t>
            </w:r>
          </w:p>
          <w:p w:rsidR="00000000" w:rsidRPr="000668B9" w:rsidP="000668B9">
            <w:pPr>
              <w:pStyle w:val="ListBullet"/>
            </w:pPr>
            <w:r w:rsidRPr="000668B9">
              <w:t>centre practice:</w:t>
            </w:r>
          </w:p>
          <w:p w:rsidR="00000000" w:rsidRPr="000668B9" w:rsidP="000668B9">
            <w:pPr>
              <w:pStyle w:val="ListBullet2"/>
            </w:pPr>
            <w:r w:rsidRPr="000668B9">
              <w:t>pliés</w:t>
            </w:r>
          </w:p>
          <w:p w:rsidR="00000000" w:rsidRPr="000668B9" w:rsidP="000668B9">
            <w:pPr>
              <w:pStyle w:val="ListBullet2"/>
            </w:pPr>
            <w:r w:rsidRPr="000668B9">
              <w:t>battement fondues</w:t>
            </w:r>
          </w:p>
          <w:p w:rsidR="00000000" w:rsidRPr="000668B9" w:rsidP="000668B9">
            <w:pPr>
              <w:pStyle w:val="ListBullet2"/>
            </w:pPr>
            <w:r w:rsidRPr="000668B9">
              <w:t>échappé relevés</w:t>
            </w:r>
          </w:p>
          <w:p w:rsidR="00000000" w:rsidRPr="000668B9" w:rsidP="000668B9">
            <w:pPr>
              <w:pStyle w:val="ListBullet2"/>
            </w:pPr>
            <w:r w:rsidRPr="000668B9">
              <w:t>temps liés</w:t>
            </w:r>
          </w:p>
          <w:p w:rsidR="00000000" w:rsidRPr="000668B9" w:rsidP="000668B9">
            <w:pPr>
              <w:pStyle w:val="ListBullet2"/>
            </w:pPr>
            <w:r w:rsidRPr="000668B9">
              <w:t>chasses</w:t>
            </w:r>
          </w:p>
          <w:p w:rsidR="00000000" w:rsidRPr="000668B9" w:rsidP="000668B9">
            <w:pPr>
              <w:pStyle w:val="ListBullet2"/>
            </w:pPr>
            <w:r w:rsidRPr="000668B9">
              <w:t>grands battements</w:t>
            </w:r>
          </w:p>
          <w:p w:rsidR="00000000" w:rsidRPr="000668B9" w:rsidP="000668B9">
            <w:pPr>
              <w:pStyle w:val="ListBullet"/>
            </w:pPr>
            <w:r w:rsidRPr="000668B9">
              <w:t>coordination of arms and legs</w:t>
            </w:r>
          </w:p>
          <w:p w:rsidR="00000000" w:rsidRPr="000668B9" w:rsidP="000668B9">
            <w:pPr>
              <w:pStyle w:val="ListBullet"/>
            </w:pPr>
            <w:r w:rsidRPr="000668B9">
              <w:t>demonstrating correct placing and alignment of the body</w:t>
            </w:r>
          </w:p>
          <w:p w:rsidR="00000000" w:rsidRPr="000668B9" w:rsidP="000668B9">
            <w:pPr>
              <w:pStyle w:val="ListBullet"/>
            </w:pPr>
            <w:r w:rsidRPr="000668B9">
              <w:t>execution at a basic level of:</w:t>
            </w:r>
          </w:p>
          <w:p w:rsidR="00000000" w:rsidRPr="000668B9" w:rsidP="000668B9">
            <w:pPr>
              <w:pStyle w:val="ListBullet2"/>
            </w:pPr>
            <w:r w:rsidRPr="000668B9">
              <w:t>adage and pirouettes</w:t>
            </w:r>
          </w:p>
          <w:p w:rsidR="00000000" w:rsidRPr="000668B9" w:rsidP="000668B9">
            <w:pPr>
              <w:pStyle w:val="ListBullet2"/>
            </w:pPr>
            <w:r w:rsidRPr="000668B9">
              <w:t>allegro</w:t>
            </w:r>
          </w:p>
          <w:p w:rsidR="00000000" w:rsidRPr="000668B9" w:rsidP="000668B9">
            <w:pPr>
              <w:pStyle w:val="ListBullet"/>
            </w:pPr>
            <w:r w:rsidRPr="000668B9">
              <w:t>expressing a flow of movement with arms, head and eyes</w:t>
            </w:r>
          </w:p>
          <w:p w:rsidR="00000000" w:rsidRPr="000668B9" w:rsidP="000668B9">
            <w:pPr>
              <w:pStyle w:val="ListBullet"/>
            </w:pPr>
            <w:r w:rsidRPr="000668B9">
              <w:t>good use of stretched legs and feet</w:t>
            </w:r>
          </w:p>
          <w:p w:rsidR="00000000" w:rsidRPr="000668B9" w:rsidP="000668B9">
            <w:pPr>
              <w:pStyle w:val="ListBullet"/>
            </w:pPr>
            <w:r w:rsidRPr="000668B9">
              <w:t>movement of legs and feet through the floor and in the air</w:t>
            </w:r>
          </w:p>
          <w:p w:rsidR="00000000" w:rsidRPr="000668B9" w:rsidP="000668B9">
            <w:pPr>
              <w:pStyle w:val="ListBullet"/>
            </w:pPr>
            <w:r w:rsidRPr="000668B9">
              <w:t>performing port de bras:</w:t>
            </w:r>
          </w:p>
          <w:p w:rsidR="00000000" w:rsidRPr="000668B9" w:rsidP="000668B9">
            <w:pPr>
              <w:pStyle w:val="ListBullet2"/>
            </w:pPr>
            <w:r w:rsidRPr="000668B9">
              <w:t>correct placing of the arm and arabesque lines</w:t>
            </w:r>
          </w:p>
          <w:p w:rsidR="00000000" w:rsidRPr="000668B9" w:rsidP="000668B9">
            <w:pPr>
              <w:pStyle w:val="ListBullet2"/>
            </w:pPr>
            <w:r w:rsidRPr="000668B9">
              <w:t>balanced and harmonious arm lines</w:t>
            </w:r>
          </w:p>
          <w:p w:rsidR="00000000" w:rsidRPr="000668B9" w:rsidP="000668B9">
            <w:pPr>
              <w:pStyle w:val="ListBullet2"/>
            </w:pPr>
            <w:r w:rsidRPr="000668B9">
              <w:t>focused use of head and eyes</w:t>
            </w:r>
          </w:p>
          <w:p w:rsidR="00000000" w:rsidRPr="000668B9" w:rsidP="000668B9">
            <w:pPr>
              <w:pStyle w:val="ListBullet"/>
            </w:pPr>
            <w:r w:rsidRPr="000668B9">
              <w:t>showing correct posture, rotation and turnout</w:t>
            </w:r>
          </w:p>
          <w:p w:rsidR="00000000" w:rsidRPr="000668B9" w:rsidP="000668B9">
            <w:pPr>
              <w:pStyle w:val="ListBullet"/>
            </w:pPr>
            <w:r w:rsidRPr="000668B9">
              <w:t>transferring weight correctly with balance, control and strength.</w:t>
            </w:r>
          </w:p>
        </w:tc>
      </w:tr>
    </w:tbl>
    <w:p w:rsidR="00000000" w:rsidRPr="000668B9" w:rsidP="000668B9">
      <w:pPr>
        <w:pStyle w:val="BodyText"/>
      </w:pPr>
    </w:p>
    <w:p w:rsidR="00000000" w:rsidRPr="000668B9" w:rsidP="000668B9">
      <w:pPr>
        <w:pStyle w:val="AllowPageBreak"/>
      </w:pPr>
    </w:p>
    <w:p w:rsidR="00000000" w:rsidRPr="000668B9" w:rsidP="000668B9">
      <w:pPr>
        <w:pStyle w:val="Heading1"/>
      </w:pPr>
      <w:bookmarkStart w:id="7" w:name="O_805269"/>
      <w:bookmarkEnd w:id="7"/>
      <w:r w:rsidRPr="000668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 xml:space="preserve">Code and title </w:t>
            </w:r>
          </w:p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Code and title</w:t>
            </w:r>
          </w:p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rPr>
                <w:rStyle w:val="SpecialBold"/>
              </w:rPr>
              <w:t>Equivalence status</w:t>
            </w:r>
          </w:p>
        </w:tc>
      </w:tr>
      <w:tr w:rsidTr="0006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CUADTM402 Teach basic classical ballet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CUADTM402 Teach basic classical ballet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9">
            <w:pPr>
              <w:pStyle w:val="BodyText"/>
              <w:rPr>
                <w:lang w:val="en-NZ"/>
              </w:rPr>
            </w:pPr>
            <w:r w:rsidRPr="000668B9">
              <w:t>Updated assessment conditions section. Updated modification history section to reflect change</w:t>
            </w:r>
            <w:r w:rsidRPr="000668B9">
              <w:t>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9" w:rsidP="000668B9">
            <w:pPr>
              <w:pStyle w:val="BodyText"/>
            </w:pPr>
            <w:r w:rsidRPr="000668B9">
              <w:t>Equivalent unit</w:t>
            </w:r>
          </w:p>
        </w:tc>
      </w:tr>
    </w:tbl>
    <w:p w:rsidR="00000000" w:rsidRPr="000668B9" w:rsidP="000668B9">
      <w:pPr>
        <w:pStyle w:val="BodyText"/>
      </w:pPr>
    </w:p>
    <w:p w:rsidR="00000000" w:rsidRPr="000668B9" w:rsidP="000668B9">
      <w:pPr>
        <w:pStyle w:val="AllowPageBreak"/>
      </w:pPr>
    </w:p>
    <w:p w:rsidR="00000000" w:rsidRPr="000668B9" w:rsidP="000668B9">
      <w:pPr>
        <w:pStyle w:val="Heading1"/>
      </w:pPr>
      <w:bookmarkStart w:id="8" w:name="O_805276"/>
      <w:bookmarkEnd w:id="8"/>
      <w:r w:rsidRPr="000668B9">
        <w:t>Links</w:t>
      </w:r>
    </w:p>
    <w:p w:rsidR="00000000" w:rsidRPr="000668B9" w:rsidP="00CC3616">
      <w:pPr>
        <w:pStyle w:val="BodyText"/>
      </w:pPr>
      <w:r w:rsidRPr="00066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64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68B9" w:rsidP="000668B9"/>
    <w:sectPr w:rsidSect="00066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9" w:rsidRPr="00CC3616" w:rsidP="00CC3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616" w:rsidP="00066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616" w:rsidP="00066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616" w:rsidP="00066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8B9" w:rsidRPr="00CC3616" w:rsidP="00CC3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616" w:rsidRPr="002D2AF8" w:rsidP="00066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CUADTM402 Teach basic classical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3616" w:rsidP="00066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EA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A7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4C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8B9"/>
  </w:style>
  <w:style w:type="character" w:customStyle="1" w:styleId="Heading1Char">
    <w:name w:val="Heading 1 Char"/>
    <w:basedOn w:val="DefaultParagraphFont"/>
    <w:link w:val="Heading1"/>
    <w:rsid w:val="00066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8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8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8B9"/>
    <w:rPr>
      <w:b/>
      <w:spacing w:val="0"/>
    </w:rPr>
  </w:style>
  <w:style w:type="paragraph" w:styleId="ListBullet2">
    <w:name w:val="List Bullet 2"/>
    <w:basedOn w:val="List2"/>
    <w:rsid w:val="000668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8B9"/>
    <w:rPr>
      <w:i/>
    </w:rPr>
  </w:style>
  <w:style w:type="paragraph" w:customStyle="1" w:styleId="SuperHeading">
    <w:name w:val="SuperHeading"/>
    <w:basedOn w:val="Normal"/>
    <w:rsid w:val="00066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668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6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8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8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8B9"/>
  </w:style>
  <w:style w:type="paragraph" w:styleId="TableofFigures">
    <w:name w:val="table of figures"/>
    <w:basedOn w:val="Normal"/>
    <w:next w:val="Normal"/>
    <w:semiHidden/>
    <w:rsid w:val="00066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8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8B9"/>
    <w:rPr>
      <w:rFonts w:ascii="Wingdings" w:hAnsi="Wingdings"/>
    </w:rPr>
  </w:style>
  <w:style w:type="paragraph" w:customStyle="1" w:styleId="TableHeading">
    <w:name w:val="Table Heading"/>
    <w:basedOn w:val="HeadingBase"/>
    <w:rsid w:val="00066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8B9"/>
    <w:rPr>
      <w:color w:val="0033CC"/>
      <w:u w:val="none"/>
    </w:rPr>
  </w:style>
  <w:style w:type="paragraph" w:customStyle="1" w:styleId="BodyTextRight">
    <w:name w:val="Body Text Right"/>
    <w:basedOn w:val="BodyText"/>
    <w:rsid w:val="00066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8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8B9"/>
    <w:rPr>
      <w:sz w:val="32"/>
    </w:rPr>
  </w:style>
  <w:style w:type="paragraph" w:customStyle="1" w:styleId="HeadingProcedure">
    <w:name w:val="Heading Procedure"/>
    <w:basedOn w:val="HeadingBase"/>
    <w:next w:val="Normal"/>
    <w:rsid w:val="00066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8B9"/>
    <w:pPr>
      <w:spacing w:before="60" w:after="60"/>
    </w:pPr>
  </w:style>
  <w:style w:type="paragraph" w:styleId="ListContinue">
    <w:name w:val="List Continue"/>
    <w:basedOn w:val="List"/>
    <w:rsid w:val="000668B9"/>
    <w:pPr>
      <w:ind w:firstLine="0"/>
    </w:pPr>
  </w:style>
  <w:style w:type="paragraph" w:customStyle="1" w:styleId="ListNote">
    <w:name w:val="List Note"/>
    <w:basedOn w:val="List"/>
    <w:rsid w:val="00066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8B9"/>
    <w:rPr>
      <w:rFonts w:ascii="Courier New" w:hAnsi="Courier New"/>
    </w:rPr>
  </w:style>
  <w:style w:type="paragraph" w:customStyle="1" w:styleId="NoteBullet">
    <w:name w:val="Note Bullet"/>
    <w:basedOn w:val="Note"/>
    <w:rsid w:val="00066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8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8B9"/>
    <w:rPr>
      <w:b/>
      <w:smallCaps/>
    </w:rPr>
  </w:style>
  <w:style w:type="paragraph" w:customStyle="1" w:styleId="TableListNumber">
    <w:name w:val="Table List Number"/>
    <w:basedOn w:val="ListNumber"/>
    <w:rsid w:val="00066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8B9"/>
    <w:pPr>
      <w:numPr>
        <w:numId w:val="9"/>
      </w:numPr>
    </w:pPr>
  </w:style>
  <w:style w:type="paragraph" w:customStyle="1" w:styleId="ListAlpha2">
    <w:name w:val="List Alpha 2"/>
    <w:basedOn w:val="List2"/>
    <w:rsid w:val="000668B9"/>
    <w:pPr>
      <w:numPr>
        <w:numId w:val="8"/>
      </w:numPr>
    </w:pPr>
  </w:style>
  <w:style w:type="paragraph" w:styleId="List2">
    <w:name w:val="List 2"/>
    <w:basedOn w:val="BodyText"/>
    <w:rsid w:val="00066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8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8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8B9"/>
    <w:pPr>
      <w:numPr>
        <w:numId w:val="4"/>
      </w:numPr>
    </w:pPr>
  </w:style>
  <w:style w:type="paragraph" w:styleId="ListContinue2">
    <w:name w:val="List Continue 2"/>
    <w:basedOn w:val="List2"/>
    <w:rsid w:val="000668B9"/>
    <w:pPr>
      <w:ind w:firstLine="0"/>
    </w:pPr>
  </w:style>
  <w:style w:type="paragraph" w:styleId="ListContinue3">
    <w:name w:val="List Continue 3"/>
    <w:basedOn w:val="List3"/>
    <w:rsid w:val="000668B9"/>
    <w:pPr>
      <w:ind w:left="1021" w:firstLine="0"/>
    </w:pPr>
  </w:style>
  <w:style w:type="paragraph" w:styleId="ListContinue4">
    <w:name w:val="List Continue 4"/>
    <w:basedOn w:val="List4"/>
    <w:rsid w:val="000668B9"/>
    <w:pPr>
      <w:ind w:firstLine="0"/>
    </w:pPr>
  </w:style>
  <w:style w:type="paragraph" w:styleId="ListContinue5">
    <w:name w:val="List Continue 5"/>
    <w:basedOn w:val="List5"/>
    <w:rsid w:val="000668B9"/>
    <w:pPr>
      <w:ind w:firstLine="0"/>
    </w:pPr>
  </w:style>
  <w:style w:type="paragraph" w:styleId="ListNumber3">
    <w:name w:val="List Number 3"/>
    <w:basedOn w:val="List3"/>
    <w:rsid w:val="000668B9"/>
    <w:pPr>
      <w:numPr>
        <w:numId w:val="5"/>
      </w:numPr>
    </w:pPr>
  </w:style>
  <w:style w:type="paragraph" w:styleId="ListNumber4">
    <w:name w:val="List Number 4"/>
    <w:basedOn w:val="List4"/>
    <w:rsid w:val="000668B9"/>
    <w:pPr>
      <w:numPr>
        <w:numId w:val="6"/>
      </w:numPr>
    </w:pPr>
  </w:style>
  <w:style w:type="paragraph" w:styleId="ListNumber5">
    <w:name w:val="List Number 5"/>
    <w:basedOn w:val="List5"/>
    <w:rsid w:val="000668B9"/>
    <w:pPr>
      <w:numPr>
        <w:numId w:val="7"/>
      </w:numPr>
    </w:pPr>
  </w:style>
  <w:style w:type="paragraph" w:styleId="BlockText">
    <w:name w:val="Block Text"/>
    <w:basedOn w:val="Normal"/>
    <w:rsid w:val="00066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8B9"/>
    <w:rPr>
      <w:sz w:val="16"/>
      <w:vertAlign w:val="superscript"/>
    </w:rPr>
  </w:style>
  <w:style w:type="character" w:customStyle="1" w:styleId="Symbols">
    <w:name w:val="Symbols"/>
    <w:basedOn w:val="DefaultParagraphFont"/>
    <w:rsid w:val="000668B9"/>
    <w:rPr>
      <w:rFonts w:ascii="Symbol" w:hAnsi="Symbol"/>
    </w:rPr>
  </w:style>
  <w:style w:type="character" w:customStyle="1" w:styleId="MenuOptions">
    <w:name w:val="Menu Options"/>
    <w:basedOn w:val="DefaultParagraphFont"/>
    <w:rsid w:val="00066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8B9"/>
    <w:rPr>
      <w:b/>
    </w:rPr>
  </w:style>
  <w:style w:type="character" w:customStyle="1" w:styleId="Underlined">
    <w:name w:val="Underlined"/>
    <w:basedOn w:val="DefaultParagraphFont"/>
    <w:rsid w:val="000668B9"/>
    <w:rPr>
      <w:u w:val="single"/>
    </w:rPr>
  </w:style>
  <w:style w:type="paragraph" w:customStyle="1" w:styleId="TableBodyTextRight">
    <w:name w:val="Table Body Text Right"/>
    <w:basedOn w:val="TableBodyText"/>
    <w:rsid w:val="00066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8B9"/>
    <w:rPr>
      <w:sz w:val="18"/>
    </w:rPr>
  </w:style>
  <w:style w:type="paragraph" w:customStyle="1" w:styleId="BodySmallRight">
    <w:name w:val="Body Small Right"/>
    <w:basedOn w:val="BodyTextRight"/>
    <w:rsid w:val="000668B9"/>
    <w:rPr>
      <w:sz w:val="18"/>
      <w:szCs w:val="18"/>
    </w:rPr>
  </w:style>
  <w:style w:type="paragraph" w:customStyle="1" w:styleId="MarginEdition">
    <w:name w:val="Margin Edition"/>
    <w:basedOn w:val="MarginNote"/>
    <w:rsid w:val="00066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8B9"/>
    <w:rPr>
      <w:sz w:val="2"/>
      <w:szCs w:val="2"/>
    </w:rPr>
  </w:style>
  <w:style w:type="character" w:customStyle="1" w:styleId="Small">
    <w:name w:val="Small"/>
    <w:basedOn w:val="DefaultParagraphFont"/>
    <w:rsid w:val="000668B9"/>
    <w:rPr>
      <w:sz w:val="16"/>
    </w:rPr>
  </w:style>
  <w:style w:type="paragraph" w:customStyle="1" w:styleId="WideTable">
    <w:name w:val="Wide Table"/>
    <w:basedOn w:val="Normal"/>
    <w:rsid w:val="00066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8B9"/>
  </w:style>
  <w:style w:type="paragraph" w:styleId="Quote">
    <w:name w:val="Quote"/>
    <w:basedOn w:val="Heading1"/>
    <w:link w:val="QuoteChar"/>
    <w:qFormat/>
    <w:rsid w:val="00066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8B9"/>
    <w:pPr>
      <w:pageBreakBefore/>
    </w:pPr>
  </w:style>
  <w:style w:type="paragraph" w:customStyle="1" w:styleId="Border">
    <w:name w:val="Border"/>
    <w:basedOn w:val="Normal"/>
    <w:qFormat/>
    <w:rsid w:val="00066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8B9"/>
    <w:rPr>
      <w:u w:val="single"/>
    </w:rPr>
  </w:style>
  <w:style w:type="paragraph" w:styleId="BalloonText">
    <w:name w:val="Balloon Text"/>
    <w:basedOn w:val="Normal"/>
    <w:link w:val="BalloonTextChar"/>
    <w:rsid w:val="00066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8B9"/>
    <w:pPr>
      <w:spacing w:before="0" w:after="0"/>
    </w:pPr>
  </w:style>
  <w:style w:type="paragraph" w:customStyle="1" w:styleId="BodyTextBold">
    <w:name w:val="Body Text Bold"/>
    <w:basedOn w:val="BodyText"/>
    <w:qFormat/>
    <w:rsid w:val="000668B9"/>
    <w:rPr>
      <w:b/>
    </w:rPr>
  </w:style>
  <w:style w:type="character" w:styleId="Hyperlink">
    <w:name w:val="Hyperlink"/>
    <w:basedOn w:val="DefaultParagraphFont"/>
    <w:uiPriority w:val="99"/>
    <w:unhideWhenUsed/>
    <w:rsid w:val="00CC3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5738</Characters>
  <Application>Microsoft Office Word</Application>
  <DocSecurity>0</DocSecurity>
  <Lines>220</Lines>
  <Paragraphs>133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CUADTM402 Teach basic classical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