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C64" w:rsidP="00F83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CUADRT614 Devise camera coverage</w:t>
      </w:r>
      <w:r>
        <w:fldChar w:fldCharType="end"/>
      </w:r>
    </w:p>
    <w:p w:rsidR="00F83C64" w:rsidP="00F83C64">
      <w:pPr>
        <w:pStyle w:val="Version"/>
        <w:sectPr w:rsidSect="00D15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C95" w:rsidP="00D15C95">
      <w:pPr>
        <w:pStyle w:val="SuperHeading"/>
      </w:pPr>
      <w:r w:rsidRPr="00D15C95">
        <w:t>Assessment Requirements for CUADRT614 Devise camera coverage</w:t>
      </w:r>
    </w:p>
    <w:p w:rsidR="00000000" w:rsidRPr="00D15C95" w:rsidP="00D15C95">
      <w:pPr>
        <w:pStyle w:val="Heading1"/>
      </w:pPr>
      <w:bookmarkStart w:id="1" w:name="O_1148976"/>
      <w:bookmarkEnd w:id="1"/>
      <w:r w:rsidRPr="00D15C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5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C95" w:rsidP="00D15C95">
            <w:pPr>
              <w:pStyle w:val="BodyText"/>
            </w:pPr>
            <w:r w:rsidRPr="00D15C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C95">
            <w:pPr>
              <w:pStyle w:val="BodyText"/>
              <w:rPr>
                <w:lang w:val="en-NZ"/>
              </w:rPr>
            </w:pPr>
            <w:r w:rsidRPr="00D15C95">
              <w:rPr>
                <w:rStyle w:val="SpecialBold"/>
              </w:rPr>
              <w:t>Comments</w:t>
            </w:r>
          </w:p>
        </w:tc>
      </w:tr>
      <w:tr w:rsidTr="00D15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C95">
            <w:pPr>
              <w:pStyle w:val="BodyText"/>
              <w:rPr>
                <w:lang w:val="en-NZ"/>
              </w:rPr>
            </w:pPr>
            <w:r w:rsidRPr="00D15C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C95" w:rsidP="00D15C95">
            <w:pPr>
              <w:pStyle w:val="BodyText"/>
            </w:pPr>
            <w:r w:rsidRPr="00D15C95">
              <w:t>This version first released with CUA Creative Arts and Culture Training Package version 5.0.</w:t>
            </w:r>
          </w:p>
        </w:tc>
      </w:tr>
    </w:tbl>
    <w:p w:rsidR="00000000" w:rsidRPr="00D15C95" w:rsidP="00D15C95">
      <w:pPr>
        <w:pStyle w:val="List"/>
      </w:pPr>
    </w:p>
    <w:p w:rsidR="00000000" w:rsidRPr="00D15C95" w:rsidP="00D15C95">
      <w:pPr>
        <w:pStyle w:val="AllowPageBreak"/>
      </w:pPr>
    </w:p>
    <w:p w:rsidR="00000000" w:rsidRPr="00D15C95" w:rsidP="00D15C95">
      <w:pPr>
        <w:pStyle w:val="Heading1"/>
      </w:pPr>
      <w:bookmarkStart w:id="2" w:name="O_1148979"/>
      <w:bookmarkEnd w:id="2"/>
      <w:r w:rsidRPr="00D15C95">
        <w:t>Performance Evidence</w:t>
      </w:r>
    </w:p>
    <w:p w:rsidR="00000000" w:rsidRPr="00D15C95" w:rsidP="00F83C64">
      <w:pPr>
        <w:pStyle w:val="BodyText"/>
      </w:pPr>
      <w:r w:rsidRPr="00D15C95">
        <w:t>The candidate must demonstrate the ability to complete</w:t>
      </w:r>
      <w:r w:rsidRPr="00D15C95">
        <w:t xml:space="preserve"> the tasks outlined in the elements, performance criteria and foundation skills of this unit, including evidence of the ability to:</w:t>
      </w:r>
    </w:p>
    <w:p w:rsidR="00000000" w:rsidRPr="00D15C95" w:rsidP="00D15C95">
      <w:pPr>
        <w:pStyle w:val="ListBullet"/>
      </w:pPr>
      <w:r w:rsidRPr="00D15C95">
        <w:t>devise camera coverage for at least four different scenes.</w:t>
      </w:r>
    </w:p>
    <w:p w:rsidR="00000000" w:rsidRPr="00D15C95" w:rsidP="00F83C64">
      <w:pPr>
        <w:pStyle w:val="BodyText"/>
      </w:pPr>
      <w:r w:rsidRPr="00D15C95">
        <w:t>In the course of the above, the candidate must:</w:t>
      </w:r>
    </w:p>
    <w:p w:rsidR="00000000" w:rsidRPr="00D15C95" w:rsidP="00D15C95">
      <w:pPr>
        <w:pStyle w:val="ListBullet"/>
      </w:pPr>
      <w:r w:rsidRPr="00D15C95">
        <w:t>interpret screen production scripts from perspective of developing camera coverage</w:t>
      </w:r>
    </w:p>
    <w:p w:rsidR="00000000" w:rsidRPr="00D15C95" w:rsidP="00D15C95">
      <w:pPr>
        <w:pStyle w:val="ListBullet"/>
      </w:pPr>
      <w:r w:rsidRPr="00D15C95">
        <w:t>confirm creative, technical, contextual and stylistic criteria</w:t>
      </w:r>
    </w:p>
    <w:p w:rsidR="00000000" w:rsidRPr="00D15C95" w:rsidP="00D15C95">
      <w:pPr>
        <w:pStyle w:val="ListBullet"/>
      </w:pPr>
      <w:r w:rsidRPr="00D15C95">
        <w:t>develop approaches to camera coverage that meet production requirements in collaboration with required personn</w:t>
      </w:r>
      <w:r w:rsidRPr="00D15C95">
        <w:t xml:space="preserve">el </w:t>
      </w:r>
    </w:p>
    <w:p w:rsidR="00000000" w:rsidRPr="00D15C95" w:rsidP="00D15C95">
      <w:pPr>
        <w:pStyle w:val="ListBullet"/>
      </w:pPr>
      <w:r w:rsidRPr="00D15C95">
        <w:t xml:space="preserve">develop documentation that outlines approaches to camera coverage </w:t>
      </w:r>
    </w:p>
    <w:p w:rsidR="00000000" w:rsidRPr="00D15C95" w:rsidP="00D15C95">
      <w:pPr>
        <w:pStyle w:val="ListBullet"/>
      </w:pPr>
      <w:r w:rsidRPr="00D15C95">
        <w:t>outline strategies for visualising written narratives in draft camera plans, incorporating input from required personnel</w:t>
      </w:r>
    </w:p>
    <w:p w:rsidR="00000000" w:rsidRPr="00D15C95" w:rsidP="00D15C95">
      <w:pPr>
        <w:pStyle w:val="ListBullet"/>
      </w:pPr>
      <w:r w:rsidRPr="00D15C95">
        <w:t>communicate and negotiate according to industry standards with c</w:t>
      </w:r>
      <w:r w:rsidRPr="00D15C95">
        <w:t xml:space="preserve">reative and production personnel during process of developing, testing and finalising camera plans. </w:t>
      </w:r>
    </w:p>
    <w:p w:rsidR="00000000" w:rsidRPr="00D15C95" w:rsidP="00D15C95">
      <w:pPr>
        <w:pStyle w:val="AllowPageBreak"/>
      </w:pPr>
    </w:p>
    <w:p w:rsidR="00000000" w:rsidRPr="00D15C95" w:rsidP="00D15C95">
      <w:pPr>
        <w:pStyle w:val="Heading1"/>
      </w:pPr>
      <w:bookmarkStart w:id="3" w:name="O_1148978"/>
      <w:bookmarkEnd w:id="3"/>
      <w:r w:rsidRPr="00D15C95">
        <w:t>Knowledge Evidence</w:t>
      </w:r>
    </w:p>
    <w:p w:rsidR="00000000" w:rsidRPr="00D15C95" w:rsidP="00F83C64">
      <w:pPr>
        <w:pStyle w:val="BodyText"/>
      </w:pPr>
      <w:r w:rsidRPr="00D15C95">
        <w:t>The candidate must be able to demonstrate knowledge to complete the tasks outlined in the elements, performance crite</w:t>
      </w:r>
      <w:r w:rsidRPr="00D15C95">
        <w:t>ria and foundation skills of this unit, including knowledge of:</w:t>
      </w:r>
    </w:p>
    <w:p w:rsidR="00000000" w:rsidRPr="00D15C95" w:rsidP="00D15C95">
      <w:pPr>
        <w:pStyle w:val="ListBullet"/>
      </w:pPr>
      <w:r w:rsidRPr="00D15C95">
        <w:t>formats used to document and present camera plans and specifications</w:t>
      </w:r>
    </w:p>
    <w:p w:rsidR="00000000" w:rsidRPr="00D15C95" w:rsidP="00D15C95">
      <w:pPr>
        <w:pStyle w:val="ListBullet"/>
      </w:pPr>
      <w:r w:rsidRPr="00D15C95">
        <w:t>ways key production elements and photographic principles are used when developing camera coverage</w:t>
      </w:r>
    </w:p>
    <w:p w:rsidR="00000000" w:rsidRPr="00D15C95" w:rsidP="00D15C95">
      <w:pPr>
        <w:pStyle w:val="ListBullet"/>
      </w:pPr>
      <w:r w:rsidRPr="00D15C95">
        <w:t>camera shots used to rea</w:t>
      </w:r>
      <w:r w:rsidRPr="00D15C95">
        <w:t>lise scenes</w:t>
      </w:r>
    </w:p>
    <w:p w:rsidR="00000000" w:rsidRPr="00D15C95" w:rsidP="00D15C95">
      <w:pPr>
        <w:pStyle w:val="ListBullet"/>
      </w:pPr>
      <w:r w:rsidRPr="00D15C95">
        <w:t>industry standard communication and negotiation methods and practices</w:t>
      </w:r>
    </w:p>
    <w:p w:rsidR="00000000" w:rsidRPr="00D15C95" w:rsidP="00D15C95">
      <w:pPr>
        <w:pStyle w:val="ListBullet"/>
      </w:pPr>
      <w:r w:rsidRPr="00D15C95">
        <w:t>roles and responsibilities of production personnel during process of developing camera coverage</w:t>
      </w:r>
    </w:p>
    <w:p w:rsidR="00000000" w:rsidRPr="00D15C95" w:rsidP="00D15C95">
      <w:pPr>
        <w:pStyle w:val="ListBullet"/>
      </w:pPr>
      <w:r w:rsidRPr="00D15C95">
        <w:t>typical problems associated with developing camera coverage and common solutio</w:t>
      </w:r>
      <w:r w:rsidRPr="00D15C95">
        <w:t>ns</w:t>
      </w:r>
    </w:p>
    <w:p w:rsidR="00000000" w:rsidRPr="00D15C95" w:rsidP="00D15C95">
      <w:pPr>
        <w:pStyle w:val="ListBullet"/>
      </w:pPr>
      <w:r w:rsidRPr="00D15C95">
        <w:t>visual story-telling techniques and ways of moving from written to visual narratives.</w:t>
      </w:r>
    </w:p>
    <w:p w:rsidR="00000000" w:rsidRPr="00D15C95" w:rsidP="00D15C95">
      <w:pPr>
        <w:pStyle w:val="AllowPageBreak"/>
      </w:pPr>
    </w:p>
    <w:p w:rsidR="00000000" w:rsidRPr="00D15C95" w:rsidP="00D15C95">
      <w:pPr>
        <w:pStyle w:val="Heading1"/>
      </w:pPr>
      <w:bookmarkStart w:id="4" w:name="O_1148977"/>
      <w:bookmarkEnd w:id="4"/>
      <w:r w:rsidRPr="00D15C95">
        <w:t>Assessment Conditions</w:t>
      </w:r>
    </w:p>
    <w:p w:rsidR="00000000" w:rsidRPr="00D15C95" w:rsidP="00F83C64">
      <w:pPr>
        <w:pStyle w:val="BodyText"/>
      </w:pPr>
      <w:r w:rsidRPr="00D15C95">
        <w:t xml:space="preserve">Skills in this unit must be demonstrated in a workplace or simulated environment where the conditions are typical of those in </w:t>
      </w:r>
      <w:r w:rsidRPr="00D15C95">
        <w:t>a working environment in this industry.</w:t>
      </w:r>
    </w:p>
    <w:p w:rsidR="00000000" w:rsidRPr="00D15C95" w:rsidP="00D15C95">
      <w:pPr>
        <w:pStyle w:val="ListBullet"/>
      </w:pPr>
      <w:r w:rsidRPr="00D15C95">
        <w:t>This includes access to:</w:t>
      </w:r>
    </w:p>
    <w:p w:rsidR="00000000" w:rsidRPr="00D15C95" w:rsidP="00D15C95">
      <w:pPr>
        <w:pStyle w:val="ListBullet"/>
      </w:pPr>
      <w:r w:rsidRPr="00D15C95">
        <w:t>production documentation</w:t>
      </w:r>
    </w:p>
    <w:p w:rsidR="00000000" w:rsidRPr="00D15C95" w:rsidP="00D15C95">
      <w:pPr>
        <w:pStyle w:val="ListBullet"/>
      </w:pPr>
      <w:r w:rsidRPr="00D15C95">
        <w:t>productions and production personnel required to demonstrate the performance evidence.</w:t>
      </w:r>
    </w:p>
    <w:p w:rsidR="00000000" w:rsidRPr="00D15C95" w:rsidP="00F83C64">
      <w:pPr>
        <w:pStyle w:val="BodyText"/>
      </w:pPr>
      <w:r w:rsidRPr="00D15C95">
        <w:t>Assessors of this unit must satisfy the requirements for assessors in applicable vocational educational and training legislation, frameworks and/or standards.</w:t>
      </w:r>
    </w:p>
    <w:p w:rsidR="00000000" w:rsidRPr="00D15C95" w:rsidP="00D15C95">
      <w:pPr>
        <w:pStyle w:val="Heading1"/>
      </w:pPr>
      <w:bookmarkStart w:id="5" w:name="O_1148975"/>
      <w:bookmarkEnd w:id="5"/>
      <w:r w:rsidRPr="00D15C95">
        <w:t>Links</w:t>
      </w:r>
    </w:p>
    <w:p w:rsidR="00000000" w:rsidRPr="00D15C95" w:rsidP="00F83C64">
      <w:pPr>
        <w:pStyle w:val="BodyText"/>
      </w:pPr>
      <w:r w:rsidRPr="00D15C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53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5C95" w:rsidP="00D15C95"/>
    <w:sectPr w:rsidSect="00D15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 w:rsidRPr="00F83C64" w:rsidP="00F83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4" w:rsidP="00D15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C64" w:rsidP="00D15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3C64" w:rsidP="00D15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C95" w:rsidRPr="00F83C64" w:rsidP="00F83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4" w:rsidRPr="002D2AF8" w:rsidP="00D15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CUADRT614 Devise camera coverage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83C64" w:rsidP="00D15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AF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969F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C95"/>
  </w:style>
  <w:style w:type="character" w:customStyle="1" w:styleId="Heading1Char">
    <w:name w:val="Heading 1 Char"/>
    <w:basedOn w:val="DefaultParagraphFont"/>
    <w:link w:val="Heading1"/>
    <w:rsid w:val="00D15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C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5C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C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C95"/>
    <w:rPr>
      <w:b/>
      <w:spacing w:val="0"/>
    </w:rPr>
  </w:style>
  <w:style w:type="paragraph" w:customStyle="1" w:styleId="SuperHeading">
    <w:name w:val="SuperHeading"/>
    <w:basedOn w:val="Normal"/>
    <w:rsid w:val="00D15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C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5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C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C95"/>
    <w:rPr>
      <w:i/>
    </w:rPr>
  </w:style>
  <w:style w:type="paragraph" w:styleId="Caption">
    <w:name w:val="caption"/>
    <w:basedOn w:val="BodyText"/>
    <w:next w:val="Normal"/>
    <w:qFormat/>
    <w:rsid w:val="00D15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C95"/>
  </w:style>
  <w:style w:type="paragraph" w:styleId="TableofFigures">
    <w:name w:val="table of figures"/>
    <w:basedOn w:val="Normal"/>
    <w:next w:val="Normal"/>
    <w:semiHidden/>
    <w:rsid w:val="00D15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C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C95"/>
    <w:rPr>
      <w:rFonts w:ascii="Wingdings" w:hAnsi="Wingdings"/>
    </w:rPr>
  </w:style>
  <w:style w:type="paragraph" w:customStyle="1" w:styleId="TableHeading">
    <w:name w:val="Table Heading"/>
    <w:basedOn w:val="HeadingBase"/>
    <w:rsid w:val="00D15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C95"/>
    <w:rPr>
      <w:color w:val="0033CC"/>
      <w:u w:val="none"/>
    </w:rPr>
  </w:style>
  <w:style w:type="paragraph" w:customStyle="1" w:styleId="BodyTextRight">
    <w:name w:val="Body Text Right"/>
    <w:basedOn w:val="BodyText"/>
    <w:rsid w:val="00D15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C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C95"/>
    <w:rPr>
      <w:sz w:val="32"/>
    </w:rPr>
  </w:style>
  <w:style w:type="paragraph" w:customStyle="1" w:styleId="HeadingProcedure">
    <w:name w:val="Heading Procedure"/>
    <w:basedOn w:val="HeadingBase"/>
    <w:next w:val="Normal"/>
    <w:rsid w:val="00D15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C95"/>
    <w:pPr>
      <w:spacing w:before="60" w:after="60"/>
    </w:pPr>
  </w:style>
  <w:style w:type="paragraph" w:styleId="ListContinue">
    <w:name w:val="List Continue"/>
    <w:basedOn w:val="List"/>
    <w:rsid w:val="00D15C95"/>
    <w:pPr>
      <w:ind w:firstLine="0"/>
    </w:pPr>
  </w:style>
  <w:style w:type="paragraph" w:customStyle="1" w:styleId="ListNote">
    <w:name w:val="List Note"/>
    <w:basedOn w:val="List"/>
    <w:rsid w:val="00D15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C95"/>
    <w:rPr>
      <w:rFonts w:ascii="Courier New" w:hAnsi="Courier New"/>
    </w:rPr>
  </w:style>
  <w:style w:type="paragraph" w:customStyle="1" w:styleId="NoteBullet">
    <w:name w:val="Note Bullet"/>
    <w:basedOn w:val="Note"/>
    <w:rsid w:val="00D15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C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C95"/>
    <w:rPr>
      <w:b/>
      <w:smallCaps/>
    </w:rPr>
  </w:style>
  <w:style w:type="paragraph" w:customStyle="1" w:styleId="TableListNumber">
    <w:name w:val="Table List Number"/>
    <w:basedOn w:val="ListNumber"/>
    <w:rsid w:val="00D15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C95"/>
    <w:pPr>
      <w:numPr>
        <w:numId w:val="8"/>
      </w:numPr>
    </w:pPr>
  </w:style>
  <w:style w:type="paragraph" w:customStyle="1" w:styleId="ListAlpha2">
    <w:name w:val="List Alpha 2"/>
    <w:basedOn w:val="List2"/>
    <w:rsid w:val="00D15C95"/>
    <w:pPr>
      <w:numPr>
        <w:numId w:val="7"/>
      </w:numPr>
    </w:pPr>
  </w:style>
  <w:style w:type="paragraph" w:styleId="List2">
    <w:name w:val="List 2"/>
    <w:basedOn w:val="BodyText"/>
    <w:rsid w:val="00D15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C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C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C95"/>
    <w:pPr>
      <w:numPr>
        <w:numId w:val="3"/>
      </w:numPr>
    </w:pPr>
  </w:style>
  <w:style w:type="paragraph" w:styleId="ListContinue2">
    <w:name w:val="List Continue 2"/>
    <w:basedOn w:val="List2"/>
    <w:rsid w:val="00D15C95"/>
    <w:pPr>
      <w:ind w:firstLine="0"/>
    </w:pPr>
  </w:style>
  <w:style w:type="paragraph" w:styleId="ListContinue3">
    <w:name w:val="List Continue 3"/>
    <w:basedOn w:val="List3"/>
    <w:rsid w:val="00D15C95"/>
    <w:pPr>
      <w:ind w:left="1021" w:firstLine="0"/>
    </w:pPr>
  </w:style>
  <w:style w:type="paragraph" w:styleId="ListContinue4">
    <w:name w:val="List Continue 4"/>
    <w:basedOn w:val="List4"/>
    <w:rsid w:val="00D15C95"/>
    <w:pPr>
      <w:ind w:firstLine="0"/>
    </w:pPr>
  </w:style>
  <w:style w:type="paragraph" w:styleId="ListContinue5">
    <w:name w:val="List Continue 5"/>
    <w:basedOn w:val="List5"/>
    <w:rsid w:val="00D15C95"/>
    <w:pPr>
      <w:ind w:firstLine="0"/>
    </w:pPr>
  </w:style>
  <w:style w:type="paragraph" w:styleId="ListNumber3">
    <w:name w:val="List Number 3"/>
    <w:basedOn w:val="List3"/>
    <w:rsid w:val="00D15C95"/>
    <w:pPr>
      <w:numPr>
        <w:numId w:val="4"/>
      </w:numPr>
    </w:pPr>
  </w:style>
  <w:style w:type="paragraph" w:styleId="ListNumber4">
    <w:name w:val="List Number 4"/>
    <w:basedOn w:val="List4"/>
    <w:rsid w:val="00D15C95"/>
    <w:pPr>
      <w:numPr>
        <w:numId w:val="5"/>
      </w:numPr>
    </w:pPr>
  </w:style>
  <w:style w:type="paragraph" w:styleId="ListNumber5">
    <w:name w:val="List Number 5"/>
    <w:basedOn w:val="List5"/>
    <w:rsid w:val="00D15C95"/>
    <w:pPr>
      <w:numPr>
        <w:numId w:val="6"/>
      </w:numPr>
    </w:pPr>
  </w:style>
  <w:style w:type="paragraph" w:styleId="BlockText">
    <w:name w:val="Block Text"/>
    <w:basedOn w:val="Normal"/>
    <w:rsid w:val="00D15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C95"/>
    <w:rPr>
      <w:sz w:val="16"/>
      <w:vertAlign w:val="superscript"/>
    </w:rPr>
  </w:style>
  <w:style w:type="character" w:customStyle="1" w:styleId="Symbols">
    <w:name w:val="Symbols"/>
    <w:basedOn w:val="DefaultParagraphFont"/>
    <w:rsid w:val="00D15C95"/>
    <w:rPr>
      <w:rFonts w:ascii="Symbol" w:hAnsi="Symbol"/>
    </w:rPr>
  </w:style>
  <w:style w:type="character" w:customStyle="1" w:styleId="MenuOptions">
    <w:name w:val="Menu Options"/>
    <w:basedOn w:val="DefaultParagraphFont"/>
    <w:rsid w:val="00D15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C95"/>
    <w:rPr>
      <w:b/>
    </w:rPr>
  </w:style>
  <w:style w:type="character" w:customStyle="1" w:styleId="Underlined">
    <w:name w:val="Underlined"/>
    <w:basedOn w:val="DefaultParagraphFont"/>
    <w:rsid w:val="00D15C95"/>
    <w:rPr>
      <w:u w:val="single"/>
    </w:rPr>
  </w:style>
  <w:style w:type="paragraph" w:customStyle="1" w:styleId="TableBodyTextRight">
    <w:name w:val="Table Body Text Right"/>
    <w:basedOn w:val="TableBodyText"/>
    <w:rsid w:val="00D15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C95"/>
    <w:rPr>
      <w:sz w:val="18"/>
    </w:rPr>
  </w:style>
  <w:style w:type="paragraph" w:customStyle="1" w:styleId="BodySmallRight">
    <w:name w:val="Body Small Right"/>
    <w:basedOn w:val="BodyTextRight"/>
    <w:rsid w:val="00D15C95"/>
    <w:rPr>
      <w:sz w:val="18"/>
      <w:szCs w:val="18"/>
    </w:rPr>
  </w:style>
  <w:style w:type="paragraph" w:customStyle="1" w:styleId="MarginEdition">
    <w:name w:val="Margin Edition"/>
    <w:basedOn w:val="MarginNote"/>
    <w:rsid w:val="00D15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C95"/>
    <w:rPr>
      <w:sz w:val="2"/>
      <w:szCs w:val="2"/>
    </w:rPr>
  </w:style>
  <w:style w:type="character" w:customStyle="1" w:styleId="Small">
    <w:name w:val="Small"/>
    <w:basedOn w:val="DefaultParagraphFont"/>
    <w:rsid w:val="00D15C95"/>
    <w:rPr>
      <w:sz w:val="16"/>
    </w:rPr>
  </w:style>
  <w:style w:type="paragraph" w:customStyle="1" w:styleId="WideTable">
    <w:name w:val="Wide Table"/>
    <w:basedOn w:val="Normal"/>
    <w:rsid w:val="00D15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C95"/>
  </w:style>
  <w:style w:type="paragraph" w:styleId="Quote">
    <w:name w:val="Quote"/>
    <w:basedOn w:val="Heading1"/>
    <w:link w:val="QuoteChar"/>
    <w:qFormat/>
    <w:rsid w:val="00D15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C95"/>
    <w:pPr>
      <w:pageBreakBefore/>
    </w:pPr>
  </w:style>
  <w:style w:type="paragraph" w:customStyle="1" w:styleId="Border">
    <w:name w:val="Border"/>
    <w:basedOn w:val="Normal"/>
    <w:qFormat/>
    <w:rsid w:val="00D15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C95"/>
    <w:rPr>
      <w:u w:val="single"/>
    </w:rPr>
  </w:style>
  <w:style w:type="character" w:customStyle="1" w:styleId="BoldandItalics">
    <w:name w:val="Bold and Italics"/>
    <w:qFormat/>
    <w:rsid w:val="00D15C95"/>
    <w:rPr>
      <w:b/>
      <w:i/>
      <w:u w:val="none"/>
    </w:rPr>
  </w:style>
  <w:style w:type="paragraph" w:styleId="BalloonText">
    <w:name w:val="Balloon Text"/>
    <w:basedOn w:val="Normal"/>
    <w:link w:val="BalloonTextChar"/>
    <w:rsid w:val="00D15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C95"/>
    <w:pPr>
      <w:spacing w:before="0" w:after="0"/>
    </w:pPr>
  </w:style>
  <w:style w:type="paragraph" w:customStyle="1" w:styleId="BodyTextBold">
    <w:name w:val="Body Text Bold"/>
    <w:basedOn w:val="BodyText"/>
    <w:qFormat/>
    <w:rsid w:val="00D15C95"/>
    <w:rPr>
      <w:b/>
    </w:rPr>
  </w:style>
  <w:style w:type="character" w:styleId="Hyperlink">
    <w:name w:val="Hyperlink"/>
    <w:basedOn w:val="DefaultParagraphFont"/>
    <w:uiPriority w:val="99"/>
    <w:unhideWhenUsed/>
    <w:rsid w:val="00F83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2392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CUADRT614 Devise camera coverage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