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2EF" w:rsidP="003C2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CUADRT511 Direct rehearsals of performers</w:t>
      </w:r>
      <w:r>
        <w:fldChar w:fldCharType="end"/>
      </w:r>
    </w:p>
    <w:p w:rsidR="003C22EF" w:rsidP="003C22EF">
      <w:pPr>
        <w:pStyle w:val="Version"/>
        <w:sectPr w:rsidSect="00396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FCD" w:rsidP="00396FCD">
      <w:pPr>
        <w:pStyle w:val="SuperHeading"/>
      </w:pPr>
      <w:r w:rsidRPr="00396FCD">
        <w:t>CUADRT511 Direct rehearsals of performers</w:t>
      </w:r>
    </w:p>
    <w:p w:rsidR="00000000" w:rsidRPr="00396FCD" w:rsidP="00396FCD">
      <w:pPr>
        <w:pStyle w:val="Heading1"/>
      </w:pPr>
      <w:bookmarkStart w:id="1" w:name="O_1148558"/>
      <w:bookmarkEnd w:id="1"/>
      <w:r w:rsidRPr="00396F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6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BodyText"/>
            </w:pPr>
            <w:r w:rsidRPr="00396F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rPr>
                <w:rStyle w:val="SpecialBold"/>
              </w:rPr>
              <w:t>Comments</w:t>
            </w:r>
          </w:p>
        </w:tc>
      </w:tr>
      <w:tr w:rsidTr="00396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BodyText"/>
            </w:pPr>
            <w:r w:rsidRPr="00396FCD">
              <w:t>This version first released with CUA Creative Arts and Culture Training Package version 5.0.</w:t>
            </w:r>
          </w:p>
        </w:tc>
      </w:tr>
    </w:tbl>
    <w:p w:rsidR="00000000" w:rsidRPr="00396FCD" w:rsidP="00396FCD">
      <w:pPr>
        <w:pStyle w:val="List"/>
      </w:pPr>
    </w:p>
    <w:p w:rsidR="00000000" w:rsidRPr="00396FCD" w:rsidP="00396FCD">
      <w:pPr>
        <w:pStyle w:val="AllowPageBreak"/>
      </w:pPr>
    </w:p>
    <w:p w:rsidR="00000000" w:rsidRPr="00396FCD" w:rsidP="00396FCD">
      <w:pPr>
        <w:pStyle w:val="Heading1"/>
      </w:pPr>
      <w:bookmarkStart w:id="2" w:name="O_1148563"/>
      <w:bookmarkEnd w:id="2"/>
      <w:r w:rsidRPr="00396FCD">
        <w:t>Application</w:t>
      </w:r>
    </w:p>
    <w:p w:rsidR="00000000" w:rsidRPr="00396FCD" w:rsidP="003C22EF">
      <w:pPr>
        <w:pStyle w:val="BodyText"/>
      </w:pPr>
      <w:r w:rsidRPr="00396FCD">
        <w:t xml:space="preserve">This unit describes the skills and knowledge required to rehearse performers for </w:t>
      </w:r>
      <w:r w:rsidRPr="00396FCD">
        <w:t xml:space="preserve">film, media and stage productions. It involves planning for, overseeing, and directing final rehearsals according to particular requirements. </w:t>
      </w:r>
    </w:p>
    <w:p w:rsidR="00000000" w:rsidRPr="00396FCD" w:rsidP="003C22EF">
      <w:pPr>
        <w:pStyle w:val="BodyText"/>
      </w:pPr>
      <w:r w:rsidRPr="00396FCD">
        <w:t>The unit applies to those who are responsible for visualising and defining style and structure of productions. Th</w:t>
      </w:r>
      <w:r w:rsidRPr="00396FCD">
        <w:t>ey apply high-level communication, collaboration and management skills to inspire and motivate a team of performers and technical crew, to realise their creative vision for productions. They operate with a high degree of autonomy and are members of a produ</w:t>
      </w:r>
      <w:r w:rsidRPr="00396FCD">
        <w:t xml:space="preserve">ction team. </w:t>
      </w:r>
    </w:p>
    <w:p w:rsidR="00000000" w:rsidRPr="00396FCD" w:rsidP="003C22EF">
      <w:pPr>
        <w:pStyle w:val="BodyText"/>
      </w:pPr>
      <w:r w:rsidRPr="00396FCD">
        <w:t>No licensing, legislative or certification requirements apply to this unit at the time of publication.</w:t>
      </w:r>
    </w:p>
    <w:p w:rsidR="00000000" w:rsidRPr="00396FCD" w:rsidP="00396FCD">
      <w:pPr>
        <w:pStyle w:val="Heading1"/>
      </w:pPr>
      <w:bookmarkStart w:id="3" w:name="O_1148562"/>
      <w:bookmarkEnd w:id="3"/>
      <w:r w:rsidRPr="00396FCD">
        <w:t>Unit Sector</w:t>
      </w:r>
    </w:p>
    <w:p w:rsidR="00000000" w:rsidRPr="00396FCD" w:rsidP="003C22EF">
      <w:pPr>
        <w:pStyle w:val="BodyText"/>
      </w:pPr>
      <w:r w:rsidRPr="00396FCD">
        <w:t>Media and entertainment production – Directing</w:t>
      </w:r>
    </w:p>
    <w:p w:rsidR="00000000" w:rsidRPr="00396FCD" w:rsidP="00396FCD">
      <w:pPr>
        <w:pStyle w:val="Heading1"/>
      </w:pPr>
      <w:bookmarkStart w:id="4" w:name="O_1148561"/>
      <w:bookmarkEnd w:id="4"/>
      <w:r w:rsidRPr="00396FC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BodyText"/>
            </w:pPr>
            <w:r w:rsidRPr="00396FC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rPr>
                <w:rStyle w:val="SpecialBold"/>
              </w:rPr>
              <w:t>P</w:t>
            </w:r>
            <w:r w:rsidRPr="00396FCD">
              <w:rPr>
                <w:rStyle w:val="SpecialBold"/>
              </w:rPr>
              <w:t>ERFORMANCE CRITERIA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BodyText"/>
            </w:pPr>
            <w:r w:rsidRPr="00396FC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List"/>
              <w:rPr>
                <w:lang w:val="en-NZ"/>
              </w:rPr>
            </w:pPr>
            <w:r w:rsidRPr="00396FCD">
              <w:t>1. Plan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List"/>
            </w:pPr>
            <w:r w:rsidRPr="00396FCD">
              <w:t>1.1 Determine rehearsal requirements and plot and document scenes</w:t>
            </w:r>
          </w:p>
          <w:p w:rsidR="00000000" w:rsidRPr="00396FCD" w:rsidP="00396FCD">
            <w:pPr>
              <w:pStyle w:val="List"/>
            </w:pPr>
            <w:r w:rsidRPr="00396FCD">
              <w:t>1.2 Note key areas of scripts according to rehearsal requirements and prioritise scenes that need additional emphasis in rehearsal</w:t>
            </w:r>
          </w:p>
          <w:p w:rsidR="00000000" w:rsidRPr="00396FCD" w:rsidP="00396FCD">
            <w:pPr>
              <w:pStyle w:val="List"/>
            </w:pPr>
            <w:r w:rsidRPr="00396FCD">
              <w:t>1.3 Research different sources when interpreting script materials</w:t>
            </w:r>
          </w:p>
          <w:p w:rsidR="00000000" w:rsidRPr="00396FCD" w:rsidP="00396FCD">
            <w:pPr>
              <w:pStyle w:val="List"/>
            </w:pPr>
            <w:r w:rsidRPr="00396FCD">
              <w:t>1.4 Confirm infrastructure is in place to meet rehearsal, s</w:t>
            </w:r>
            <w:r w:rsidRPr="00396FCD">
              <w:t>afety and security requirements in collaboration with required personnel</w:t>
            </w:r>
          </w:p>
          <w:p w:rsidR="00000000" w:rsidP="00396FCD">
            <w:pPr>
              <w:pStyle w:val="List"/>
              <w:rPr>
                <w:lang w:val="en-NZ"/>
              </w:rPr>
            </w:pPr>
            <w:r w:rsidRPr="00396FCD">
              <w:t>1.5 Establish communication processes with required personnel, and check documentation requirements are fulfilled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List"/>
              <w:rPr>
                <w:lang w:val="en-NZ"/>
              </w:rPr>
            </w:pPr>
            <w:r w:rsidRPr="00396FCD">
              <w:t>2. Conduct initial read</w:t>
            </w:r>
            <w:r w:rsidRPr="00396FCD">
              <w:noBreakHyphen/>
              <w:t>throughs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List"/>
            </w:pPr>
            <w:r w:rsidRPr="00396FCD">
              <w:t>2.1 Brief required personnel on int</w:t>
            </w:r>
            <w:r w:rsidRPr="00396FCD">
              <w:t>ended creative, dramatic and technical aspects of productions</w:t>
            </w:r>
          </w:p>
          <w:p w:rsidR="00000000" w:rsidRPr="00396FCD" w:rsidP="00396FCD">
            <w:pPr>
              <w:pStyle w:val="List"/>
            </w:pPr>
            <w:r w:rsidRPr="00396FCD">
              <w:t>2.2 Establish cast cohesion and communication using rehearsal exercises</w:t>
            </w:r>
          </w:p>
          <w:p w:rsidR="00000000" w:rsidRPr="00396FCD" w:rsidP="00396FCD">
            <w:pPr>
              <w:pStyle w:val="List"/>
            </w:pPr>
            <w:r w:rsidRPr="00396FCD">
              <w:t>2.3 Conduct initial read-through of script and identify key dramatic elements and proposed visualisation of narrative</w:t>
            </w:r>
          </w:p>
          <w:p w:rsidR="00000000" w:rsidRPr="00396FCD" w:rsidP="00396FCD">
            <w:pPr>
              <w:pStyle w:val="List"/>
            </w:pPr>
            <w:r w:rsidRPr="00396FCD">
              <w:t xml:space="preserve">2.4 </w:t>
            </w:r>
            <w:r w:rsidRPr="00396FCD">
              <w:t>Discuss interpretations of script and characterisations with required personnel and record responses for potential inclusion in productions</w:t>
            </w:r>
          </w:p>
          <w:p w:rsidR="00000000" w:rsidP="00396FCD">
            <w:pPr>
              <w:pStyle w:val="List"/>
              <w:rPr>
                <w:lang w:val="en-NZ"/>
              </w:rPr>
            </w:pPr>
            <w:r w:rsidRPr="00396FCD">
              <w:t>2.5 Assist required personnel with interpretation of characters and performance by providing additional materials and sources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List"/>
              <w:rPr>
                <w:lang w:val="en-NZ"/>
              </w:rPr>
            </w:pPr>
            <w:r w:rsidRPr="00396FCD">
              <w:t>3. Conduct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List"/>
            </w:pPr>
            <w:r w:rsidRPr="00396FCD">
              <w:t>3.1 Incorporate innovative ideas in rehearsal exercises and strategies to rehearsal</w:t>
            </w:r>
          </w:p>
          <w:p w:rsidR="00000000" w:rsidRPr="00396FCD" w:rsidP="00396FCD">
            <w:pPr>
              <w:pStyle w:val="List"/>
            </w:pPr>
            <w:r w:rsidRPr="00396FCD">
              <w:t>3.2 Facilitate performe</w:t>
            </w:r>
            <w:r w:rsidRPr="00396FCD">
              <w:t>rs’ understanding of how scripts are translated into visual narratives and the relationship between visual and narrative aspects</w:t>
            </w:r>
          </w:p>
          <w:p w:rsidR="00000000" w:rsidRPr="00396FCD" w:rsidP="00396FCD">
            <w:pPr>
              <w:pStyle w:val="List"/>
            </w:pPr>
            <w:r w:rsidRPr="00396FCD">
              <w:t xml:space="preserve">3.3 Refine and improve quality of performances by discussing dramatic elements and working with required personnel </w:t>
            </w:r>
          </w:p>
          <w:p w:rsidR="00000000" w:rsidRPr="00396FCD" w:rsidP="00396FCD">
            <w:pPr>
              <w:pStyle w:val="List"/>
            </w:pPr>
            <w:r w:rsidRPr="00396FCD">
              <w:t>3.4 Achieve</w:t>
            </w:r>
            <w:r w:rsidRPr="00396FCD">
              <w:t xml:space="preserve"> desired creative outcomes and expand own directing skills by experimenting with narrative conventions and elements</w:t>
            </w:r>
          </w:p>
          <w:p w:rsidR="00000000" w:rsidRPr="00396FCD" w:rsidP="00396FCD">
            <w:pPr>
              <w:pStyle w:val="List"/>
            </w:pPr>
            <w:r w:rsidRPr="00396FCD">
              <w:t>3.5 Monitor disposition of required personnel throughout rehearsals and create environment that allows rehearsal requirements to be met</w:t>
            </w:r>
          </w:p>
          <w:p w:rsidR="00000000" w:rsidRPr="00396FCD" w:rsidP="00396FCD">
            <w:pPr>
              <w:pStyle w:val="List"/>
            </w:pPr>
            <w:r w:rsidRPr="00396FCD">
              <w:t xml:space="preserve">3.6 </w:t>
            </w:r>
            <w:r w:rsidRPr="00396FCD">
              <w:t>Develop and establish blocking and staging of each scene with required personnel, noting input from participants</w:t>
            </w:r>
          </w:p>
          <w:p w:rsidR="00000000" w:rsidRPr="00396FCD" w:rsidP="00396FCD">
            <w:pPr>
              <w:pStyle w:val="List"/>
            </w:pPr>
            <w:r w:rsidRPr="00396FCD">
              <w:t>3.7 Confirm required personnel understand context of blocking and staging arrangements in scenes</w:t>
            </w:r>
          </w:p>
          <w:p w:rsidR="00000000" w:rsidP="00396FCD">
            <w:pPr>
              <w:pStyle w:val="List"/>
              <w:rPr>
                <w:lang w:val="en-NZ"/>
              </w:rPr>
            </w:pPr>
            <w:r w:rsidRPr="00396FCD">
              <w:t>3.8 Provide feedback to performers during rehe</w:t>
            </w:r>
            <w:r w:rsidRPr="00396FCD">
              <w:t>arsals in clear and constructive manner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List"/>
              <w:rPr>
                <w:lang w:val="en-NZ"/>
              </w:rPr>
            </w:pPr>
            <w:r w:rsidRPr="00396FCD">
              <w:t>4. Direct final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List"/>
            </w:pPr>
            <w:r w:rsidRPr="00396FCD">
              <w:t>4.1 Finalise technical and design requirements for full dress rehearsals in liaison with required personnel</w:t>
            </w:r>
          </w:p>
          <w:p w:rsidR="00000000" w:rsidRPr="00396FCD" w:rsidP="00396FCD">
            <w:pPr>
              <w:pStyle w:val="List"/>
            </w:pPr>
            <w:r w:rsidRPr="00396FCD">
              <w:t>4.2 Conduct final rehearsals, incorporating planned and rehearsed aspects of pro</w:t>
            </w:r>
            <w:r w:rsidRPr="00396FCD">
              <w:t xml:space="preserve">ductions </w:t>
            </w:r>
          </w:p>
          <w:p w:rsidR="00000000" w:rsidRPr="00396FCD" w:rsidP="00396FCD">
            <w:pPr>
              <w:pStyle w:val="List"/>
            </w:pPr>
            <w:r w:rsidRPr="00396FCD">
              <w:t xml:space="preserve">4.3 Evaluate all aspects of rehearsals, including own performance, and note areas for future improvement </w:t>
            </w:r>
          </w:p>
          <w:p w:rsidR="00000000" w:rsidRPr="00396FCD" w:rsidP="00396FCD">
            <w:pPr>
              <w:pStyle w:val="List"/>
            </w:pPr>
            <w:r w:rsidRPr="00396FCD">
              <w:t>4.4 Provide constructive feedback to required personnel on performances and invite comment on rehearsal process</w:t>
            </w:r>
          </w:p>
        </w:tc>
      </w:tr>
    </w:tbl>
    <w:p w:rsidR="00000000" w:rsidRPr="00396FCD" w:rsidP="00396FCD">
      <w:pPr>
        <w:pStyle w:val="List"/>
      </w:pPr>
    </w:p>
    <w:p w:rsidR="00000000" w:rsidRPr="00396FCD" w:rsidP="00396FCD">
      <w:pPr>
        <w:pStyle w:val="AllowPageBreak"/>
      </w:pPr>
    </w:p>
    <w:p w:rsidR="00000000" w:rsidRPr="00396FCD" w:rsidP="00396FCD">
      <w:pPr>
        <w:pStyle w:val="Heading1"/>
      </w:pPr>
      <w:bookmarkStart w:id="5" w:name="O_1148560"/>
      <w:bookmarkEnd w:id="5"/>
      <w:r w:rsidRPr="00396FCD">
        <w:t>Foundat</w:t>
      </w:r>
      <w:r w:rsidRPr="00396FCD">
        <w:t>ion Skills</w:t>
      </w:r>
    </w:p>
    <w:p w:rsidR="00000000" w:rsidRPr="003C22EF" w:rsidP="003C22EF">
      <w:pPr>
        <w:pStyle w:val="BodyText"/>
        <w:rPr>
          <w:i/>
        </w:rPr>
      </w:pPr>
      <w:r w:rsidRPr="003C22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CD" w:rsidP="00396FCD">
            <w:pPr>
              <w:pStyle w:val="BodyText"/>
            </w:pPr>
            <w:r w:rsidRPr="00396FCD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rPr>
                <w:rStyle w:val="SpecialBold"/>
              </w:rPr>
              <w:t>DESCRIPTION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FCD" w:rsidP="00396FCD">
            <w:pPr>
              <w:pStyle w:val="ListBullet"/>
            </w:pPr>
            <w:r w:rsidRPr="00396FCD">
              <w:t>Elicits views and opinions of others using listening and questioning</w:t>
            </w:r>
          </w:p>
          <w:p w:rsidR="00000000" w:rsidRPr="00396FCD" w:rsidP="00396FCD">
            <w:pPr>
              <w:pStyle w:val="ListBullet"/>
            </w:pPr>
            <w:r w:rsidRPr="00396FCD">
              <w:t>Conveys requirements clearly using industry standard language for audience and environment</w:t>
            </w:r>
          </w:p>
          <w:p w:rsidR="00000000" w:rsidRPr="00396FCD" w:rsidP="00396FCD">
            <w:pPr>
              <w:pStyle w:val="ListBullet"/>
            </w:pPr>
            <w:r w:rsidRPr="00396FCD">
              <w:t>Engages in discussions and provides constructive feedback to others using industry standard comm</w:t>
            </w:r>
            <w:r w:rsidRPr="00396FCD">
              <w:t xml:space="preserve">unication methods and practices </w:t>
            </w:r>
          </w:p>
          <w:p w:rsidR="00000000" w:rsidP="00396FCD">
            <w:pPr>
              <w:pStyle w:val="ListBullet"/>
              <w:rPr>
                <w:lang w:val="en-NZ"/>
              </w:rPr>
            </w:pPr>
            <w:r w:rsidRPr="00396FCD">
              <w:t xml:space="preserve">Confirms requirements for final rehearsals by managing communications with required personnel 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FCD" w:rsidP="00396FCD">
            <w:pPr>
              <w:pStyle w:val="ListBullet"/>
            </w:pPr>
            <w:r w:rsidRPr="00396FCD">
              <w:t xml:space="preserve">Extract and confirm scheduling information, establish priorities, and determine production </w:t>
            </w:r>
            <w:r w:rsidRPr="00396FCD">
              <w:t>requirements by interpreting different complex documents</w:t>
            </w:r>
          </w:p>
          <w:p w:rsidR="00000000" w:rsidP="00396FCD">
            <w:pPr>
              <w:pStyle w:val="ListBullet"/>
              <w:rPr>
                <w:lang w:val="en-NZ"/>
              </w:rPr>
            </w:pPr>
            <w:r w:rsidRPr="00396FCD">
              <w:t xml:space="preserve">Identifies and analyses information that supports interpretation of scripts 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FCD" w:rsidP="00396FCD">
            <w:pPr>
              <w:pStyle w:val="ListBullet"/>
            </w:pPr>
            <w:r w:rsidRPr="00396FCD">
              <w:t>Conveys information and requirements to required personnel by developing material that uses clear and detailed l</w:t>
            </w:r>
            <w:r w:rsidRPr="00396FCD">
              <w:t>anguage</w:t>
            </w:r>
          </w:p>
          <w:p w:rsidR="00000000" w:rsidP="00396FCD">
            <w:pPr>
              <w:pStyle w:val="ListBullet"/>
              <w:rPr>
                <w:lang w:val="en-NZ"/>
              </w:rPr>
            </w:pPr>
            <w:r w:rsidRPr="00396FCD">
              <w:t xml:space="preserve">Records information from discussions for future use 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FCD" w:rsidP="00396FCD">
            <w:pPr>
              <w:pStyle w:val="ListBullet"/>
            </w:pPr>
            <w:r w:rsidRPr="00396FCD">
              <w:t>Identifies improvement opportunities for self and others</w:t>
            </w:r>
          </w:p>
          <w:p w:rsidR="00000000" w:rsidRPr="00396FCD" w:rsidP="00396FCD">
            <w:pPr>
              <w:pStyle w:val="ListBullet"/>
            </w:pPr>
            <w:r w:rsidRPr="00396FCD">
              <w:t>Takes responsibility for planning of relatively complex tasks for rehearsals and read-throughs with performers</w:t>
            </w:r>
          </w:p>
          <w:p w:rsidR="00000000" w:rsidRPr="00396FCD" w:rsidP="00396FCD">
            <w:pPr>
              <w:pStyle w:val="ListBullet"/>
            </w:pPr>
            <w:r w:rsidRPr="00396FCD">
              <w:t>Sequences and directs rehearsal activities incorporating key dramatic elements as required</w:t>
            </w:r>
          </w:p>
          <w:p w:rsidR="00000000" w:rsidP="00396FCD">
            <w:pPr>
              <w:pStyle w:val="ListBullet"/>
              <w:rPr>
                <w:lang w:val="en-NZ"/>
              </w:rPr>
            </w:pPr>
            <w:r w:rsidRPr="00396FCD">
              <w:t xml:space="preserve">Monitors progress and makes creative decisions quickly and intuitively 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ListBullet"/>
              <w:rPr>
                <w:lang w:val="en-NZ"/>
              </w:rPr>
            </w:pPr>
            <w:r w:rsidRPr="00396FCD">
              <w:t xml:space="preserve">Meets expectations associated with own role in compliance with rehearsal practices and protocols </w:t>
            </w:r>
          </w:p>
        </w:tc>
      </w:tr>
      <w:tr w:rsidTr="00396F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6FCD">
            <w:pPr>
              <w:pStyle w:val="BodyText"/>
              <w:rPr>
                <w:lang w:val="en-NZ"/>
              </w:rPr>
            </w:pPr>
            <w:r w:rsidRPr="00396FCD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FCD" w:rsidP="00396FCD">
            <w:pPr>
              <w:pStyle w:val="ListBullet"/>
            </w:pPr>
            <w:r w:rsidRPr="00396FCD">
              <w:t xml:space="preserve">Assists performers interpret and enhance their performance </w:t>
            </w:r>
          </w:p>
          <w:p w:rsidR="00000000" w:rsidRPr="00396FCD" w:rsidP="00396FCD">
            <w:pPr>
              <w:pStyle w:val="ListBullet"/>
            </w:pPr>
            <w:r w:rsidRPr="00396FCD">
              <w:t xml:space="preserve">Achieves joint outcomes by collaborating with performers and playing a leading role in </w:t>
            </w:r>
            <w:r w:rsidRPr="00396FCD">
              <w:t>facilitating effective interaction</w:t>
            </w:r>
          </w:p>
          <w:p w:rsidR="00000000" w:rsidRPr="00396FCD" w:rsidP="00396FCD">
            <w:pPr>
              <w:pStyle w:val="ListBullet"/>
            </w:pPr>
            <w:r w:rsidRPr="00396FCD">
              <w:t xml:space="preserve">Improves rehearsal process by building connections between required personnel </w:t>
            </w:r>
          </w:p>
        </w:tc>
      </w:tr>
    </w:tbl>
    <w:p w:rsidR="00000000" w:rsidRPr="00396FCD" w:rsidP="00396FCD">
      <w:pPr>
        <w:pStyle w:val="List"/>
      </w:pPr>
    </w:p>
    <w:p w:rsidR="00000000" w:rsidRPr="00396FCD" w:rsidP="00396FCD">
      <w:pPr>
        <w:pStyle w:val="AllowPageBreak"/>
      </w:pPr>
    </w:p>
    <w:p w:rsidR="00000000" w:rsidRPr="00396FCD" w:rsidP="00396FCD">
      <w:pPr>
        <w:pStyle w:val="Heading1"/>
      </w:pPr>
      <w:bookmarkStart w:id="6" w:name="O_1148559"/>
      <w:bookmarkEnd w:id="6"/>
      <w:r w:rsidRPr="00396FCD">
        <w:t>Unit Mapping Information</w:t>
      </w:r>
    </w:p>
    <w:p w:rsidR="00000000" w:rsidRPr="00396FCD" w:rsidP="003C22EF">
      <w:pPr>
        <w:pStyle w:val="BodyText"/>
      </w:pPr>
      <w:r w:rsidRPr="00396FCD">
        <w:t>Supersedes and is equivalent to CUADRT501 Direct rehearsals of performers.</w:t>
      </w:r>
    </w:p>
    <w:p w:rsidR="00000000" w:rsidRPr="00396FCD" w:rsidP="00396FCD">
      <w:pPr>
        <w:pStyle w:val="Heading1"/>
      </w:pPr>
      <w:bookmarkStart w:id="7" w:name="O_1148552"/>
      <w:bookmarkEnd w:id="7"/>
      <w:r w:rsidRPr="00396FCD">
        <w:t>Li</w:t>
      </w:r>
      <w:r w:rsidRPr="00396FCD">
        <w:t>nks</w:t>
      </w:r>
    </w:p>
    <w:p w:rsidR="00000000" w:rsidRPr="00396FCD" w:rsidP="003C22EF">
      <w:pPr>
        <w:pStyle w:val="BodyText"/>
      </w:pPr>
      <w:r w:rsidRPr="00396F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2A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6FCD" w:rsidP="00396FCD"/>
    <w:sectPr w:rsidSect="00396F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D" w:rsidRPr="003C22EF" w:rsidP="003C2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EF" w:rsidP="00396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2EF" w:rsidP="00396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22EF" w:rsidP="00396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FCD" w:rsidRPr="003C22EF" w:rsidP="003C2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EF" w:rsidRPr="002D2AF8" w:rsidP="00396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CUADRT511 Direct rehearsals of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22EF" w:rsidP="00396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A4F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67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FCD"/>
  </w:style>
  <w:style w:type="character" w:customStyle="1" w:styleId="Heading1Char">
    <w:name w:val="Heading 1 Char"/>
    <w:basedOn w:val="DefaultParagraphFont"/>
    <w:link w:val="Heading1"/>
    <w:rsid w:val="00396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F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6F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F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FCD"/>
    <w:rPr>
      <w:b/>
      <w:spacing w:val="0"/>
    </w:rPr>
  </w:style>
  <w:style w:type="character" w:styleId="Emphasis">
    <w:name w:val="Emphasis"/>
    <w:basedOn w:val="DefaultParagraphFont"/>
    <w:qFormat/>
    <w:rsid w:val="00396FCD"/>
    <w:rPr>
      <w:i/>
    </w:rPr>
  </w:style>
  <w:style w:type="paragraph" w:customStyle="1" w:styleId="SuperHeading">
    <w:name w:val="SuperHeading"/>
    <w:basedOn w:val="Normal"/>
    <w:rsid w:val="00396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F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6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F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FCD"/>
  </w:style>
  <w:style w:type="paragraph" w:styleId="TableofFigures">
    <w:name w:val="table of figures"/>
    <w:basedOn w:val="Normal"/>
    <w:next w:val="Normal"/>
    <w:semiHidden/>
    <w:rsid w:val="00396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FCD"/>
    <w:rPr>
      <w:rFonts w:ascii="Wingdings" w:hAnsi="Wingdings"/>
    </w:rPr>
  </w:style>
  <w:style w:type="paragraph" w:customStyle="1" w:styleId="TableHeading">
    <w:name w:val="Table Heading"/>
    <w:basedOn w:val="HeadingBase"/>
    <w:rsid w:val="00396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FCD"/>
    <w:rPr>
      <w:color w:val="0033CC"/>
      <w:u w:val="none"/>
    </w:rPr>
  </w:style>
  <w:style w:type="paragraph" w:customStyle="1" w:styleId="BodyTextRight">
    <w:name w:val="Body Text Right"/>
    <w:basedOn w:val="BodyText"/>
    <w:rsid w:val="00396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FCD"/>
    <w:rPr>
      <w:sz w:val="32"/>
    </w:rPr>
  </w:style>
  <w:style w:type="paragraph" w:customStyle="1" w:styleId="HeadingProcedure">
    <w:name w:val="Heading Procedure"/>
    <w:basedOn w:val="HeadingBase"/>
    <w:next w:val="Normal"/>
    <w:rsid w:val="00396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FCD"/>
    <w:pPr>
      <w:spacing w:before="60" w:after="60"/>
    </w:pPr>
  </w:style>
  <w:style w:type="paragraph" w:styleId="ListContinue">
    <w:name w:val="List Continue"/>
    <w:basedOn w:val="List"/>
    <w:rsid w:val="00396FCD"/>
    <w:pPr>
      <w:ind w:firstLine="0"/>
    </w:pPr>
  </w:style>
  <w:style w:type="paragraph" w:customStyle="1" w:styleId="ListNote">
    <w:name w:val="List Note"/>
    <w:basedOn w:val="List"/>
    <w:rsid w:val="00396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FCD"/>
    <w:rPr>
      <w:rFonts w:ascii="Courier New" w:hAnsi="Courier New"/>
    </w:rPr>
  </w:style>
  <w:style w:type="paragraph" w:customStyle="1" w:styleId="NoteBullet">
    <w:name w:val="Note Bullet"/>
    <w:basedOn w:val="Note"/>
    <w:rsid w:val="00396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FCD"/>
    <w:rPr>
      <w:b/>
      <w:smallCaps/>
    </w:rPr>
  </w:style>
  <w:style w:type="paragraph" w:customStyle="1" w:styleId="TableListNumber">
    <w:name w:val="Table List Number"/>
    <w:basedOn w:val="ListNumber"/>
    <w:rsid w:val="00396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FCD"/>
    <w:pPr>
      <w:numPr>
        <w:numId w:val="8"/>
      </w:numPr>
    </w:pPr>
  </w:style>
  <w:style w:type="paragraph" w:customStyle="1" w:styleId="ListAlpha2">
    <w:name w:val="List Alpha 2"/>
    <w:basedOn w:val="List2"/>
    <w:rsid w:val="00396FCD"/>
    <w:pPr>
      <w:numPr>
        <w:numId w:val="7"/>
      </w:numPr>
    </w:pPr>
  </w:style>
  <w:style w:type="paragraph" w:styleId="List2">
    <w:name w:val="List 2"/>
    <w:basedOn w:val="BodyText"/>
    <w:rsid w:val="00396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FCD"/>
    <w:pPr>
      <w:numPr>
        <w:numId w:val="3"/>
      </w:numPr>
    </w:pPr>
  </w:style>
  <w:style w:type="paragraph" w:styleId="ListContinue2">
    <w:name w:val="List Continue 2"/>
    <w:basedOn w:val="List2"/>
    <w:rsid w:val="00396FCD"/>
    <w:pPr>
      <w:ind w:firstLine="0"/>
    </w:pPr>
  </w:style>
  <w:style w:type="paragraph" w:styleId="ListContinue3">
    <w:name w:val="List Continue 3"/>
    <w:basedOn w:val="List3"/>
    <w:rsid w:val="00396FCD"/>
    <w:pPr>
      <w:ind w:left="1021" w:firstLine="0"/>
    </w:pPr>
  </w:style>
  <w:style w:type="paragraph" w:styleId="ListContinue4">
    <w:name w:val="List Continue 4"/>
    <w:basedOn w:val="List4"/>
    <w:rsid w:val="00396FCD"/>
    <w:pPr>
      <w:ind w:firstLine="0"/>
    </w:pPr>
  </w:style>
  <w:style w:type="paragraph" w:styleId="ListContinue5">
    <w:name w:val="List Continue 5"/>
    <w:basedOn w:val="List5"/>
    <w:rsid w:val="00396FCD"/>
    <w:pPr>
      <w:ind w:firstLine="0"/>
    </w:pPr>
  </w:style>
  <w:style w:type="paragraph" w:styleId="ListNumber3">
    <w:name w:val="List Number 3"/>
    <w:basedOn w:val="List3"/>
    <w:rsid w:val="00396FCD"/>
    <w:pPr>
      <w:numPr>
        <w:numId w:val="4"/>
      </w:numPr>
    </w:pPr>
  </w:style>
  <w:style w:type="paragraph" w:styleId="ListNumber4">
    <w:name w:val="List Number 4"/>
    <w:basedOn w:val="List4"/>
    <w:rsid w:val="00396FCD"/>
    <w:pPr>
      <w:numPr>
        <w:numId w:val="5"/>
      </w:numPr>
    </w:pPr>
  </w:style>
  <w:style w:type="paragraph" w:styleId="ListNumber5">
    <w:name w:val="List Number 5"/>
    <w:basedOn w:val="List5"/>
    <w:rsid w:val="00396FCD"/>
    <w:pPr>
      <w:numPr>
        <w:numId w:val="6"/>
      </w:numPr>
    </w:pPr>
  </w:style>
  <w:style w:type="paragraph" w:styleId="BlockText">
    <w:name w:val="Block Text"/>
    <w:basedOn w:val="Normal"/>
    <w:rsid w:val="00396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FCD"/>
    <w:rPr>
      <w:sz w:val="16"/>
      <w:vertAlign w:val="superscript"/>
    </w:rPr>
  </w:style>
  <w:style w:type="character" w:customStyle="1" w:styleId="Symbols">
    <w:name w:val="Symbols"/>
    <w:basedOn w:val="DefaultParagraphFont"/>
    <w:rsid w:val="00396FCD"/>
    <w:rPr>
      <w:rFonts w:ascii="Symbol" w:hAnsi="Symbol"/>
    </w:rPr>
  </w:style>
  <w:style w:type="character" w:customStyle="1" w:styleId="MenuOptions">
    <w:name w:val="Menu Options"/>
    <w:basedOn w:val="DefaultParagraphFont"/>
    <w:rsid w:val="00396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FCD"/>
    <w:rPr>
      <w:b/>
    </w:rPr>
  </w:style>
  <w:style w:type="character" w:customStyle="1" w:styleId="Underlined">
    <w:name w:val="Underlined"/>
    <w:basedOn w:val="DefaultParagraphFont"/>
    <w:rsid w:val="00396FCD"/>
    <w:rPr>
      <w:u w:val="single"/>
    </w:rPr>
  </w:style>
  <w:style w:type="paragraph" w:customStyle="1" w:styleId="TableBodyTextRight">
    <w:name w:val="Table Body Text Right"/>
    <w:basedOn w:val="TableBodyText"/>
    <w:rsid w:val="00396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FCD"/>
    <w:rPr>
      <w:sz w:val="18"/>
    </w:rPr>
  </w:style>
  <w:style w:type="paragraph" w:customStyle="1" w:styleId="BodySmallRight">
    <w:name w:val="Body Small Right"/>
    <w:basedOn w:val="BodyTextRight"/>
    <w:rsid w:val="00396FCD"/>
    <w:rPr>
      <w:sz w:val="18"/>
      <w:szCs w:val="18"/>
    </w:rPr>
  </w:style>
  <w:style w:type="paragraph" w:customStyle="1" w:styleId="MarginEdition">
    <w:name w:val="Margin Edition"/>
    <w:basedOn w:val="MarginNote"/>
    <w:rsid w:val="00396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FCD"/>
    <w:rPr>
      <w:sz w:val="2"/>
      <w:szCs w:val="2"/>
    </w:rPr>
  </w:style>
  <w:style w:type="character" w:customStyle="1" w:styleId="Small">
    <w:name w:val="Small"/>
    <w:basedOn w:val="DefaultParagraphFont"/>
    <w:rsid w:val="00396FCD"/>
    <w:rPr>
      <w:sz w:val="16"/>
    </w:rPr>
  </w:style>
  <w:style w:type="paragraph" w:customStyle="1" w:styleId="WideTable">
    <w:name w:val="Wide Table"/>
    <w:basedOn w:val="Normal"/>
    <w:rsid w:val="00396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FCD"/>
  </w:style>
  <w:style w:type="paragraph" w:styleId="Quote">
    <w:name w:val="Quote"/>
    <w:basedOn w:val="Heading1"/>
    <w:link w:val="QuoteChar"/>
    <w:qFormat/>
    <w:rsid w:val="00396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FCD"/>
    <w:pPr>
      <w:pageBreakBefore/>
    </w:pPr>
  </w:style>
  <w:style w:type="paragraph" w:customStyle="1" w:styleId="Border">
    <w:name w:val="Border"/>
    <w:basedOn w:val="Normal"/>
    <w:qFormat/>
    <w:rsid w:val="00396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FCD"/>
    <w:rPr>
      <w:u w:val="single"/>
    </w:rPr>
  </w:style>
  <w:style w:type="character" w:customStyle="1" w:styleId="BoldandItalics">
    <w:name w:val="Bold and Italics"/>
    <w:qFormat/>
    <w:rsid w:val="00396FCD"/>
    <w:rPr>
      <w:b/>
      <w:i/>
      <w:u w:val="none"/>
    </w:rPr>
  </w:style>
  <w:style w:type="paragraph" w:styleId="BalloonText">
    <w:name w:val="Balloon Text"/>
    <w:basedOn w:val="Normal"/>
    <w:link w:val="BalloonTextChar"/>
    <w:rsid w:val="00396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FCD"/>
    <w:pPr>
      <w:spacing w:before="0" w:after="0"/>
    </w:pPr>
  </w:style>
  <w:style w:type="paragraph" w:customStyle="1" w:styleId="BodyTextBold">
    <w:name w:val="Body Text Bold"/>
    <w:basedOn w:val="BodyText"/>
    <w:qFormat/>
    <w:rsid w:val="00396FCD"/>
    <w:rPr>
      <w:b/>
    </w:rPr>
  </w:style>
  <w:style w:type="character" w:styleId="Hyperlink">
    <w:name w:val="Hyperlink"/>
    <w:basedOn w:val="DefaultParagraphFont"/>
    <w:uiPriority w:val="99"/>
    <w:unhideWhenUsed/>
    <w:rsid w:val="003C2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5146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CUADRT511 Direct rehearsals of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