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124" w:rsidP="006B5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CUADRA201 Develop drawing skills</w:t>
      </w:r>
      <w:r>
        <w:fldChar w:fldCharType="end"/>
      </w:r>
    </w:p>
    <w:p w:rsidR="006B5124" w:rsidP="006B5124">
      <w:pPr>
        <w:pStyle w:val="Version"/>
        <w:sectPr w:rsidSect="00CD1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DB0" w:rsidP="00CD1DB0">
      <w:pPr>
        <w:pStyle w:val="SuperHeading"/>
      </w:pPr>
      <w:r w:rsidRPr="00CD1DB0">
        <w:t>CUADRA201 Develop drawing skills</w:t>
      </w:r>
    </w:p>
    <w:p w:rsidR="00000000" w:rsidRPr="00CD1DB0" w:rsidP="00CD1DB0">
      <w:pPr>
        <w:pStyle w:val="Heading1"/>
      </w:pPr>
      <w:bookmarkStart w:id="1" w:name="O_791528"/>
      <w:bookmarkEnd w:id="1"/>
      <w:r w:rsidRPr="00CD1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rPr>
                <w:rStyle w:val="SpecialBold"/>
              </w:rPr>
              <w:t>Comments</w:t>
            </w:r>
          </w:p>
        </w:tc>
      </w:tr>
      <w:tr w:rsidTr="00CD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t>This version first released with CUA Creative Arts and Culture Training Package version 2.0.</w:t>
            </w:r>
          </w:p>
        </w:tc>
      </w:tr>
    </w:tbl>
    <w:p w:rsidR="00000000" w:rsidRPr="00CD1DB0" w:rsidP="00CD1DB0">
      <w:pPr>
        <w:pStyle w:val="BodyText"/>
      </w:pPr>
    </w:p>
    <w:p w:rsidR="00000000" w:rsidRPr="00CD1DB0" w:rsidP="00CD1DB0">
      <w:pPr>
        <w:pStyle w:val="AllowPageBreak"/>
      </w:pPr>
    </w:p>
    <w:p w:rsidR="00000000" w:rsidRPr="00CD1DB0" w:rsidP="00CD1DB0">
      <w:pPr>
        <w:pStyle w:val="Heading1"/>
      </w:pPr>
      <w:bookmarkStart w:id="2" w:name="O_791529"/>
      <w:bookmarkEnd w:id="2"/>
      <w:r w:rsidRPr="00CD1DB0">
        <w:t>Application</w:t>
      </w:r>
    </w:p>
    <w:p w:rsidR="00000000" w:rsidRPr="00CD1DB0" w:rsidP="006B5124">
      <w:pPr>
        <w:pStyle w:val="BodyText"/>
      </w:pPr>
      <w:r w:rsidRPr="00CD1DB0">
        <w:t>This unit describes the skills and knowledge required to use a limited range of bas</w:t>
      </w:r>
      <w:r w:rsidRPr="00CD1DB0">
        <w:t>ic drawing techniques to produce fundamental drawings from simple ideas. This unit relates to drawing as an art form and differs from units that focus on drawing as a visual representation tool.</w:t>
      </w:r>
    </w:p>
    <w:p w:rsidR="00000000" w:rsidRPr="00CD1DB0" w:rsidP="006B5124">
      <w:pPr>
        <w:pStyle w:val="BodyText"/>
      </w:pPr>
      <w:r w:rsidRPr="00CD1DB0">
        <w:t xml:space="preserve">It typically applies to individuals who have developed some </w:t>
      </w:r>
      <w:r w:rsidRPr="00CD1DB0">
        <w:t>general design or drawing skills and who are now embarking on a career in visual arts. They have little or no experience in drawing and work under close supervision and with guidance from others.</w:t>
      </w:r>
    </w:p>
    <w:p w:rsidR="00000000" w:rsidRPr="00CD1DB0" w:rsidP="006B5124">
      <w:pPr>
        <w:pStyle w:val="BodyText"/>
      </w:pPr>
      <w:r w:rsidRPr="00CD1DB0">
        <w:t>No licensing, legislative or certification requirements app</w:t>
      </w:r>
      <w:r w:rsidRPr="00CD1DB0">
        <w:t>ly to this unit at the time of publication.</w:t>
      </w:r>
    </w:p>
    <w:p w:rsidR="00000000" w:rsidRPr="00CD1DB0" w:rsidP="00CD1DB0">
      <w:pPr>
        <w:pStyle w:val="Heading1"/>
      </w:pPr>
      <w:bookmarkStart w:id="3" w:name="O_791532"/>
      <w:bookmarkEnd w:id="3"/>
      <w:r w:rsidRPr="00CD1DB0">
        <w:t>Unit Sector</w:t>
      </w:r>
    </w:p>
    <w:p w:rsidR="00000000" w:rsidRPr="00CD1DB0" w:rsidP="006B5124">
      <w:pPr>
        <w:pStyle w:val="BodyText"/>
      </w:pPr>
      <w:r w:rsidRPr="00CD1DB0">
        <w:t>Visual communication – drawing</w:t>
      </w:r>
    </w:p>
    <w:p w:rsidR="00000000" w:rsidRPr="00CD1DB0" w:rsidP="00CD1DB0">
      <w:pPr>
        <w:pStyle w:val="Heading1"/>
      </w:pPr>
      <w:bookmarkStart w:id="4" w:name="O_791533"/>
      <w:bookmarkEnd w:id="4"/>
      <w:r w:rsidRPr="00CD1DB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D1D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rPr>
                <w:rStyle w:val="SpecialBold"/>
              </w:rPr>
              <w:t>PERFORMANCE CRITERIA</w:t>
            </w:r>
          </w:p>
        </w:tc>
      </w:tr>
      <w:tr w:rsidTr="00CD1D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D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 Prepare drawing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t>1.1 Calculate and obtain type and quantity of drawing equipment, tools and materials according to own selected ideas for the work</w:t>
            </w:r>
          </w:p>
          <w:p w:rsidR="00000000" w:rsidRPr="00CD1DB0" w:rsidP="00CD1DB0">
            <w:pPr>
              <w:pStyle w:val="BodyText"/>
            </w:pPr>
            <w:r w:rsidRPr="00CD1DB0">
              <w:t>1.2 Prepare equipment, tools and materials according to procedures for workplace safety, cost control and waste minimisation</w:t>
            </w:r>
          </w:p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1.3 Set up a safe work space with guidance from key people</w:t>
            </w:r>
          </w:p>
        </w:tc>
      </w:tr>
      <w:tr w:rsidTr="00CD1D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 xml:space="preserve">2. Use and test drawing </w:t>
            </w:r>
            <w:r w:rsidRPr="00CD1DB0">
              <w:t>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t xml:space="preserve">2.1 View a range of drawings in different styles, and discuss with </w:t>
            </w:r>
            <w:r w:rsidRPr="00CD1DB0">
              <w:t>key people how effects are achieved</w:t>
            </w:r>
          </w:p>
          <w:p w:rsidR="00000000" w:rsidRPr="00CD1DB0" w:rsidP="00CD1DB0">
            <w:pPr>
              <w:pStyle w:val="BodyText"/>
            </w:pPr>
            <w:r w:rsidRPr="00CD1DB0">
              <w:t>2.2 Match potential techniques to ideas for own drawings with assistance from key people</w:t>
            </w:r>
          </w:p>
          <w:p w:rsidR="00000000" w:rsidRPr="00CD1DB0" w:rsidP="00CD1DB0">
            <w:pPr>
              <w:pStyle w:val="BodyText"/>
            </w:pPr>
            <w:r w:rsidRPr="00CD1DB0">
              <w:t>2.3 Test a range of techniques to determine the effects they ach</w:t>
            </w:r>
            <w:r w:rsidRPr="00CD1DB0">
              <w:t>ieve through experimentation with samples, practice pieces or work in progress</w:t>
            </w:r>
          </w:p>
          <w:p w:rsidR="00000000" w:rsidRPr="00CD1DB0" w:rsidP="00CD1DB0">
            <w:pPr>
              <w:pStyle w:val="BodyText"/>
            </w:pPr>
            <w:r w:rsidRPr="00CD1DB0">
              <w:t xml:space="preserve">2.4 Use selected techniques to produce fundamental drawings, considering and applying elements and principles of design </w:t>
            </w:r>
          </w:p>
          <w:p w:rsidR="00000000" w:rsidRPr="00CD1DB0" w:rsidP="00CD1DB0">
            <w:pPr>
              <w:pStyle w:val="BodyText"/>
            </w:pPr>
            <w:r w:rsidRPr="00CD1DB0">
              <w:t>2.5 Clean and store equipment, tools, and materials acco</w:t>
            </w:r>
            <w:r w:rsidRPr="00CD1DB0">
              <w:t>rding to specific needs of different items</w:t>
            </w:r>
          </w:p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2.6 Handle equipment, tools and materials safely and minimise waste throughout all processes</w:t>
            </w:r>
          </w:p>
        </w:tc>
      </w:tr>
      <w:tr w:rsidTr="00CD1D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t>3.1 Review own drawings and note areas for future improvement</w:t>
            </w:r>
          </w:p>
          <w:p w:rsidR="00000000" w:rsidRPr="00CD1DB0" w:rsidP="00CD1DB0">
            <w:pPr>
              <w:pStyle w:val="BodyText"/>
            </w:pPr>
            <w:r w:rsidRPr="00CD1DB0">
              <w:t>3.2 Seek and consider fe</w:t>
            </w:r>
            <w:r w:rsidRPr="00CD1DB0">
              <w:t>edback from key people to identify areas for improvement</w:t>
            </w:r>
          </w:p>
          <w:p w:rsidR="00000000" w:rsidRPr="00CD1DB0" w:rsidP="00CD1DB0">
            <w:pPr>
              <w:pStyle w:val="BodyText"/>
            </w:pPr>
            <w:r w:rsidRPr="00CD1DB0">
              <w:t>3.3 Review different opportunities to build own skills and select suitable options</w:t>
            </w:r>
          </w:p>
        </w:tc>
      </w:tr>
    </w:tbl>
    <w:p w:rsidR="00000000" w:rsidRPr="00CD1DB0" w:rsidP="00CD1DB0">
      <w:pPr>
        <w:pStyle w:val="BodyText"/>
      </w:pPr>
    </w:p>
    <w:p w:rsidR="00000000" w:rsidRPr="00CD1DB0" w:rsidP="00CD1DB0">
      <w:pPr>
        <w:pStyle w:val="AllowPageBreak"/>
      </w:pPr>
    </w:p>
    <w:p w:rsidR="00000000" w:rsidRPr="00CD1DB0" w:rsidP="00CD1DB0">
      <w:pPr>
        <w:pStyle w:val="Heading1"/>
      </w:pPr>
      <w:bookmarkStart w:id="5" w:name="O_791534"/>
      <w:bookmarkEnd w:id="5"/>
      <w:r w:rsidRPr="00CD1DB0">
        <w:t>Foundation Skills</w:t>
      </w:r>
    </w:p>
    <w:p w:rsidR="00000000" w:rsidRPr="006B5124" w:rsidP="006B5124">
      <w:pPr>
        <w:pStyle w:val="BodyText"/>
        <w:rPr>
          <w:i/>
        </w:rPr>
      </w:pPr>
      <w:r w:rsidRPr="006B5124">
        <w:rPr>
          <w:rStyle w:val="Emphasis"/>
        </w:rPr>
        <w:t>This section describes language, literacy, numeracy and employment skills incor</w:t>
      </w:r>
      <w:r w:rsidRPr="006B5124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Performance</w:t>
            </w:r>
          </w:p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rPr>
                <w:rStyle w:val="SpecialBold"/>
              </w:rPr>
              <w:t>Description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Plans a learning process to build own skills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Interprets detailed information from familiar procedural documents to determine production and safety requirements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ListBullet"/>
            </w:pPr>
            <w:r w:rsidRPr="00CD1DB0">
              <w:t>Clearly explains ideas for designs and techniques using relevant industry language</w:t>
            </w:r>
          </w:p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Uses questioning a</w:t>
            </w:r>
            <w:r w:rsidRPr="00CD1DB0">
              <w:t>nd active listening techniques to gain information and feedback and confirm understanding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Uses basic calculations to determine quantities of materials, measure dimensions of work space and drawings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1.2, 1.3, 2.4, 2.6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Follows defined procedures and legislative requirements, understands boundaries of own work and skill, and seeks clarification and guidance on all issues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ListBullet"/>
              <w:rPr>
                <w:lang w:val="en-NZ"/>
              </w:rPr>
            </w:pPr>
            <w:r w:rsidRPr="00CD1DB0">
              <w:t>Seeks guidance and cooperates with instr</w:t>
            </w:r>
            <w:r w:rsidRPr="00CD1DB0">
              <w:t>uctions and advice from others to achieve best outcomes for own creative work</w:t>
            </w:r>
          </w:p>
        </w:tc>
      </w:tr>
      <w:tr w:rsidTr="00CD1D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ListBullet"/>
            </w:pPr>
            <w:r w:rsidRPr="00CD1DB0">
              <w:t>Organises all processes to set up work space, test techniques and produce creative work with close guidance from others</w:t>
            </w:r>
          </w:p>
          <w:p w:rsidR="00000000" w:rsidRPr="00CD1DB0" w:rsidP="00CD1DB0">
            <w:pPr>
              <w:pStyle w:val="ListBullet"/>
            </w:pPr>
            <w:r w:rsidRPr="00CD1DB0">
              <w:t>Makes routine decisio</w:t>
            </w:r>
            <w:r w:rsidRPr="00CD1DB0">
              <w:t>ns using procedures to guide activities</w:t>
            </w:r>
          </w:p>
          <w:p w:rsidR="00000000" w:rsidRPr="00CD1DB0" w:rsidP="00CD1DB0">
            <w:pPr>
              <w:pStyle w:val="ListBullet"/>
            </w:pPr>
            <w:r w:rsidRPr="00CD1DB0">
              <w:t>Makes decisions about appropriate techniques by evaluating and testing a limited range of known options with assistance from others</w:t>
            </w:r>
          </w:p>
          <w:p w:rsidR="00000000" w:rsidRPr="00CD1DB0" w:rsidP="00CD1DB0">
            <w:pPr>
              <w:pStyle w:val="ListBullet"/>
            </w:pPr>
            <w:r w:rsidRPr="00CD1DB0">
              <w:t>Resolves problems with technique through trial, error and practice</w:t>
            </w:r>
          </w:p>
        </w:tc>
      </w:tr>
    </w:tbl>
    <w:p w:rsidR="00000000" w:rsidRPr="00CD1DB0" w:rsidP="00CD1DB0">
      <w:pPr>
        <w:pStyle w:val="BodyText"/>
      </w:pPr>
    </w:p>
    <w:p w:rsidR="00000000" w:rsidRPr="00CD1DB0" w:rsidP="00CD1DB0">
      <w:pPr>
        <w:pStyle w:val="AllowPageBreak"/>
      </w:pPr>
    </w:p>
    <w:p w:rsidR="00000000" w:rsidRPr="00CD1DB0" w:rsidP="00CD1DB0">
      <w:pPr>
        <w:pStyle w:val="Heading1"/>
      </w:pPr>
      <w:bookmarkStart w:id="6" w:name="O_791536"/>
      <w:bookmarkEnd w:id="6"/>
      <w:r w:rsidRPr="00CD1D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D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 xml:space="preserve">Code and title </w:t>
            </w:r>
          </w:p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Code and title</w:t>
            </w:r>
          </w:p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rPr>
                <w:rStyle w:val="SpecialBold"/>
              </w:rPr>
              <w:t>Equivalence status</w:t>
            </w:r>
          </w:p>
        </w:tc>
      </w:tr>
      <w:tr w:rsidTr="00CD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CUADRA201 Develop drawing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CUVDRA201A Develop drawing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B0">
            <w:pPr>
              <w:pStyle w:val="BodyText"/>
              <w:rPr>
                <w:lang w:val="en-NZ"/>
              </w:rPr>
            </w:pPr>
            <w:r w:rsidRPr="00CD1DB0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B0" w:rsidP="00CD1DB0">
            <w:pPr>
              <w:pStyle w:val="BodyText"/>
            </w:pPr>
            <w:r w:rsidRPr="00CD1DB0">
              <w:t>Equivalent unit</w:t>
            </w:r>
          </w:p>
        </w:tc>
      </w:tr>
    </w:tbl>
    <w:p w:rsidR="00000000" w:rsidRPr="00CD1DB0" w:rsidP="00CD1DB0">
      <w:pPr>
        <w:pStyle w:val="BodyText"/>
      </w:pPr>
    </w:p>
    <w:p w:rsidR="00000000" w:rsidRPr="00CD1DB0" w:rsidP="00CD1DB0">
      <w:pPr>
        <w:pStyle w:val="AllowPageBreak"/>
      </w:pPr>
    </w:p>
    <w:p w:rsidR="00000000" w:rsidRPr="00CD1DB0" w:rsidP="00CD1DB0">
      <w:pPr>
        <w:pStyle w:val="Heading1"/>
      </w:pPr>
      <w:bookmarkStart w:id="7" w:name="O_791543"/>
      <w:bookmarkEnd w:id="7"/>
      <w:r w:rsidRPr="00CD1DB0">
        <w:t>Links</w:t>
      </w:r>
    </w:p>
    <w:p w:rsidR="00000000" w:rsidRPr="00CD1DB0" w:rsidP="006B5124">
      <w:pPr>
        <w:pStyle w:val="BodyText"/>
      </w:pPr>
      <w:r w:rsidRPr="00CD1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D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1DB0" w:rsidP="00CD1DB0"/>
    <w:sectPr w:rsidSect="00CD1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B0" w:rsidRPr="006B5124" w:rsidP="006B5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24" w:rsidP="00CD1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124" w:rsidP="00CD1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124" w:rsidP="00CD1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DB0" w:rsidRPr="006B5124" w:rsidP="006B5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24" w:rsidRPr="002D2AF8" w:rsidP="00CD1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CUADRA201 Develop drawing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B5124" w:rsidP="00CD1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DCD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EA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DB0"/>
  </w:style>
  <w:style w:type="character" w:customStyle="1" w:styleId="Heading1Char">
    <w:name w:val="Heading 1 Char"/>
    <w:basedOn w:val="DefaultParagraphFont"/>
    <w:link w:val="Heading1"/>
    <w:rsid w:val="00CD1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D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DB0"/>
    <w:rPr>
      <w:b/>
      <w:spacing w:val="0"/>
    </w:rPr>
  </w:style>
  <w:style w:type="character" w:styleId="Emphasis">
    <w:name w:val="Emphasis"/>
    <w:basedOn w:val="DefaultParagraphFont"/>
    <w:qFormat/>
    <w:rsid w:val="00CD1DB0"/>
    <w:rPr>
      <w:i/>
    </w:rPr>
  </w:style>
  <w:style w:type="paragraph" w:customStyle="1" w:styleId="SuperHeading">
    <w:name w:val="SuperHeading"/>
    <w:basedOn w:val="Normal"/>
    <w:rsid w:val="00CD1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DB0"/>
  </w:style>
  <w:style w:type="paragraph" w:styleId="TableofFigures">
    <w:name w:val="table of figures"/>
    <w:basedOn w:val="Normal"/>
    <w:next w:val="Normal"/>
    <w:semiHidden/>
    <w:rsid w:val="00CD1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DB0"/>
    <w:rPr>
      <w:rFonts w:ascii="Wingdings" w:hAnsi="Wingdings"/>
    </w:rPr>
  </w:style>
  <w:style w:type="paragraph" w:customStyle="1" w:styleId="TableHeading">
    <w:name w:val="Table Heading"/>
    <w:basedOn w:val="HeadingBase"/>
    <w:rsid w:val="00CD1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DB0"/>
    <w:rPr>
      <w:color w:val="0033CC"/>
      <w:u w:val="none"/>
    </w:rPr>
  </w:style>
  <w:style w:type="paragraph" w:customStyle="1" w:styleId="BodyTextRight">
    <w:name w:val="Body Text Right"/>
    <w:basedOn w:val="BodyText"/>
    <w:rsid w:val="00CD1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DB0"/>
    <w:rPr>
      <w:sz w:val="32"/>
    </w:rPr>
  </w:style>
  <w:style w:type="paragraph" w:customStyle="1" w:styleId="HeadingProcedure">
    <w:name w:val="Heading Procedure"/>
    <w:basedOn w:val="HeadingBase"/>
    <w:next w:val="Normal"/>
    <w:rsid w:val="00CD1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DB0"/>
    <w:pPr>
      <w:spacing w:before="60" w:after="60"/>
    </w:pPr>
  </w:style>
  <w:style w:type="paragraph" w:styleId="ListContinue">
    <w:name w:val="List Continue"/>
    <w:basedOn w:val="List"/>
    <w:rsid w:val="00CD1DB0"/>
    <w:pPr>
      <w:ind w:firstLine="0"/>
    </w:pPr>
  </w:style>
  <w:style w:type="paragraph" w:customStyle="1" w:styleId="ListNote">
    <w:name w:val="List Note"/>
    <w:basedOn w:val="List"/>
    <w:rsid w:val="00CD1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DB0"/>
    <w:rPr>
      <w:rFonts w:ascii="Courier New" w:hAnsi="Courier New"/>
    </w:rPr>
  </w:style>
  <w:style w:type="paragraph" w:customStyle="1" w:styleId="NoteBullet">
    <w:name w:val="Note Bullet"/>
    <w:basedOn w:val="Note"/>
    <w:rsid w:val="00CD1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DB0"/>
    <w:rPr>
      <w:b/>
      <w:smallCaps/>
    </w:rPr>
  </w:style>
  <w:style w:type="paragraph" w:customStyle="1" w:styleId="TableListNumber">
    <w:name w:val="Table List Number"/>
    <w:basedOn w:val="ListNumber"/>
    <w:rsid w:val="00CD1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DB0"/>
    <w:pPr>
      <w:numPr>
        <w:numId w:val="8"/>
      </w:numPr>
    </w:pPr>
  </w:style>
  <w:style w:type="paragraph" w:customStyle="1" w:styleId="ListAlpha2">
    <w:name w:val="List Alpha 2"/>
    <w:basedOn w:val="List2"/>
    <w:rsid w:val="00CD1DB0"/>
    <w:pPr>
      <w:numPr>
        <w:numId w:val="7"/>
      </w:numPr>
    </w:pPr>
  </w:style>
  <w:style w:type="paragraph" w:styleId="List2">
    <w:name w:val="List 2"/>
    <w:basedOn w:val="BodyText"/>
    <w:rsid w:val="00CD1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DB0"/>
    <w:pPr>
      <w:numPr>
        <w:numId w:val="3"/>
      </w:numPr>
    </w:pPr>
  </w:style>
  <w:style w:type="paragraph" w:styleId="ListContinue2">
    <w:name w:val="List Continue 2"/>
    <w:basedOn w:val="List2"/>
    <w:rsid w:val="00CD1DB0"/>
    <w:pPr>
      <w:ind w:firstLine="0"/>
    </w:pPr>
  </w:style>
  <w:style w:type="paragraph" w:styleId="ListContinue3">
    <w:name w:val="List Continue 3"/>
    <w:basedOn w:val="List3"/>
    <w:rsid w:val="00CD1DB0"/>
    <w:pPr>
      <w:ind w:left="1021" w:firstLine="0"/>
    </w:pPr>
  </w:style>
  <w:style w:type="paragraph" w:styleId="ListContinue4">
    <w:name w:val="List Continue 4"/>
    <w:basedOn w:val="List4"/>
    <w:rsid w:val="00CD1DB0"/>
    <w:pPr>
      <w:ind w:firstLine="0"/>
    </w:pPr>
  </w:style>
  <w:style w:type="paragraph" w:styleId="ListContinue5">
    <w:name w:val="List Continue 5"/>
    <w:basedOn w:val="List5"/>
    <w:rsid w:val="00CD1DB0"/>
    <w:pPr>
      <w:ind w:firstLine="0"/>
    </w:pPr>
  </w:style>
  <w:style w:type="paragraph" w:styleId="ListNumber3">
    <w:name w:val="List Number 3"/>
    <w:basedOn w:val="List3"/>
    <w:rsid w:val="00CD1DB0"/>
    <w:pPr>
      <w:numPr>
        <w:numId w:val="4"/>
      </w:numPr>
    </w:pPr>
  </w:style>
  <w:style w:type="paragraph" w:styleId="ListNumber4">
    <w:name w:val="List Number 4"/>
    <w:basedOn w:val="List4"/>
    <w:rsid w:val="00CD1DB0"/>
    <w:pPr>
      <w:numPr>
        <w:numId w:val="5"/>
      </w:numPr>
    </w:pPr>
  </w:style>
  <w:style w:type="paragraph" w:styleId="ListNumber5">
    <w:name w:val="List Number 5"/>
    <w:basedOn w:val="List5"/>
    <w:rsid w:val="00CD1DB0"/>
    <w:pPr>
      <w:numPr>
        <w:numId w:val="6"/>
      </w:numPr>
    </w:pPr>
  </w:style>
  <w:style w:type="paragraph" w:styleId="BlockText">
    <w:name w:val="Block Text"/>
    <w:basedOn w:val="Normal"/>
    <w:rsid w:val="00CD1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DB0"/>
    <w:rPr>
      <w:sz w:val="16"/>
      <w:vertAlign w:val="superscript"/>
    </w:rPr>
  </w:style>
  <w:style w:type="character" w:customStyle="1" w:styleId="Symbols">
    <w:name w:val="Symbols"/>
    <w:basedOn w:val="DefaultParagraphFont"/>
    <w:rsid w:val="00CD1DB0"/>
    <w:rPr>
      <w:rFonts w:ascii="Symbol" w:hAnsi="Symbol"/>
    </w:rPr>
  </w:style>
  <w:style w:type="character" w:customStyle="1" w:styleId="MenuOptions">
    <w:name w:val="Menu Options"/>
    <w:basedOn w:val="DefaultParagraphFont"/>
    <w:rsid w:val="00CD1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DB0"/>
    <w:rPr>
      <w:b/>
    </w:rPr>
  </w:style>
  <w:style w:type="character" w:customStyle="1" w:styleId="Underlined">
    <w:name w:val="Underlined"/>
    <w:basedOn w:val="DefaultParagraphFont"/>
    <w:rsid w:val="00CD1DB0"/>
    <w:rPr>
      <w:u w:val="single"/>
    </w:rPr>
  </w:style>
  <w:style w:type="paragraph" w:customStyle="1" w:styleId="TableBodyTextRight">
    <w:name w:val="Table Body Text Right"/>
    <w:basedOn w:val="TableBodyText"/>
    <w:rsid w:val="00CD1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DB0"/>
    <w:rPr>
      <w:sz w:val="18"/>
    </w:rPr>
  </w:style>
  <w:style w:type="paragraph" w:customStyle="1" w:styleId="BodySmallRight">
    <w:name w:val="Body Small Right"/>
    <w:basedOn w:val="BodyTextRight"/>
    <w:rsid w:val="00CD1DB0"/>
    <w:rPr>
      <w:sz w:val="18"/>
      <w:szCs w:val="18"/>
    </w:rPr>
  </w:style>
  <w:style w:type="paragraph" w:customStyle="1" w:styleId="MarginEdition">
    <w:name w:val="Margin Edition"/>
    <w:basedOn w:val="MarginNote"/>
    <w:rsid w:val="00CD1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DB0"/>
    <w:rPr>
      <w:sz w:val="2"/>
      <w:szCs w:val="2"/>
    </w:rPr>
  </w:style>
  <w:style w:type="character" w:customStyle="1" w:styleId="Small">
    <w:name w:val="Small"/>
    <w:basedOn w:val="DefaultParagraphFont"/>
    <w:rsid w:val="00CD1DB0"/>
    <w:rPr>
      <w:sz w:val="16"/>
    </w:rPr>
  </w:style>
  <w:style w:type="paragraph" w:customStyle="1" w:styleId="WideTable">
    <w:name w:val="Wide Table"/>
    <w:basedOn w:val="Normal"/>
    <w:rsid w:val="00CD1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DB0"/>
  </w:style>
  <w:style w:type="paragraph" w:styleId="Quote">
    <w:name w:val="Quote"/>
    <w:basedOn w:val="Heading1"/>
    <w:link w:val="QuoteChar"/>
    <w:qFormat/>
    <w:rsid w:val="00CD1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DB0"/>
    <w:pPr>
      <w:pageBreakBefore/>
    </w:pPr>
  </w:style>
  <w:style w:type="paragraph" w:customStyle="1" w:styleId="Border">
    <w:name w:val="Border"/>
    <w:basedOn w:val="Normal"/>
    <w:qFormat/>
    <w:rsid w:val="00CD1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DB0"/>
    <w:rPr>
      <w:u w:val="single"/>
    </w:rPr>
  </w:style>
  <w:style w:type="character" w:customStyle="1" w:styleId="BoldandItalics">
    <w:name w:val="Bold and Italics"/>
    <w:qFormat/>
    <w:rsid w:val="00CD1DB0"/>
    <w:rPr>
      <w:b/>
      <w:i/>
      <w:u w:val="none"/>
    </w:rPr>
  </w:style>
  <w:style w:type="paragraph" w:styleId="BalloonText">
    <w:name w:val="Balloon Text"/>
    <w:basedOn w:val="Normal"/>
    <w:link w:val="BalloonTextChar"/>
    <w:rsid w:val="00CD1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DB0"/>
    <w:pPr>
      <w:spacing w:before="0" w:after="0"/>
    </w:pPr>
  </w:style>
  <w:style w:type="paragraph" w:customStyle="1" w:styleId="BodyTextBold">
    <w:name w:val="Body Text Bold"/>
    <w:basedOn w:val="BodyText"/>
    <w:qFormat/>
    <w:rsid w:val="00CD1DB0"/>
    <w:rPr>
      <w:b/>
    </w:rPr>
  </w:style>
  <w:style w:type="character" w:styleId="Hyperlink">
    <w:name w:val="Hyperlink"/>
    <w:basedOn w:val="DefaultParagraphFont"/>
    <w:uiPriority w:val="99"/>
    <w:unhideWhenUsed/>
    <w:rsid w:val="006B5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3893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CUADRA201 Develop drawing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