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F2E" w:rsidP="00062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CUADIG518 Refine digital art techniques</w:t>
      </w:r>
      <w:r>
        <w:fldChar w:fldCharType="end"/>
      </w:r>
    </w:p>
    <w:p w:rsidR="00062F2E" w:rsidP="00062F2E">
      <w:pPr>
        <w:pStyle w:val="Version"/>
        <w:sectPr w:rsidSect="007F0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BC7" w:rsidP="007F0BC7">
      <w:pPr>
        <w:pStyle w:val="SuperHeading"/>
      </w:pPr>
      <w:r w:rsidRPr="007F0BC7">
        <w:t>CUADIG518 Refine digital art techniques</w:t>
      </w:r>
    </w:p>
    <w:p w:rsidR="00000000" w:rsidRPr="007F0BC7" w:rsidP="007F0BC7">
      <w:pPr>
        <w:pStyle w:val="Heading1"/>
      </w:pPr>
      <w:bookmarkStart w:id="1" w:name="O_1165486"/>
      <w:bookmarkEnd w:id="1"/>
      <w:r w:rsidRPr="007F0BC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F0B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BodyText"/>
            </w:pPr>
            <w:r w:rsidRPr="007F0BC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rPr>
                <w:rStyle w:val="SpecialBold"/>
              </w:rPr>
              <w:t>Comments</w:t>
            </w:r>
          </w:p>
        </w:tc>
      </w:tr>
      <w:tr w:rsidTr="007F0B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BodyText"/>
            </w:pPr>
            <w:r w:rsidRPr="007F0BC7">
              <w:t>This version first released with CUA Creative Arts and Culture Training Package Version 5.0.</w:t>
            </w:r>
          </w:p>
        </w:tc>
      </w:tr>
    </w:tbl>
    <w:p w:rsidR="00000000" w:rsidRPr="007F0BC7" w:rsidP="007F0BC7">
      <w:pPr>
        <w:pStyle w:val="BodyText"/>
      </w:pPr>
    </w:p>
    <w:p w:rsidR="00000000" w:rsidRPr="007F0BC7" w:rsidP="007F0BC7">
      <w:pPr>
        <w:pStyle w:val="AllowPageBreak"/>
      </w:pPr>
    </w:p>
    <w:p w:rsidR="00000000" w:rsidRPr="007F0BC7" w:rsidP="007F0BC7">
      <w:pPr>
        <w:pStyle w:val="Heading1"/>
      </w:pPr>
      <w:bookmarkStart w:id="2" w:name="O_1165491"/>
      <w:bookmarkEnd w:id="2"/>
      <w:r w:rsidRPr="007F0BC7">
        <w:t>Application</w:t>
      </w:r>
    </w:p>
    <w:p w:rsidR="00000000" w:rsidRPr="007F0BC7" w:rsidP="00062F2E">
      <w:pPr>
        <w:pStyle w:val="BodyText"/>
      </w:pPr>
      <w:r w:rsidRPr="007F0BC7">
        <w:t>This unit describes the skills and knowledge required to refine digital media tec</w:t>
      </w:r>
      <w:r w:rsidRPr="007F0BC7">
        <w:t>hniques and to develop own digital art style in a body of creative work. It involves researching different digital media ideas and techniques, selecting a technique to refine and consolidating the skills associated with this technique through the developme</w:t>
      </w:r>
      <w:r w:rsidRPr="007F0BC7">
        <w:t>nt of a body of work. This occurs through a process of research, refinement and evaluation, and encompasses animation, video and sound production.</w:t>
      </w:r>
    </w:p>
    <w:p w:rsidR="00000000" w:rsidRPr="007F0BC7" w:rsidP="00062F2E">
      <w:pPr>
        <w:pStyle w:val="BodyText"/>
      </w:pPr>
      <w:r w:rsidRPr="007F0BC7">
        <w:t>The unit applies to those whose professional practice includes the creation of digital media works. Work coul</w:t>
      </w:r>
      <w:r w:rsidRPr="007F0BC7">
        <w:t>d be completely digital or an integration of digital and traditional media.</w:t>
      </w:r>
    </w:p>
    <w:p w:rsidR="00000000" w:rsidRPr="007F0BC7" w:rsidP="00062F2E">
      <w:pPr>
        <w:pStyle w:val="BodyText"/>
      </w:pPr>
      <w:r w:rsidRPr="007F0BC7">
        <w:t>No licensing, legislative or certification requirements apply to this unit at the time of publication.</w:t>
      </w:r>
    </w:p>
    <w:p w:rsidR="00000000" w:rsidRPr="007F0BC7" w:rsidP="007F0BC7">
      <w:pPr>
        <w:pStyle w:val="Heading1"/>
      </w:pPr>
      <w:bookmarkStart w:id="3" w:name="O_1165490"/>
      <w:bookmarkEnd w:id="3"/>
      <w:r w:rsidRPr="007F0BC7">
        <w:t>Unit Sector</w:t>
      </w:r>
    </w:p>
    <w:p w:rsidR="00000000" w:rsidRPr="007F0BC7" w:rsidP="00062F2E">
      <w:pPr>
        <w:pStyle w:val="BodyText"/>
      </w:pPr>
      <w:r w:rsidRPr="007F0BC7">
        <w:t>Visual Communication – Digital Content and Ima</w:t>
      </w:r>
      <w:r w:rsidRPr="007F0BC7">
        <w:t>ging</w:t>
      </w:r>
    </w:p>
    <w:p w:rsidR="00000000" w:rsidRPr="007F0BC7" w:rsidP="007F0BC7">
      <w:pPr>
        <w:pStyle w:val="Heading1"/>
      </w:pPr>
      <w:bookmarkStart w:id="4" w:name="O_1165489"/>
      <w:bookmarkEnd w:id="4"/>
      <w:r w:rsidRPr="007F0B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BodyText"/>
            </w:pPr>
            <w:r w:rsidRPr="007F0BC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rPr>
                <w:rStyle w:val="SpecialBold"/>
              </w:rPr>
              <w:t>PERFORMANCE CRITERIA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BodyText"/>
            </w:pPr>
            <w:r w:rsidRPr="007F0BC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List"/>
              <w:rPr>
                <w:lang w:val="en-NZ"/>
              </w:rPr>
            </w:pPr>
            <w:r w:rsidRPr="007F0BC7">
              <w:t>1. Research digital media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List"/>
            </w:pPr>
            <w:r w:rsidRPr="007F0BC7">
              <w:t>1.1 Research ways other artists have used different digital media techniques</w:t>
            </w:r>
          </w:p>
          <w:p w:rsidR="00000000" w:rsidRPr="007F0BC7" w:rsidP="007F0BC7">
            <w:pPr>
              <w:pStyle w:val="List"/>
            </w:pPr>
            <w:r w:rsidRPr="007F0BC7">
              <w:t>1.2 Investigate how particular digital media techniques work to achieve different technical effects</w:t>
            </w:r>
          </w:p>
          <w:p w:rsidR="00000000" w:rsidRPr="007F0BC7" w:rsidP="007F0BC7">
            <w:pPr>
              <w:pStyle w:val="List"/>
            </w:pPr>
            <w:r w:rsidRPr="007F0BC7">
              <w:t>1.3 Evaluate the relationships b</w:t>
            </w:r>
            <w:r w:rsidRPr="007F0BC7">
              <w:t>etween digital media techniques and ideas</w:t>
            </w:r>
          </w:p>
          <w:p w:rsidR="00000000" w:rsidP="007F0BC7">
            <w:pPr>
              <w:pStyle w:val="List"/>
              <w:rPr>
                <w:lang w:val="en-NZ"/>
              </w:rPr>
            </w:pPr>
            <w:r w:rsidRPr="007F0BC7">
              <w:t>1.4 Adapt and use applicable ideas and approaches in own practice, with consideration for intellectual property rights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List"/>
              <w:rPr>
                <w:lang w:val="en-NZ"/>
              </w:rPr>
            </w:pPr>
            <w:r w:rsidRPr="007F0BC7">
              <w:t>2. Select digital media techniques for 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List"/>
            </w:pPr>
            <w:r w:rsidRPr="007F0BC7">
              <w:t>2.1 Evaluate opportunities offered by differ</w:t>
            </w:r>
            <w:r w:rsidRPr="007F0BC7">
              <w:t>ent digital media techniques for own professional practice</w:t>
            </w:r>
          </w:p>
          <w:p w:rsidR="00000000" w:rsidRPr="007F0BC7" w:rsidP="007F0BC7">
            <w:pPr>
              <w:pStyle w:val="List"/>
            </w:pPr>
            <w:r w:rsidRPr="007F0BC7">
              <w:t>2.2 Determine and compare limitations and constraints of different digital media techniques</w:t>
            </w:r>
          </w:p>
          <w:p w:rsidR="00000000" w:rsidP="007F0BC7">
            <w:pPr>
              <w:pStyle w:val="List"/>
              <w:rPr>
                <w:lang w:val="en-NZ"/>
              </w:rPr>
            </w:pPr>
            <w:r w:rsidRPr="007F0BC7">
              <w:t>2.3 Select digital media technique for refinement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List"/>
              <w:rPr>
                <w:lang w:val="en-NZ"/>
              </w:rPr>
            </w:pPr>
            <w:r w:rsidRPr="007F0BC7">
              <w:t>3. Consolidate digital media technique to professional</w:t>
            </w:r>
            <w:r w:rsidRPr="007F0BC7">
              <w:t xml:space="preserve">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List"/>
            </w:pPr>
            <w:r w:rsidRPr="007F0BC7">
              <w:t>3.1 Develop confidence and skill in using digital media technique through practice and experimentation</w:t>
            </w:r>
          </w:p>
          <w:p w:rsidR="00000000" w:rsidRPr="007F0BC7" w:rsidP="007F0BC7">
            <w:pPr>
              <w:pStyle w:val="List"/>
            </w:pPr>
            <w:r w:rsidRPr="007F0BC7">
              <w:t>3.2 Identify and safely resolve technical problems in digital media project based on developing expertise</w:t>
            </w:r>
          </w:p>
          <w:p w:rsidR="00000000" w:rsidP="007F0BC7">
            <w:pPr>
              <w:pStyle w:val="List"/>
              <w:rPr>
                <w:lang w:val="en-NZ"/>
              </w:rPr>
            </w:pPr>
            <w:r w:rsidRPr="007F0BC7">
              <w:t>3.3 Challenge and test own ideas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List"/>
              <w:rPr>
                <w:lang w:val="en-NZ"/>
              </w:rPr>
            </w:pPr>
            <w:r w:rsidRPr="007F0BC7">
              <w:t>4. Evaluate own digital media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List"/>
            </w:pPr>
            <w:r w:rsidRPr="007F0BC7">
              <w:t>4.1 Evaluate development of own technique in discussion with required personnel</w:t>
            </w:r>
          </w:p>
          <w:p w:rsidR="00000000" w:rsidRPr="007F0BC7" w:rsidP="007F0BC7">
            <w:pPr>
              <w:pStyle w:val="List"/>
            </w:pPr>
            <w:r w:rsidRPr="007F0BC7">
              <w:t>4.2 Discuss concepts and approaches that challenge own individual style with required personnel</w:t>
            </w:r>
          </w:p>
          <w:p w:rsidR="00000000" w:rsidRPr="007F0BC7" w:rsidP="007F0BC7">
            <w:pPr>
              <w:pStyle w:val="List"/>
            </w:pPr>
            <w:r w:rsidRPr="007F0BC7">
              <w:t>4.3 Document ways that experimentation w</w:t>
            </w:r>
            <w:r w:rsidRPr="007F0BC7">
              <w:t>ith different techniques has informed own work</w:t>
            </w:r>
          </w:p>
          <w:p w:rsidR="00000000" w:rsidRPr="007F0BC7" w:rsidP="007F0BC7">
            <w:pPr>
              <w:pStyle w:val="List"/>
            </w:pPr>
            <w:r w:rsidRPr="007F0BC7">
              <w:t>4.4 Identify ways in which techniques may be further developed as part of professional practice and build ideas into future work</w:t>
            </w:r>
          </w:p>
        </w:tc>
      </w:tr>
    </w:tbl>
    <w:p w:rsidR="00000000" w:rsidRPr="007F0BC7" w:rsidP="007F0BC7">
      <w:pPr>
        <w:pStyle w:val="BodyText"/>
      </w:pPr>
    </w:p>
    <w:p w:rsidR="00000000" w:rsidRPr="007F0BC7" w:rsidP="007F0BC7">
      <w:pPr>
        <w:pStyle w:val="AllowPageBreak"/>
      </w:pPr>
    </w:p>
    <w:p w:rsidR="00000000" w:rsidRPr="007F0BC7" w:rsidP="007F0BC7">
      <w:pPr>
        <w:pStyle w:val="Heading1"/>
      </w:pPr>
      <w:bookmarkStart w:id="5" w:name="O_1165488"/>
      <w:bookmarkEnd w:id="5"/>
      <w:r w:rsidRPr="007F0BC7">
        <w:t>Foundation Skills</w:t>
      </w:r>
    </w:p>
    <w:p w:rsidR="00000000" w:rsidRPr="00062F2E" w:rsidP="00062F2E">
      <w:pPr>
        <w:pStyle w:val="BodyText"/>
        <w:rPr>
          <w:i/>
        </w:rPr>
      </w:pPr>
      <w:r w:rsidRPr="00062F2E">
        <w:rPr>
          <w:rStyle w:val="Emphasis"/>
        </w:rPr>
        <w:t>This section describes those language, li</w:t>
      </w:r>
      <w:r w:rsidRPr="00062F2E">
        <w:rPr>
          <w:rStyle w:val="Emphasis"/>
        </w:rPr>
        <w:t>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BC7" w:rsidP="007F0BC7">
            <w:pPr>
              <w:pStyle w:val="BodyText"/>
            </w:pPr>
            <w:r w:rsidRPr="007F0BC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rPr>
                <w:rStyle w:val="SpecialBold"/>
              </w:rPr>
              <w:t>DESCRIPTION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0BC7">
            <w:pPr>
              <w:pStyle w:val="ListBullet"/>
              <w:rPr>
                <w:lang w:val="en-NZ"/>
              </w:rPr>
            </w:pPr>
            <w:r w:rsidRPr="007F0BC7">
              <w:t xml:space="preserve">Interprets and evaluates complex and non-complex theoretical and contemporary, visual </w:t>
            </w:r>
            <w:r w:rsidRPr="007F0BC7">
              <w:t>and textual information for application to own practice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0BC7" w:rsidP="007F0BC7">
            <w:pPr>
              <w:pStyle w:val="ListBullet"/>
            </w:pPr>
            <w:r w:rsidRPr="007F0BC7">
              <w:t>Records information from research and evaluation for own use</w:t>
            </w:r>
          </w:p>
          <w:p w:rsidR="00000000" w:rsidP="007F0BC7">
            <w:pPr>
              <w:pStyle w:val="ListBullet"/>
              <w:rPr>
                <w:lang w:val="en-NZ"/>
              </w:rPr>
            </w:pPr>
            <w:r w:rsidRPr="007F0BC7">
              <w:t xml:space="preserve">Documents analysis of methodologies that inform ideas and production of work using applicable vocabulary, grammatical structures </w:t>
            </w:r>
            <w:r w:rsidRPr="007F0BC7">
              <w:t>and conventions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0BC7" w:rsidP="007F0BC7">
            <w:pPr>
              <w:pStyle w:val="ListBullet"/>
            </w:pPr>
            <w:r w:rsidRPr="007F0BC7">
              <w:t>Participates in discussions of concepts and methodologies with others using clear language and related industry terminology</w:t>
            </w:r>
          </w:p>
          <w:p w:rsidR="00000000" w:rsidP="007F0BC7">
            <w:pPr>
              <w:pStyle w:val="ListBullet"/>
              <w:rPr>
                <w:lang w:val="en-NZ"/>
              </w:rPr>
            </w:pPr>
            <w:r w:rsidRPr="007F0BC7">
              <w:t>Elicits feedback and confirms understanding using careful listening and questioning techniques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0BC7" w:rsidP="007F0BC7">
            <w:pPr>
              <w:pStyle w:val="ListBullet"/>
            </w:pPr>
            <w:r w:rsidRPr="007F0BC7">
              <w:t>Takes personal responsibility for compliance with safety and intellectual property requirements when planning and undertaking work</w:t>
            </w:r>
          </w:p>
          <w:p w:rsidR="00000000" w:rsidRPr="007F0BC7" w:rsidP="007F0BC7">
            <w:pPr>
              <w:pStyle w:val="ListBullet"/>
            </w:pPr>
            <w:r w:rsidRPr="007F0BC7">
              <w:t>Outlines the importance of skill and knowledge development to support professional practice, using research</w:t>
            </w:r>
            <w:r w:rsidRPr="007F0BC7">
              <w:t>, feedback and own analysis to establish new creative and technical directions</w:t>
            </w:r>
          </w:p>
          <w:p w:rsidR="00000000" w:rsidRPr="007F0BC7" w:rsidP="007F0BC7">
            <w:pPr>
              <w:pStyle w:val="ListBullet"/>
            </w:pPr>
            <w:r w:rsidRPr="007F0BC7">
              <w:t>Develops and incorporates an individual style into the production of digital media work that meets personal and professional goals using experimentation and practice</w:t>
            </w:r>
          </w:p>
          <w:p w:rsidR="00000000" w:rsidP="007F0BC7">
            <w:pPr>
              <w:pStyle w:val="ListBullet"/>
              <w:rPr>
                <w:lang w:val="en-NZ"/>
              </w:rPr>
            </w:pPr>
            <w:r w:rsidRPr="007F0BC7">
              <w:t>Makes decis</w:t>
            </w:r>
            <w:r w:rsidRPr="007F0BC7">
              <w:t>ions about improvement opportunities using reflection and feedback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0BC7">
            <w:pPr>
              <w:pStyle w:val="ListBullet"/>
              <w:rPr>
                <w:lang w:val="en-NZ"/>
              </w:rPr>
            </w:pPr>
            <w:r w:rsidRPr="007F0BC7">
              <w:t>Selects and uses applicable communication methods and practices to participate in discussion and debate with others, requesting feedback to assist evaluation processes</w:t>
            </w:r>
          </w:p>
        </w:tc>
      </w:tr>
      <w:tr w:rsidTr="00062F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BC7">
            <w:pPr>
              <w:pStyle w:val="BodyText"/>
              <w:rPr>
                <w:lang w:val="en-NZ"/>
              </w:rPr>
            </w:pPr>
            <w:r w:rsidRPr="007F0BC7">
              <w:t>Initiati</w:t>
            </w:r>
            <w:r w:rsidRPr="007F0BC7">
              <w:t xml:space="preserve">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0BC7" w:rsidP="007F0BC7">
            <w:pPr>
              <w:pStyle w:val="ListBullet"/>
            </w:pPr>
            <w:r w:rsidRPr="007F0BC7">
              <w:t>Analyses the use of digital media and techniques and their constraints and limitations to determine selection of a technique for refinement</w:t>
            </w:r>
          </w:p>
          <w:p w:rsidR="00000000" w:rsidRPr="007F0BC7" w:rsidP="007F0BC7">
            <w:pPr>
              <w:pStyle w:val="ListBullet"/>
            </w:pPr>
            <w:r w:rsidRPr="007F0BC7">
              <w:t>Makes intuitive and analytical decisions about approach to exploration and practice and the test</w:t>
            </w:r>
            <w:r w:rsidRPr="007F0BC7">
              <w:t>ing of ideas, safely resolving technical issues with acquired skill and knowledge</w:t>
            </w:r>
          </w:p>
          <w:p w:rsidR="00000000" w:rsidRPr="007F0BC7" w:rsidP="007F0BC7">
            <w:pPr>
              <w:pStyle w:val="ListBullet"/>
            </w:pPr>
            <w:r w:rsidRPr="007F0BC7">
              <w:t>Uses reflection and feedback to assist decision making about improvement opportunities</w:t>
            </w:r>
          </w:p>
        </w:tc>
      </w:tr>
    </w:tbl>
    <w:p w:rsidR="00000000" w:rsidRPr="007F0BC7" w:rsidP="007F0BC7">
      <w:pPr>
        <w:pStyle w:val="BodyText"/>
      </w:pPr>
    </w:p>
    <w:p w:rsidR="00000000" w:rsidRPr="007F0BC7" w:rsidP="007F0BC7">
      <w:pPr>
        <w:pStyle w:val="AllowPageBreak"/>
      </w:pPr>
    </w:p>
    <w:p w:rsidR="00000000" w:rsidRPr="007F0BC7" w:rsidP="007F0BC7">
      <w:pPr>
        <w:pStyle w:val="Heading1"/>
      </w:pPr>
      <w:bookmarkStart w:id="6" w:name="O_1165487"/>
      <w:bookmarkEnd w:id="6"/>
      <w:r w:rsidRPr="007F0BC7">
        <w:t>Unit Mapping Information</w:t>
      </w:r>
    </w:p>
    <w:p w:rsidR="00000000" w:rsidRPr="007F0BC7" w:rsidP="00062F2E">
      <w:pPr>
        <w:pStyle w:val="BodyText"/>
      </w:pPr>
      <w:r w:rsidRPr="007F0BC7">
        <w:t>Supersedes and is equivalent to CUADIG508 Refine digital art techniques.</w:t>
      </w:r>
    </w:p>
    <w:p w:rsidR="00000000" w:rsidRPr="007F0BC7" w:rsidP="007F0BC7">
      <w:pPr>
        <w:pStyle w:val="Heading1"/>
      </w:pPr>
      <w:bookmarkStart w:id="7" w:name="O_1165480"/>
      <w:bookmarkEnd w:id="7"/>
      <w:r w:rsidRPr="007F0BC7">
        <w:t>Links</w:t>
      </w:r>
    </w:p>
    <w:p w:rsidR="00000000" w:rsidRPr="007F0BC7" w:rsidP="00062F2E">
      <w:pPr>
        <w:pStyle w:val="BodyText"/>
      </w:pPr>
      <w:r w:rsidRPr="007F0B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5E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0BC7" w:rsidP="007F0BC7"/>
    <w:sectPr w:rsidSect="007F0B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C7" w:rsidRPr="00062F2E" w:rsidP="00062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2E" w:rsidP="007F0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F2E" w:rsidP="007F0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F2E" w:rsidP="007F0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BC7" w:rsidRPr="00062F2E" w:rsidP="00062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2E" w:rsidRPr="002D2AF8" w:rsidP="007F0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CUADIG518 Refine digital art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2F2E" w:rsidP="007F0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C4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0EF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BC7"/>
  </w:style>
  <w:style w:type="character" w:customStyle="1" w:styleId="Heading1Char">
    <w:name w:val="Heading 1 Char"/>
    <w:basedOn w:val="DefaultParagraphFont"/>
    <w:link w:val="Heading1"/>
    <w:rsid w:val="007F0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B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0B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B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BC7"/>
    <w:rPr>
      <w:b/>
      <w:spacing w:val="0"/>
    </w:rPr>
  </w:style>
  <w:style w:type="character" w:styleId="Emphasis">
    <w:name w:val="Emphasis"/>
    <w:basedOn w:val="DefaultParagraphFont"/>
    <w:qFormat/>
    <w:rsid w:val="007F0BC7"/>
    <w:rPr>
      <w:i/>
    </w:rPr>
  </w:style>
  <w:style w:type="paragraph" w:customStyle="1" w:styleId="SuperHeading">
    <w:name w:val="SuperHeading"/>
    <w:basedOn w:val="Normal"/>
    <w:rsid w:val="007F0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B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0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B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B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BC7"/>
  </w:style>
  <w:style w:type="paragraph" w:styleId="TableofFigures">
    <w:name w:val="table of figures"/>
    <w:basedOn w:val="Normal"/>
    <w:next w:val="Normal"/>
    <w:semiHidden/>
    <w:rsid w:val="007F0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B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BC7"/>
    <w:rPr>
      <w:rFonts w:ascii="Wingdings" w:hAnsi="Wingdings"/>
    </w:rPr>
  </w:style>
  <w:style w:type="paragraph" w:customStyle="1" w:styleId="TableHeading">
    <w:name w:val="Table Heading"/>
    <w:basedOn w:val="HeadingBase"/>
    <w:rsid w:val="007F0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BC7"/>
    <w:rPr>
      <w:color w:val="0033CC"/>
      <w:u w:val="none"/>
    </w:rPr>
  </w:style>
  <w:style w:type="paragraph" w:customStyle="1" w:styleId="BodyTextRight">
    <w:name w:val="Body Text Right"/>
    <w:basedOn w:val="BodyText"/>
    <w:rsid w:val="007F0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B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BC7"/>
    <w:rPr>
      <w:sz w:val="32"/>
    </w:rPr>
  </w:style>
  <w:style w:type="paragraph" w:customStyle="1" w:styleId="HeadingProcedure">
    <w:name w:val="Heading Procedure"/>
    <w:basedOn w:val="HeadingBase"/>
    <w:next w:val="Normal"/>
    <w:rsid w:val="007F0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BC7"/>
    <w:pPr>
      <w:spacing w:before="60" w:after="60"/>
    </w:pPr>
  </w:style>
  <w:style w:type="paragraph" w:styleId="ListContinue">
    <w:name w:val="List Continue"/>
    <w:basedOn w:val="List"/>
    <w:rsid w:val="007F0BC7"/>
    <w:pPr>
      <w:ind w:firstLine="0"/>
    </w:pPr>
  </w:style>
  <w:style w:type="paragraph" w:customStyle="1" w:styleId="ListNote">
    <w:name w:val="List Note"/>
    <w:basedOn w:val="List"/>
    <w:rsid w:val="007F0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BC7"/>
    <w:rPr>
      <w:rFonts w:ascii="Courier New" w:hAnsi="Courier New"/>
    </w:rPr>
  </w:style>
  <w:style w:type="paragraph" w:customStyle="1" w:styleId="NoteBullet">
    <w:name w:val="Note Bullet"/>
    <w:basedOn w:val="Note"/>
    <w:rsid w:val="007F0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B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BC7"/>
    <w:rPr>
      <w:b/>
      <w:smallCaps/>
    </w:rPr>
  </w:style>
  <w:style w:type="paragraph" w:customStyle="1" w:styleId="TableListNumber">
    <w:name w:val="Table List Number"/>
    <w:basedOn w:val="ListNumber"/>
    <w:rsid w:val="007F0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BC7"/>
    <w:pPr>
      <w:numPr>
        <w:numId w:val="8"/>
      </w:numPr>
    </w:pPr>
  </w:style>
  <w:style w:type="paragraph" w:customStyle="1" w:styleId="ListAlpha2">
    <w:name w:val="List Alpha 2"/>
    <w:basedOn w:val="List2"/>
    <w:rsid w:val="007F0BC7"/>
    <w:pPr>
      <w:numPr>
        <w:numId w:val="7"/>
      </w:numPr>
    </w:pPr>
  </w:style>
  <w:style w:type="paragraph" w:styleId="List2">
    <w:name w:val="List 2"/>
    <w:basedOn w:val="BodyText"/>
    <w:rsid w:val="007F0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B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B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BC7"/>
    <w:pPr>
      <w:numPr>
        <w:numId w:val="3"/>
      </w:numPr>
    </w:pPr>
  </w:style>
  <w:style w:type="paragraph" w:styleId="ListContinue2">
    <w:name w:val="List Continue 2"/>
    <w:basedOn w:val="List2"/>
    <w:rsid w:val="007F0BC7"/>
    <w:pPr>
      <w:ind w:firstLine="0"/>
    </w:pPr>
  </w:style>
  <w:style w:type="paragraph" w:styleId="ListContinue3">
    <w:name w:val="List Continue 3"/>
    <w:basedOn w:val="List3"/>
    <w:rsid w:val="007F0BC7"/>
    <w:pPr>
      <w:ind w:left="1021" w:firstLine="0"/>
    </w:pPr>
  </w:style>
  <w:style w:type="paragraph" w:styleId="ListContinue4">
    <w:name w:val="List Continue 4"/>
    <w:basedOn w:val="List4"/>
    <w:rsid w:val="007F0BC7"/>
    <w:pPr>
      <w:ind w:firstLine="0"/>
    </w:pPr>
  </w:style>
  <w:style w:type="paragraph" w:styleId="ListContinue5">
    <w:name w:val="List Continue 5"/>
    <w:basedOn w:val="List5"/>
    <w:rsid w:val="007F0BC7"/>
    <w:pPr>
      <w:ind w:firstLine="0"/>
    </w:pPr>
  </w:style>
  <w:style w:type="paragraph" w:styleId="ListNumber3">
    <w:name w:val="List Number 3"/>
    <w:basedOn w:val="List3"/>
    <w:rsid w:val="007F0BC7"/>
    <w:pPr>
      <w:numPr>
        <w:numId w:val="4"/>
      </w:numPr>
    </w:pPr>
  </w:style>
  <w:style w:type="paragraph" w:styleId="ListNumber4">
    <w:name w:val="List Number 4"/>
    <w:basedOn w:val="List4"/>
    <w:rsid w:val="007F0BC7"/>
    <w:pPr>
      <w:numPr>
        <w:numId w:val="5"/>
      </w:numPr>
    </w:pPr>
  </w:style>
  <w:style w:type="paragraph" w:styleId="ListNumber5">
    <w:name w:val="List Number 5"/>
    <w:basedOn w:val="List5"/>
    <w:rsid w:val="007F0BC7"/>
    <w:pPr>
      <w:numPr>
        <w:numId w:val="6"/>
      </w:numPr>
    </w:pPr>
  </w:style>
  <w:style w:type="paragraph" w:styleId="BlockText">
    <w:name w:val="Block Text"/>
    <w:basedOn w:val="Normal"/>
    <w:rsid w:val="007F0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BC7"/>
    <w:rPr>
      <w:sz w:val="16"/>
      <w:vertAlign w:val="superscript"/>
    </w:rPr>
  </w:style>
  <w:style w:type="character" w:customStyle="1" w:styleId="Symbols">
    <w:name w:val="Symbols"/>
    <w:basedOn w:val="DefaultParagraphFont"/>
    <w:rsid w:val="007F0BC7"/>
    <w:rPr>
      <w:rFonts w:ascii="Symbol" w:hAnsi="Symbol"/>
    </w:rPr>
  </w:style>
  <w:style w:type="character" w:customStyle="1" w:styleId="MenuOptions">
    <w:name w:val="Menu Options"/>
    <w:basedOn w:val="DefaultParagraphFont"/>
    <w:rsid w:val="007F0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BC7"/>
    <w:rPr>
      <w:b/>
    </w:rPr>
  </w:style>
  <w:style w:type="character" w:customStyle="1" w:styleId="Underlined">
    <w:name w:val="Underlined"/>
    <w:basedOn w:val="DefaultParagraphFont"/>
    <w:rsid w:val="007F0BC7"/>
    <w:rPr>
      <w:u w:val="single"/>
    </w:rPr>
  </w:style>
  <w:style w:type="paragraph" w:customStyle="1" w:styleId="TableBodyTextRight">
    <w:name w:val="Table Body Text Right"/>
    <w:basedOn w:val="TableBodyText"/>
    <w:rsid w:val="007F0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BC7"/>
    <w:rPr>
      <w:sz w:val="18"/>
    </w:rPr>
  </w:style>
  <w:style w:type="paragraph" w:customStyle="1" w:styleId="BodySmallRight">
    <w:name w:val="Body Small Right"/>
    <w:basedOn w:val="BodyTextRight"/>
    <w:rsid w:val="007F0BC7"/>
    <w:rPr>
      <w:sz w:val="18"/>
      <w:szCs w:val="18"/>
    </w:rPr>
  </w:style>
  <w:style w:type="paragraph" w:customStyle="1" w:styleId="MarginEdition">
    <w:name w:val="Margin Edition"/>
    <w:basedOn w:val="MarginNote"/>
    <w:rsid w:val="007F0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BC7"/>
    <w:rPr>
      <w:sz w:val="2"/>
      <w:szCs w:val="2"/>
    </w:rPr>
  </w:style>
  <w:style w:type="character" w:customStyle="1" w:styleId="Small">
    <w:name w:val="Small"/>
    <w:basedOn w:val="DefaultParagraphFont"/>
    <w:rsid w:val="007F0BC7"/>
    <w:rPr>
      <w:sz w:val="16"/>
    </w:rPr>
  </w:style>
  <w:style w:type="paragraph" w:customStyle="1" w:styleId="WideTable">
    <w:name w:val="Wide Table"/>
    <w:basedOn w:val="Normal"/>
    <w:rsid w:val="007F0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BC7"/>
  </w:style>
  <w:style w:type="paragraph" w:styleId="Quote">
    <w:name w:val="Quote"/>
    <w:basedOn w:val="Heading1"/>
    <w:link w:val="QuoteChar"/>
    <w:qFormat/>
    <w:rsid w:val="007F0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BC7"/>
    <w:pPr>
      <w:pageBreakBefore/>
    </w:pPr>
  </w:style>
  <w:style w:type="paragraph" w:customStyle="1" w:styleId="Border">
    <w:name w:val="Border"/>
    <w:basedOn w:val="Normal"/>
    <w:qFormat/>
    <w:rsid w:val="007F0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BC7"/>
    <w:rPr>
      <w:u w:val="single"/>
    </w:rPr>
  </w:style>
  <w:style w:type="character" w:customStyle="1" w:styleId="BoldandItalics">
    <w:name w:val="Bold and Italics"/>
    <w:qFormat/>
    <w:rsid w:val="007F0BC7"/>
    <w:rPr>
      <w:b/>
      <w:i/>
      <w:u w:val="none"/>
    </w:rPr>
  </w:style>
  <w:style w:type="paragraph" w:styleId="BalloonText">
    <w:name w:val="Balloon Text"/>
    <w:basedOn w:val="Normal"/>
    <w:link w:val="BalloonTextChar"/>
    <w:rsid w:val="007F0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BC7"/>
    <w:pPr>
      <w:spacing w:before="0" w:after="0"/>
    </w:pPr>
  </w:style>
  <w:style w:type="paragraph" w:customStyle="1" w:styleId="BodyTextBold">
    <w:name w:val="Body Text Bold"/>
    <w:basedOn w:val="BodyText"/>
    <w:qFormat/>
    <w:rsid w:val="007F0BC7"/>
    <w:rPr>
      <w:b/>
    </w:rPr>
  </w:style>
  <w:style w:type="character" w:styleId="Hyperlink">
    <w:name w:val="Hyperlink"/>
    <w:basedOn w:val="DefaultParagraphFont"/>
    <w:uiPriority w:val="99"/>
    <w:unhideWhenUsed/>
    <w:rsid w:val="00062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4461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CUADIG518 Refine digital art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