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E3B" w:rsidP="008B1E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CUADIG512 Design digital applications</w:t>
      </w:r>
      <w:r>
        <w:fldChar w:fldCharType="end"/>
      </w:r>
    </w:p>
    <w:p w:rsidR="008B1E3B" w:rsidP="008B1E3B">
      <w:pPr>
        <w:pStyle w:val="Version"/>
        <w:sectPr w:rsidSect="00277A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A1C" w:rsidP="00277A1C">
      <w:pPr>
        <w:pStyle w:val="SuperHeading"/>
      </w:pPr>
      <w:r w:rsidRPr="00277A1C">
        <w:t>CUADIG512 Design digital applications</w:t>
      </w:r>
    </w:p>
    <w:p w:rsidR="00000000" w:rsidRPr="00277A1C" w:rsidP="00277A1C">
      <w:pPr>
        <w:pStyle w:val="Heading1"/>
      </w:pPr>
      <w:bookmarkStart w:id="1" w:name="O_1148378"/>
      <w:bookmarkEnd w:id="1"/>
      <w:r w:rsidRPr="00277A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77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1C" w:rsidP="00277A1C">
            <w:pPr>
              <w:pStyle w:val="BodyText"/>
            </w:pPr>
            <w:r w:rsidRPr="00277A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1C">
            <w:pPr>
              <w:pStyle w:val="BodyText"/>
              <w:rPr>
                <w:lang w:val="en-NZ"/>
              </w:rPr>
            </w:pPr>
            <w:r w:rsidRPr="00277A1C">
              <w:rPr>
                <w:rStyle w:val="SpecialBold"/>
              </w:rPr>
              <w:t>Comments</w:t>
            </w:r>
          </w:p>
        </w:tc>
      </w:tr>
      <w:tr w:rsidTr="00277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1C">
            <w:pPr>
              <w:pStyle w:val="BodyText"/>
              <w:rPr>
                <w:lang w:val="en-NZ"/>
              </w:rPr>
            </w:pPr>
            <w:r w:rsidRPr="00277A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1C" w:rsidP="00277A1C">
            <w:pPr>
              <w:pStyle w:val="BodyText"/>
            </w:pPr>
            <w:r w:rsidRPr="00277A1C">
              <w:t>This version first released with CUA Creative Arts and Culture Training Package version 5.0.</w:t>
            </w:r>
          </w:p>
        </w:tc>
      </w:tr>
    </w:tbl>
    <w:p w:rsidR="00000000" w:rsidRPr="00277A1C" w:rsidP="00277A1C">
      <w:pPr>
        <w:pStyle w:val="List"/>
      </w:pPr>
    </w:p>
    <w:p w:rsidR="00000000" w:rsidRPr="00277A1C" w:rsidP="00277A1C">
      <w:pPr>
        <w:pStyle w:val="AllowPageBreak"/>
      </w:pPr>
    </w:p>
    <w:p w:rsidR="00000000" w:rsidRPr="00277A1C" w:rsidP="00277A1C">
      <w:pPr>
        <w:pStyle w:val="Heading1"/>
      </w:pPr>
      <w:bookmarkStart w:id="2" w:name="O_1148383"/>
      <w:bookmarkEnd w:id="2"/>
      <w:r w:rsidRPr="00277A1C">
        <w:t>Application</w:t>
      </w:r>
    </w:p>
    <w:p w:rsidR="00000000" w:rsidRPr="00277A1C" w:rsidP="008B1E3B">
      <w:pPr>
        <w:pStyle w:val="BodyText"/>
      </w:pPr>
      <w:r w:rsidRPr="00277A1C">
        <w:t>This unit describes the skills and knowledge required to determine project requir</w:t>
      </w:r>
      <w:r w:rsidRPr="00277A1C">
        <w:t>ements, and research and draft designs for digital applications, which may consist of one or multiple technologies integrated in various combinations.</w:t>
      </w:r>
    </w:p>
    <w:p w:rsidR="00000000" w:rsidRPr="00277A1C" w:rsidP="008B1E3B">
      <w:pPr>
        <w:pStyle w:val="BodyText"/>
      </w:pPr>
      <w:r w:rsidRPr="00277A1C">
        <w:t xml:space="preserve">The unit applies to those who work with clients to design specifications for digital applications, which </w:t>
      </w:r>
      <w:r w:rsidRPr="00277A1C">
        <w:t>are then built by other specialised team members. Digital applications may be operated in a web, mobile or other device environment.</w:t>
      </w:r>
    </w:p>
    <w:p w:rsidR="00000000" w:rsidRPr="00277A1C" w:rsidP="008B1E3B">
      <w:pPr>
        <w:pStyle w:val="BodyText"/>
      </w:pPr>
      <w:r w:rsidRPr="00277A1C">
        <w:t>No licensing, legislative or certification requirements apply to this unit at the time of publication.</w:t>
      </w:r>
    </w:p>
    <w:p w:rsidR="00000000" w:rsidRPr="00277A1C" w:rsidP="00277A1C">
      <w:pPr>
        <w:pStyle w:val="Heading1"/>
      </w:pPr>
      <w:bookmarkStart w:id="3" w:name="O_1148382"/>
      <w:bookmarkEnd w:id="3"/>
      <w:r w:rsidRPr="00277A1C">
        <w:t>U</w:t>
      </w:r>
      <w:r w:rsidRPr="00277A1C">
        <w:t>nit Sector</w:t>
      </w:r>
    </w:p>
    <w:p w:rsidR="00000000" w:rsidRPr="00277A1C" w:rsidP="008B1E3B">
      <w:pPr>
        <w:pStyle w:val="BodyText"/>
      </w:pPr>
      <w:r w:rsidRPr="00277A1C">
        <w:t>Visual communication – Digital content and imaging</w:t>
      </w:r>
    </w:p>
    <w:p w:rsidR="00000000" w:rsidRPr="00277A1C" w:rsidP="00277A1C">
      <w:pPr>
        <w:pStyle w:val="Heading1"/>
      </w:pPr>
      <w:bookmarkStart w:id="4" w:name="O_1148381"/>
      <w:bookmarkEnd w:id="4"/>
      <w:r w:rsidRPr="00277A1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77A1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1C" w:rsidP="00277A1C">
            <w:pPr>
              <w:pStyle w:val="BodyText"/>
            </w:pPr>
            <w:r w:rsidRPr="00277A1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1C">
            <w:pPr>
              <w:pStyle w:val="BodyText"/>
              <w:rPr>
                <w:lang w:val="en-NZ"/>
              </w:rPr>
            </w:pPr>
            <w:r w:rsidRPr="00277A1C">
              <w:rPr>
                <w:rStyle w:val="SpecialBold"/>
              </w:rPr>
              <w:t>PERFORMANCE CRITERIA</w:t>
            </w:r>
          </w:p>
        </w:tc>
      </w:tr>
      <w:tr w:rsidTr="00277A1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1C" w:rsidP="00277A1C">
            <w:pPr>
              <w:pStyle w:val="BodyText"/>
            </w:pPr>
            <w:r w:rsidRPr="00277A1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1C">
            <w:pPr>
              <w:pStyle w:val="BodyText"/>
              <w:rPr>
                <w:lang w:val="en-NZ"/>
              </w:rPr>
            </w:pPr>
            <w:r w:rsidRPr="00277A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7A1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1C">
            <w:pPr>
              <w:pStyle w:val="List"/>
              <w:rPr>
                <w:lang w:val="en-NZ"/>
              </w:rPr>
            </w:pPr>
            <w:r w:rsidRPr="00277A1C">
              <w:t>1. Determine project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1C" w:rsidP="00277A1C">
            <w:pPr>
              <w:pStyle w:val="List"/>
            </w:pPr>
            <w:r w:rsidRPr="00277A1C">
              <w:t>1.1 Analyse project brief and identify project requirements in discussion with required personnel</w:t>
            </w:r>
          </w:p>
          <w:p w:rsidR="00000000" w:rsidRPr="00277A1C" w:rsidP="00277A1C">
            <w:pPr>
              <w:pStyle w:val="List"/>
            </w:pPr>
            <w:r w:rsidRPr="00277A1C">
              <w:t>1.2 Determine target audien</w:t>
            </w:r>
            <w:r w:rsidRPr="00277A1C">
              <w:t>ce characteristics and their influence on design</w:t>
            </w:r>
          </w:p>
          <w:p w:rsidR="00000000" w:rsidP="00277A1C">
            <w:pPr>
              <w:pStyle w:val="List"/>
              <w:rPr>
                <w:lang w:val="en-NZ"/>
              </w:rPr>
            </w:pPr>
            <w:r w:rsidRPr="00277A1C">
              <w:t>1.3 Identify content and application functions and how these are accessed, searched and delivered</w:t>
            </w:r>
          </w:p>
        </w:tc>
      </w:tr>
      <w:tr w:rsidTr="00277A1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1C">
            <w:pPr>
              <w:pStyle w:val="List"/>
              <w:rPr>
                <w:lang w:val="en-NZ"/>
              </w:rPr>
            </w:pPr>
            <w:r w:rsidRPr="00277A1C">
              <w:t>2. Research and select digital applications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1C" w:rsidP="00277A1C">
            <w:pPr>
              <w:pStyle w:val="List"/>
            </w:pPr>
            <w:r w:rsidRPr="00277A1C">
              <w:t>2.1 Research different digital applications and analyse how thes</w:t>
            </w:r>
            <w:r w:rsidRPr="00277A1C">
              <w:t>e meet project requirements</w:t>
            </w:r>
          </w:p>
          <w:p w:rsidR="00000000" w:rsidRPr="00277A1C" w:rsidP="00277A1C">
            <w:pPr>
              <w:pStyle w:val="List"/>
            </w:pPr>
            <w:r w:rsidRPr="00277A1C">
              <w:t xml:space="preserve">2.2 Identify issues relating to delivery platform and technical and industry standards, and determine how these may affect digital </w:t>
            </w:r>
            <w:r w:rsidRPr="00277A1C">
              <w:t>application options</w:t>
            </w:r>
          </w:p>
          <w:p w:rsidR="00000000" w:rsidRPr="00277A1C" w:rsidP="00277A1C">
            <w:pPr>
              <w:pStyle w:val="List"/>
            </w:pPr>
            <w:r w:rsidRPr="00277A1C">
              <w:t xml:space="preserve">2.3 Confirm different digital application options identified in consultation </w:t>
            </w:r>
            <w:r w:rsidRPr="00277A1C">
              <w:t>with required personnel</w:t>
            </w:r>
          </w:p>
          <w:p w:rsidR="00000000" w:rsidP="00277A1C">
            <w:pPr>
              <w:pStyle w:val="List"/>
              <w:rPr>
                <w:lang w:val="en-NZ"/>
              </w:rPr>
            </w:pPr>
            <w:r w:rsidRPr="00277A1C">
              <w:t>2.4 Select applications that meet project requirements</w:t>
            </w:r>
          </w:p>
        </w:tc>
      </w:tr>
      <w:tr w:rsidTr="00277A1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1C">
            <w:pPr>
              <w:pStyle w:val="List"/>
              <w:rPr>
                <w:lang w:val="en-NZ"/>
              </w:rPr>
            </w:pPr>
            <w:r w:rsidRPr="00277A1C">
              <w:t>3. Draft design specifications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1C" w:rsidP="00277A1C">
            <w:pPr>
              <w:pStyle w:val="List"/>
            </w:pPr>
            <w:r w:rsidRPr="00277A1C">
              <w:t>3.1 Outline interrelationship of different components and screens and design architecture of digital application</w:t>
            </w:r>
          </w:p>
          <w:p w:rsidR="00000000" w:rsidRPr="00277A1C" w:rsidP="00277A1C">
            <w:pPr>
              <w:pStyle w:val="List"/>
            </w:pPr>
            <w:r w:rsidRPr="00277A1C">
              <w:t>3.2 Identify content and data displays, and specify how these will be logically structured and integrated into digital application</w:t>
            </w:r>
          </w:p>
          <w:p w:rsidR="00000000" w:rsidRPr="00277A1C" w:rsidP="00277A1C">
            <w:pPr>
              <w:pStyle w:val="List"/>
            </w:pPr>
            <w:r w:rsidRPr="00277A1C">
              <w:t>3.3 Specify production requirements, including applicable testing strategies</w:t>
            </w:r>
          </w:p>
          <w:p w:rsidR="00000000" w:rsidP="00277A1C">
            <w:pPr>
              <w:pStyle w:val="List"/>
              <w:rPr>
                <w:lang w:val="en-NZ"/>
              </w:rPr>
            </w:pPr>
            <w:r w:rsidRPr="00277A1C">
              <w:t>3.4 Produce draft design specifications and inst</w:t>
            </w:r>
            <w:r w:rsidRPr="00277A1C">
              <w:t>ructions for development teams according to project brief requirements</w:t>
            </w:r>
          </w:p>
        </w:tc>
      </w:tr>
      <w:tr w:rsidTr="00277A1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1C">
            <w:pPr>
              <w:pStyle w:val="List"/>
              <w:rPr>
                <w:lang w:val="en-NZ"/>
              </w:rPr>
            </w:pPr>
            <w:r w:rsidRPr="00277A1C">
              <w:t>4. Review and confirm design specifications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1C" w:rsidP="00277A1C">
            <w:pPr>
              <w:pStyle w:val="List"/>
            </w:pPr>
            <w:r w:rsidRPr="00277A1C">
              <w:t xml:space="preserve">4.1 Review designs against project requirements </w:t>
            </w:r>
          </w:p>
          <w:p w:rsidR="00000000" w:rsidRPr="00277A1C" w:rsidP="00277A1C">
            <w:pPr>
              <w:pStyle w:val="List"/>
            </w:pPr>
            <w:r w:rsidRPr="00277A1C">
              <w:t>4.2 Present draft design specifications using industry standard techniques and discuss with</w:t>
            </w:r>
            <w:r w:rsidRPr="00277A1C">
              <w:t xml:space="preserve"> required personnel</w:t>
            </w:r>
          </w:p>
          <w:p w:rsidR="00000000" w:rsidRPr="00277A1C" w:rsidP="00277A1C">
            <w:pPr>
              <w:pStyle w:val="List"/>
            </w:pPr>
            <w:r w:rsidRPr="00277A1C">
              <w:t>4.3 Adjust designs as necessary after discussions with required personnel</w:t>
            </w:r>
          </w:p>
          <w:p w:rsidR="00000000" w:rsidRPr="00277A1C" w:rsidP="00277A1C">
            <w:pPr>
              <w:pStyle w:val="List"/>
            </w:pPr>
            <w:r w:rsidRPr="00277A1C">
              <w:t>4.4 Clarify ownership of intellectual property according to project and organisational requirements</w:t>
            </w:r>
          </w:p>
          <w:p w:rsidR="00000000" w:rsidRPr="00277A1C" w:rsidP="00277A1C">
            <w:pPr>
              <w:pStyle w:val="List"/>
            </w:pPr>
            <w:r w:rsidRPr="00277A1C">
              <w:t xml:space="preserve">4.5 Confirm acceptance of design specifications with required </w:t>
            </w:r>
            <w:r w:rsidRPr="00277A1C">
              <w:t>personnel</w:t>
            </w:r>
          </w:p>
        </w:tc>
      </w:tr>
    </w:tbl>
    <w:p w:rsidR="00000000" w:rsidRPr="00277A1C" w:rsidP="00277A1C">
      <w:pPr>
        <w:pStyle w:val="List"/>
      </w:pPr>
    </w:p>
    <w:p w:rsidR="00000000" w:rsidRPr="00277A1C" w:rsidP="00277A1C">
      <w:pPr>
        <w:pStyle w:val="AllowPageBreak"/>
      </w:pPr>
    </w:p>
    <w:p w:rsidR="00000000" w:rsidRPr="00277A1C" w:rsidP="00277A1C">
      <w:pPr>
        <w:pStyle w:val="Heading1"/>
      </w:pPr>
      <w:bookmarkStart w:id="5" w:name="O_1148380"/>
      <w:bookmarkEnd w:id="5"/>
      <w:r w:rsidRPr="00277A1C">
        <w:t>Foundation Skills</w:t>
      </w:r>
    </w:p>
    <w:p w:rsidR="00000000" w:rsidRPr="008B1E3B" w:rsidP="008B1E3B">
      <w:pPr>
        <w:pStyle w:val="BodyText"/>
        <w:rPr>
          <w:i/>
        </w:rPr>
      </w:pPr>
      <w:r w:rsidRPr="008B1E3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8B1E3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1C" w:rsidP="00277A1C">
            <w:pPr>
              <w:pStyle w:val="BodyText"/>
            </w:pPr>
            <w:r w:rsidRPr="00277A1C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1C">
            <w:pPr>
              <w:pStyle w:val="BodyText"/>
              <w:rPr>
                <w:lang w:val="en-NZ"/>
              </w:rPr>
            </w:pPr>
            <w:r w:rsidRPr="00277A1C">
              <w:rPr>
                <w:rStyle w:val="SpecialBold"/>
              </w:rPr>
              <w:t>DESCRIPTION</w:t>
            </w:r>
          </w:p>
        </w:tc>
      </w:tr>
      <w:tr w:rsidTr="008B1E3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1C">
            <w:pPr>
              <w:pStyle w:val="BodyText"/>
              <w:rPr>
                <w:lang w:val="en-NZ"/>
              </w:rPr>
            </w:pPr>
            <w:r w:rsidRPr="00277A1C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7A1C" w:rsidP="00277A1C">
            <w:pPr>
              <w:pStyle w:val="ListBullet"/>
            </w:pPr>
            <w:r w:rsidRPr="00277A1C">
              <w:t>Participates effectively in spoken interactions using language and features applicable to audience</w:t>
            </w:r>
          </w:p>
          <w:p w:rsidR="00000000" w:rsidRPr="00277A1C" w:rsidP="00277A1C">
            <w:pPr>
              <w:pStyle w:val="ListBullet"/>
            </w:pPr>
            <w:r w:rsidRPr="00277A1C">
              <w:t xml:space="preserve">Confirms project requirements and elicits relevant feedback using questioning and listening strategies  </w:t>
            </w:r>
          </w:p>
          <w:p w:rsidR="00000000" w:rsidP="00277A1C">
            <w:pPr>
              <w:pStyle w:val="ListBullet"/>
              <w:rPr>
                <w:lang w:val="en-NZ"/>
              </w:rPr>
            </w:pPr>
            <w:r w:rsidRPr="00277A1C">
              <w:t>Communicates with different audiences using applicab</w:t>
            </w:r>
            <w:r w:rsidRPr="00277A1C">
              <w:t>le practices and protocols</w:t>
            </w:r>
          </w:p>
        </w:tc>
      </w:tr>
      <w:tr w:rsidTr="008B1E3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1C">
            <w:pPr>
              <w:pStyle w:val="BodyText"/>
              <w:rPr>
                <w:lang w:val="en-NZ"/>
              </w:rPr>
            </w:pPr>
            <w:r w:rsidRPr="00277A1C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1C">
            <w:pPr>
              <w:pStyle w:val="ListBullet"/>
              <w:rPr>
                <w:lang w:val="en-NZ"/>
              </w:rPr>
            </w:pPr>
            <w:r w:rsidRPr="00277A1C">
              <w:t xml:space="preserve">Interprets texts using different reading strategies </w:t>
            </w:r>
          </w:p>
        </w:tc>
      </w:tr>
      <w:tr w:rsidTr="008B1E3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4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1C">
            <w:pPr>
              <w:pStyle w:val="BodyText"/>
              <w:rPr>
                <w:lang w:val="en-NZ"/>
              </w:rPr>
            </w:pPr>
            <w:r w:rsidRPr="00277A1C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1C">
            <w:pPr>
              <w:pStyle w:val="ListBullet"/>
              <w:rPr>
                <w:lang w:val="en-NZ"/>
              </w:rPr>
            </w:pPr>
            <w:r w:rsidRPr="00277A1C">
              <w:t>Drafts and confirms specifications and instructions using text, graphic diagrammatic and visual formats.</w:t>
            </w:r>
          </w:p>
        </w:tc>
      </w:tr>
      <w:tr w:rsidTr="008B1E3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4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1C">
            <w:pPr>
              <w:pStyle w:val="BodyText"/>
              <w:rPr>
                <w:lang w:val="en-NZ"/>
              </w:rPr>
            </w:pPr>
            <w:r w:rsidRPr="00277A1C">
              <w:t>Initiative and 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1C">
            <w:pPr>
              <w:pStyle w:val="ListBullet"/>
              <w:rPr>
                <w:lang w:val="en-NZ"/>
              </w:rPr>
            </w:pPr>
            <w:r w:rsidRPr="00277A1C">
              <w:t xml:space="preserve">Analyses information and makes decisions that affect the entire project </w:t>
            </w:r>
          </w:p>
        </w:tc>
      </w:tr>
      <w:tr w:rsidTr="008B1E3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4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1C">
            <w:pPr>
              <w:pStyle w:val="BodyText"/>
              <w:rPr>
                <w:lang w:val="en-NZ"/>
              </w:rPr>
            </w:pPr>
            <w:r w:rsidRPr="00277A1C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1C">
            <w:pPr>
              <w:pStyle w:val="ListBullet"/>
              <w:rPr>
                <w:lang w:val="en-NZ"/>
              </w:rPr>
            </w:pPr>
            <w:r w:rsidRPr="00277A1C">
              <w:t xml:space="preserve">Takes responsibility for planning, organising and implementing tasks, coordinating with others when required </w:t>
            </w:r>
          </w:p>
        </w:tc>
      </w:tr>
      <w:tr w:rsidTr="008B1E3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4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1C">
            <w:pPr>
              <w:pStyle w:val="BodyText"/>
              <w:rPr>
                <w:lang w:val="en-NZ"/>
              </w:rPr>
            </w:pPr>
            <w:r w:rsidRPr="00277A1C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1C">
            <w:pPr>
              <w:pStyle w:val="ListBullet"/>
              <w:rPr>
                <w:lang w:val="en-NZ"/>
              </w:rPr>
            </w:pPr>
            <w:r w:rsidRPr="00277A1C">
              <w:t xml:space="preserve">Adheres to organisational and legislative requirements </w:t>
            </w:r>
          </w:p>
        </w:tc>
      </w:tr>
      <w:tr w:rsidTr="008B1E3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4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1C">
            <w:pPr>
              <w:pStyle w:val="BodyText"/>
              <w:rPr>
                <w:lang w:val="en-NZ"/>
              </w:rPr>
            </w:pPr>
            <w:r w:rsidRPr="00277A1C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1C">
            <w:pPr>
              <w:pStyle w:val="ListBullet"/>
              <w:rPr>
                <w:lang w:val="en-NZ"/>
              </w:rPr>
            </w:pPr>
            <w:r w:rsidRPr="00277A1C">
              <w:t>Collaborates with others throughout all stages of design process</w:t>
            </w:r>
          </w:p>
        </w:tc>
      </w:tr>
      <w:tr w:rsidTr="008B1E3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1C">
            <w:pPr>
              <w:pStyle w:val="BodyText"/>
              <w:rPr>
                <w:lang w:val="en-NZ"/>
              </w:rPr>
            </w:pPr>
            <w:r w:rsidRPr="00277A1C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7A1C" w:rsidP="00277A1C">
            <w:pPr>
              <w:pStyle w:val="ListBullet"/>
            </w:pPr>
            <w:r w:rsidRPr="00277A1C">
              <w:t>Uses digital tools that specify architecture, navigation and content to meet project brief specifications</w:t>
            </w:r>
          </w:p>
        </w:tc>
      </w:tr>
    </w:tbl>
    <w:p w:rsidR="00000000" w:rsidRPr="00277A1C" w:rsidP="00277A1C">
      <w:pPr>
        <w:pStyle w:val="List"/>
      </w:pPr>
    </w:p>
    <w:p w:rsidR="00000000" w:rsidRPr="00277A1C" w:rsidP="00277A1C">
      <w:pPr>
        <w:pStyle w:val="AllowPageBreak"/>
      </w:pPr>
    </w:p>
    <w:p w:rsidR="00000000" w:rsidRPr="00277A1C" w:rsidP="00277A1C">
      <w:pPr>
        <w:pStyle w:val="Heading1"/>
      </w:pPr>
      <w:bookmarkStart w:id="6" w:name="O_1148379"/>
      <w:bookmarkEnd w:id="6"/>
      <w:r w:rsidRPr="00277A1C">
        <w:t>Unit Mapping Information</w:t>
      </w:r>
    </w:p>
    <w:p w:rsidR="00000000" w:rsidRPr="00277A1C" w:rsidP="008B1E3B">
      <w:pPr>
        <w:pStyle w:val="BodyText"/>
      </w:pPr>
      <w:r w:rsidRPr="00277A1C">
        <w:t>Supersedes and is equivalent to CUADIG502 Design digital applications.</w:t>
      </w:r>
    </w:p>
    <w:p w:rsidR="00000000" w:rsidRPr="00277A1C" w:rsidP="00277A1C">
      <w:pPr>
        <w:pStyle w:val="Heading1"/>
      </w:pPr>
      <w:bookmarkStart w:id="7" w:name="O_1148372"/>
      <w:bookmarkEnd w:id="7"/>
      <w:r w:rsidRPr="00277A1C">
        <w:t>Links</w:t>
      </w:r>
    </w:p>
    <w:p w:rsidR="00000000" w:rsidRPr="00277A1C" w:rsidP="008B1E3B">
      <w:pPr>
        <w:pStyle w:val="BodyText"/>
      </w:pPr>
      <w:r w:rsidRPr="00277A1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840D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77A1C" w:rsidP="008B1E3B">
      <w:pPr>
        <w:pStyle w:val="BodyText"/>
        <w:sectPr w:rsidSect="00277A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7A1C" w:rsidP="00277A1C">
      <w:pPr>
        <w:pStyle w:val="SuperHeading"/>
      </w:pPr>
      <w:r w:rsidRPr="00277A1C">
        <w:t>Assessment Requirements for CUADIG512 Design digital applications</w:t>
      </w:r>
    </w:p>
    <w:p w:rsidR="00000000" w:rsidRPr="00277A1C" w:rsidP="00277A1C">
      <w:pPr>
        <w:pStyle w:val="Heading1"/>
      </w:pPr>
      <w:bookmarkStart w:id="8" w:name="O_1148374"/>
      <w:bookmarkEnd w:id="8"/>
      <w:r w:rsidRPr="00277A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77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1C" w:rsidP="00277A1C">
            <w:pPr>
              <w:pStyle w:val="BodyText"/>
            </w:pPr>
            <w:r w:rsidRPr="00277A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1C">
            <w:pPr>
              <w:pStyle w:val="BodyText"/>
              <w:rPr>
                <w:lang w:val="en-NZ"/>
              </w:rPr>
            </w:pPr>
            <w:r w:rsidRPr="00277A1C">
              <w:rPr>
                <w:rStyle w:val="SpecialBold"/>
              </w:rPr>
              <w:t>Comments</w:t>
            </w:r>
          </w:p>
        </w:tc>
      </w:tr>
      <w:tr w:rsidTr="00277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1C">
            <w:pPr>
              <w:pStyle w:val="BodyText"/>
              <w:rPr>
                <w:lang w:val="en-NZ"/>
              </w:rPr>
            </w:pPr>
            <w:r w:rsidRPr="00277A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1C" w:rsidP="00277A1C">
            <w:pPr>
              <w:pStyle w:val="BodyText"/>
            </w:pPr>
            <w:r w:rsidRPr="00277A1C">
              <w:t>This version first released with CUA Creative Art</w:t>
            </w:r>
            <w:r w:rsidRPr="00277A1C">
              <w:t>s and Culture Training Package version 5.0.</w:t>
            </w:r>
          </w:p>
        </w:tc>
      </w:tr>
    </w:tbl>
    <w:p w:rsidR="00000000" w:rsidRPr="00277A1C" w:rsidP="00277A1C">
      <w:pPr>
        <w:pStyle w:val="List"/>
      </w:pPr>
    </w:p>
    <w:p w:rsidR="00000000" w:rsidRPr="00277A1C" w:rsidP="00277A1C">
      <w:pPr>
        <w:pStyle w:val="AllowPageBreak"/>
      </w:pPr>
    </w:p>
    <w:p w:rsidR="00000000" w:rsidRPr="00277A1C" w:rsidP="00277A1C">
      <w:pPr>
        <w:pStyle w:val="Heading1"/>
      </w:pPr>
      <w:bookmarkStart w:id="9" w:name="O_1148377"/>
      <w:bookmarkEnd w:id="9"/>
      <w:r w:rsidRPr="00277A1C">
        <w:t>Performance Evidence</w:t>
      </w:r>
    </w:p>
    <w:p w:rsidR="00000000" w:rsidRPr="00277A1C" w:rsidP="008B1E3B">
      <w:pPr>
        <w:pStyle w:val="BodyText"/>
      </w:pPr>
      <w:r w:rsidRPr="00277A1C">
        <w:t xml:space="preserve">The candidate must demonstrate the ability to complete the tasks outlined in the elements, performance criteria and foundation skills of this unit, including evidence </w:t>
      </w:r>
      <w:r w:rsidRPr="00277A1C">
        <w:t>of the ability to:</w:t>
      </w:r>
    </w:p>
    <w:p w:rsidR="00000000" w:rsidRPr="00277A1C" w:rsidP="00277A1C">
      <w:pPr>
        <w:pStyle w:val="ListBullet"/>
      </w:pPr>
      <w:r w:rsidRPr="00277A1C">
        <w:t>design at least two digital applications according to different project briefs.</w:t>
      </w:r>
    </w:p>
    <w:p w:rsidR="00000000" w:rsidRPr="00277A1C" w:rsidP="008B1E3B">
      <w:pPr>
        <w:pStyle w:val="BodyText"/>
      </w:pPr>
      <w:r w:rsidRPr="00277A1C">
        <w:t>In the course of the above, the candidate must:</w:t>
      </w:r>
    </w:p>
    <w:p w:rsidR="00000000" w:rsidRPr="00277A1C" w:rsidP="00277A1C">
      <w:pPr>
        <w:pStyle w:val="ListBullet"/>
      </w:pPr>
      <w:r w:rsidRPr="00277A1C">
        <w:t xml:space="preserve">research digital applications </w:t>
      </w:r>
    </w:p>
    <w:p w:rsidR="00000000" w:rsidRPr="00277A1C" w:rsidP="00277A1C">
      <w:pPr>
        <w:pStyle w:val="ListBullet"/>
      </w:pPr>
      <w:r w:rsidRPr="00277A1C">
        <w:t>design technically feasible specifications for digital applications that:</w:t>
      </w:r>
    </w:p>
    <w:p w:rsidR="00000000" w:rsidRPr="00277A1C" w:rsidP="00277A1C">
      <w:pPr>
        <w:pStyle w:val="ListBullet2"/>
      </w:pPr>
      <w:r w:rsidRPr="00277A1C">
        <w:t>m</w:t>
      </w:r>
      <w:r w:rsidRPr="00277A1C">
        <w:t>eet audience, function and content requirements</w:t>
      </w:r>
    </w:p>
    <w:p w:rsidR="00000000" w:rsidRPr="00277A1C" w:rsidP="00277A1C">
      <w:pPr>
        <w:pStyle w:val="ListBullet2"/>
      </w:pPr>
      <w:r w:rsidRPr="00277A1C">
        <w:t>detail all aspects of the application’s:</w:t>
      </w:r>
    </w:p>
    <w:p w:rsidR="00000000" w:rsidRPr="00277A1C" w:rsidP="00277A1C">
      <w:pPr>
        <w:pStyle w:val="ListBullet3"/>
      </w:pPr>
      <w:r w:rsidRPr="00277A1C">
        <w:t>interactive features, functionality, navigation and user interfaces</w:t>
      </w:r>
    </w:p>
    <w:p w:rsidR="00000000" w:rsidRPr="00277A1C" w:rsidP="00277A1C">
      <w:pPr>
        <w:pStyle w:val="ListBullet3"/>
      </w:pPr>
      <w:r w:rsidRPr="00277A1C">
        <w:t>access permissions, media assets and reports</w:t>
      </w:r>
    </w:p>
    <w:p w:rsidR="00000000" w:rsidRPr="00277A1C" w:rsidP="00277A1C">
      <w:pPr>
        <w:pStyle w:val="ListBullet3"/>
      </w:pPr>
      <w:r w:rsidRPr="00277A1C">
        <w:t xml:space="preserve">search capability, architecture, content and screen designs </w:t>
      </w:r>
    </w:p>
    <w:p w:rsidR="00000000" w:rsidRPr="00277A1C" w:rsidP="00277A1C">
      <w:pPr>
        <w:pStyle w:val="ListBullet"/>
      </w:pPr>
      <w:r w:rsidRPr="00277A1C">
        <w:t>present and discuss draft specifications</w:t>
      </w:r>
    </w:p>
    <w:p w:rsidR="00000000" w:rsidRPr="00277A1C" w:rsidP="00277A1C">
      <w:pPr>
        <w:pStyle w:val="ListBullet"/>
      </w:pPr>
      <w:r w:rsidRPr="00277A1C">
        <w:t>review and adjust design specifications where required.</w:t>
      </w:r>
    </w:p>
    <w:p w:rsidR="00000000" w:rsidRPr="00277A1C" w:rsidP="00277A1C">
      <w:pPr>
        <w:pStyle w:val="AllowPageBreak"/>
      </w:pPr>
    </w:p>
    <w:p w:rsidR="00000000" w:rsidRPr="00277A1C" w:rsidP="00277A1C">
      <w:pPr>
        <w:pStyle w:val="Heading1"/>
      </w:pPr>
      <w:bookmarkStart w:id="10" w:name="O_1148376"/>
      <w:bookmarkEnd w:id="10"/>
      <w:r w:rsidRPr="00277A1C">
        <w:t>Knowledge Evidence</w:t>
      </w:r>
    </w:p>
    <w:p w:rsidR="00000000" w:rsidRPr="00277A1C" w:rsidP="008B1E3B">
      <w:pPr>
        <w:pStyle w:val="BodyText"/>
      </w:pPr>
      <w:r w:rsidRPr="00277A1C">
        <w:t>The candidate must be able to demonstrate knowledge to comp</w:t>
      </w:r>
      <w:r w:rsidRPr="00277A1C">
        <w:t>lete the tasks outlined in the elements, performance criteria and foundation skills of this unit, including knowledge of:</w:t>
      </w:r>
    </w:p>
    <w:p w:rsidR="00000000" w:rsidRPr="00277A1C" w:rsidP="00277A1C">
      <w:pPr>
        <w:pStyle w:val="ListBullet"/>
      </w:pPr>
      <w:r w:rsidRPr="00277A1C">
        <w:t>sequence and interrelationships of stages in the process of designing digital applications</w:t>
      </w:r>
    </w:p>
    <w:p w:rsidR="00000000" w:rsidRPr="00277A1C" w:rsidP="00277A1C">
      <w:pPr>
        <w:pStyle w:val="ListBullet"/>
      </w:pPr>
      <w:r w:rsidRPr="00277A1C">
        <w:t>common digital application platforms</w:t>
      </w:r>
    </w:p>
    <w:p w:rsidR="00000000" w:rsidRPr="00277A1C" w:rsidP="00277A1C">
      <w:pPr>
        <w:pStyle w:val="ListBullet"/>
      </w:pPr>
      <w:r w:rsidRPr="00277A1C">
        <w:t>struc</w:t>
      </w:r>
      <w:r w:rsidRPr="00277A1C">
        <w:t>tures of content and data displays in digital applications</w:t>
      </w:r>
    </w:p>
    <w:p w:rsidR="00000000" w:rsidRPr="00277A1C" w:rsidP="00277A1C">
      <w:pPr>
        <w:pStyle w:val="ListBullet"/>
      </w:pPr>
      <w:r w:rsidRPr="00277A1C">
        <w:t>different components and design architecture of digital applications</w:t>
      </w:r>
    </w:p>
    <w:p w:rsidR="00000000" w:rsidRPr="00277A1C" w:rsidP="00277A1C">
      <w:pPr>
        <w:pStyle w:val="ListBullet"/>
      </w:pPr>
      <w:r w:rsidRPr="00277A1C">
        <w:t>issues relating to technical standards and platform functions that may impact on digital application options</w:t>
      </w:r>
    </w:p>
    <w:p w:rsidR="00000000" w:rsidRPr="00277A1C" w:rsidP="00277A1C">
      <w:pPr>
        <w:pStyle w:val="ListBullet"/>
      </w:pPr>
      <w:r w:rsidRPr="00277A1C">
        <w:t>testing strategies used in design of digital applications</w:t>
      </w:r>
    </w:p>
    <w:p w:rsidR="00000000" w:rsidRPr="00277A1C" w:rsidP="00277A1C">
      <w:pPr>
        <w:pStyle w:val="ListBullet"/>
      </w:pPr>
      <w:r w:rsidRPr="00277A1C">
        <w:t>impact of web standards on design of digital applications</w:t>
      </w:r>
    </w:p>
    <w:p w:rsidR="00000000" w:rsidRPr="00277A1C" w:rsidP="00277A1C">
      <w:pPr>
        <w:pStyle w:val="ListBullet"/>
      </w:pPr>
      <w:r w:rsidRPr="00277A1C">
        <w:t>typical formats and techniques for documenting design of digital applications</w:t>
      </w:r>
    </w:p>
    <w:p w:rsidR="00000000" w:rsidRPr="00277A1C" w:rsidP="00277A1C">
      <w:pPr>
        <w:pStyle w:val="ListBullet"/>
      </w:pPr>
      <w:r w:rsidRPr="00277A1C">
        <w:t>concept of intellectual property rights and how these are mana</w:t>
      </w:r>
      <w:r w:rsidRPr="00277A1C">
        <w:t>ged in context of digital applications.</w:t>
      </w:r>
    </w:p>
    <w:p w:rsidR="00000000" w:rsidRPr="00277A1C" w:rsidP="00277A1C">
      <w:pPr>
        <w:pStyle w:val="AllowPageBreak"/>
      </w:pPr>
    </w:p>
    <w:p w:rsidR="00000000" w:rsidRPr="00277A1C" w:rsidP="00277A1C">
      <w:pPr>
        <w:pStyle w:val="Heading1"/>
      </w:pPr>
      <w:bookmarkStart w:id="11" w:name="O_1148375"/>
      <w:bookmarkEnd w:id="11"/>
      <w:r w:rsidRPr="00277A1C">
        <w:t>Assessment Conditions</w:t>
      </w:r>
    </w:p>
    <w:p w:rsidR="00000000" w:rsidRPr="00277A1C" w:rsidP="008B1E3B">
      <w:pPr>
        <w:pStyle w:val="BodyText"/>
      </w:pPr>
      <w:r w:rsidRPr="00277A1C">
        <w:t>Skills in this unit must be demonstrated in a workplace or simulated environment where the conditions are typical of those in a working environment in this industry.</w:t>
      </w:r>
    </w:p>
    <w:p w:rsidR="00000000" w:rsidRPr="00277A1C" w:rsidP="008B1E3B">
      <w:pPr>
        <w:pStyle w:val="BodyText"/>
      </w:pPr>
      <w:r w:rsidRPr="00277A1C">
        <w:t>This incl</w:t>
      </w:r>
      <w:r w:rsidRPr="00277A1C">
        <w:t>udes access to:</w:t>
      </w:r>
    </w:p>
    <w:p w:rsidR="00000000" w:rsidRPr="00277A1C" w:rsidP="00277A1C">
      <w:pPr>
        <w:pStyle w:val="ListBullet"/>
      </w:pPr>
      <w:r w:rsidRPr="00277A1C">
        <w:t>project briefs on which designs can be based</w:t>
      </w:r>
    </w:p>
    <w:p w:rsidR="00000000" w:rsidRPr="00277A1C" w:rsidP="00277A1C">
      <w:pPr>
        <w:pStyle w:val="ListBullet"/>
      </w:pPr>
      <w:r w:rsidRPr="00277A1C">
        <w:t>sample content</w:t>
      </w:r>
    </w:p>
    <w:p w:rsidR="00000000" w:rsidRPr="00277A1C" w:rsidP="00277A1C">
      <w:pPr>
        <w:pStyle w:val="ListBullet"/>
      </w:pPr>
      <w:r w:rsidRPr="00277A1C">
        <w:t>interaction with others required to demonstrate the performance evidence.</w:t>
      </w:r>
    </w:p>
    <w:p w:rsidR="00000000" w:rsidRPr="00277A1C" w:rsidP="008B1E3B">
      <w:pPr>
        <w:pStyle w:val="BodyText"/>
      </w:pPr>
      <w:r w:rsidRPr="00277A1C">
        <w:t>Assessors of this unit must satisfy the requirements for assessors in applicable vocational educational a</w:t>
      </w:r>
      <w:r w:rsidRPr="00277A1C">
        <w:t>nd training legislation, frameworks and/or standards.</w:t>
      </w:r>
    </w:p>
    <w:p w:rsidR="00000000" w:rsidRPr="00277A1C" w:rsidP="00277A1C">
      <w:pPr>
        <w:pStyle w:val="Heading1"/>
      </w:pPr>
      <w:bookmarkStart w:id="12" w:name="O_1148373"/>
      <w:bookmarkEnd w:id="12"/>
      <w:r w:rsidRPr="00277A1C">
        <w:t>Links</w:t>
      </w:r>
    </w:p>
    <w:p w:rsidR="00000000" w:rsidRPr="00277A1C" w:rsidP="008B1E3B">
      <w:pPr>
        <w:pStyle w:val="BodyText"/>
      </w:pPr>
      <w:r w:rsidRPr="00277A1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840D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77A1C" w:rsidP="00277A1C"/>
    <w:sectPr w:rsidSect="00277A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1C" w:rsidRPr="008B1E3B" w:rsidP="008B1E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3B" w:rsidP="00277A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1E3B" w:rsidP="00277A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B1E3B" w:rsidP="00277A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1C" w:rsidP="00277A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1E3B">
      <w:t>Approved</w:t>
    </w:r>
    <w:r w:rsidR="008B1E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1E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1E3B">
      <w:rPr>
        <w:noProof/>
      </w:rPr>
      <w:t>4</w:t>
    </w:r>
    <w:r>
      <w:rPr>
        <w:noProof/>
      </w:rPr>
      <w:fldChar w:fldCharType="end"/>
    </w:r>
  </w:p>
  <w:p w:rsidR="00277A1C" w:rsidP="00277A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1E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1E3B">
      <w:t>Service and Creative Skills Australia</w:t>
    </w:r>
    <w:r w:rsidR="008B1E3B">
      <w:fldChar w:fldCharType="end"/>
    </w:r>
  </w:p>
  <w:p w:rsidR="00277A1C" w:rsidP="00277A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A1C" w:rsidRPr="008B1E3B" w:rsidP="008B1E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3B" w:rsidRPr="002D2AF8" w:rsidP="00277A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CUADIG512 Design digital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1E3B" w:rsidP="00277A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1C" w:rsidRPr="002D2AF8" w:rsidP="00277A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1E3B">
      <w:t>CUADIG512 Design digital applications</w:t>
    </w:r>
    <w:r w:rsidR="008B1E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1E3B">
      <w:rPr>
        <w:noProof/>
      </w:rPr>
      <w:t>2 March 2025</w:t>
    </w:r>
    <w:r>
      <w:fldChar w:fldCharType="end"/>
    </w:r>
  </w:p>
  <w:p w:rsidR="00277A1C" w:rsidP="00277A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D2F5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32D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4064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A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A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A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A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A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A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A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A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A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A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A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A1C"/>
  </w:style>
  <w:style w:type="character" w:customStyle="1" w:styleId="Heading1Char">
    <w:name w:val="Heading 1 Char"/>
    <w:basedOn w:val="DefaultParagraphFont"/>
    <w:link w:val="Heading1"/>
    <w:rsid w:val="00277A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A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A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7A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7A1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7A1C"/>
    <w:rPr>
      <w:b/>
      <w:spacing w:val="0"/>
    </w:rPr>
  </w:style>
  <w:style w:type="paragraph" w:styleId="ListBullet2">
    <w:name w:val="List Bullet 2"/>
    <w:basedOn w:val="List2"/>
    <w:rsid w:val="00277A1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7A1C"/>
    <w:rPr>
      <w:i/>
    </w:rPr>
  </w:style>
  <w:style w:type="paragraph" w:customStyle="1" w:styleId="SuperHeading">
    <w:name w:val="SuperHeading"/>
    <w:basedOn w:val="Normal"/>
    <w:rsid w:val="00277A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A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77A1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77A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A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A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A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A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A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A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A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A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A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A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A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A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A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7A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7A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A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A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7A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A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A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A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A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A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A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A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A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7A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A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A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A1C"/>
  </w:style>
  <w:style w:type="paragraph" w:styleId="TableofFigures">
    <w:name w:val="table of figures"/>
    <w:basedOn w:val="Normal"/>
    <w:next w:val="Normal"/>
    <w:semiHidden/>
    <w:rsid w:val="00277A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A1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77A1C"/>
    <w:rPr>
      <w:rFonts w:ascii="Wingdings" w:hAnsi="Wingdings"/>
    </w:rPr>
  </w:style>
  <w:style w:type="paragraph" w:customStyle="1" w:styleId="TableHeading">
    <w:name w:val="Table Heading"/>
    <w:basedOn w:val="HeadingBase"/>
    <w:rsid w:val="00277A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A1C"/>
    <w:rPr>
      <w:color w:val="0033CC"/>
      <w:u w:val="none"/>
    </w:rPr>
  </w:style>
  <w:style w:type="paragraph" w:customStyle="1" w:styleId="BodyTextRight">
    <w:name w:val="Body Text Right"/>
    <w:basedOn w:val="BodyText"/>
    <w:rsid w:val="00277A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A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A1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A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A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A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A1C"/>
    <w:rPr>
      <w:sz w:val="32"/>
    </w:rPr>
  </w:style>
  <w:style w:type="paragraph" w:customStyle="1" w:styleId="HeadingProcedure">
    <w:name w:val="Heading Procedure"/>
    <w:basedOn w:val="HeadingBase"/>
    <w:next w:val="Normal"/>
    <w:rsid w:val="00277A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A1C"/>
    <w:pPr>
      <w:spacing w:before="60" w:after="60"/>
    </w:pPr>
  </w:style>
  <w:style w:type="paragraph" w:styleId="ListContinue">
    <w:name w:val="List Continue"/>
    <w:basedOn w:val="List"/>
    <w:rsid w:val="00277A1C"/>
    <w:pPr>
      <w:ind w:firstLine="0"/>
    </w:pPr>
  </w:style>
  <w:style w:type="paragraph" w:customStyle="1" w:styleId="ListNote">
    <w:name w:val="List Note"/>
    <w:basedOn w:val="List"/>
    <w:rsid w:val="00277A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A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A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A1C"/>
    <w:rPr>
      <w:rFonts w:ascii="Courier New" w:hAnsi="Courier New"/>
    </w:rPr>
  </w:style>
  <w:style w:type="paragraph" w:customStyle="1" w:styleId="NoteBullet">
    <w:name w:val="Note Bullet"/>
    <w:basedOn w:val="Note"/>
    <w:rsid w:val="00277A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A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A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A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A1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7A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A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A1C"/>
    <w:rPr>
      <w:b/>
      <w:smallCaps/>
    </w:rPr>
  </w:style>
  <w:style w:type="paragraph" w:customStyle="1" w:styleId="TableListNumber">
    <w:name w:val="Table List Number"/>
    <w:basedOn w:val="ListNumber"/>
    <w:rsid w:val="00277A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A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A1C"/>
    <w:pPr>
      <w:numPr>
        <w:numId w:val="10"/>
      </w:numPr>
    </w:pPr>
  </w:style>
  <w:style w:type="paragraph" w:customStyle="1" w:styleId="ListAlpha2">
    <w:name w:val="List Alpha 2"/>
    <w:basedOn w:val="List2"/>
    <w:rsid w:val="00277A1C"/>
    <w:pPr>
      <w:numPr>
        <w:numId w:val="9"/>
      </w:numPr>
    </w:pPr>
  </w:style>
  <w:style w:type="paragraph" w:styleId="List2">
    <w:name w:val="List 2"/>
    <w:basedOn w:val="BodyText"/>
    <w:rsid w:val="00277A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A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A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A1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77A1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77A1C"/>
    <w:pPr>
      <w:numPr>
        <w:numId w:val="5"/>
      </w:numPr>
    </w:pPr>
  </w:style>
  <w:style w:type="paragraph" w:styleId="ListContinue2">
    <w:name w:val="List Continue 2"/>
    <w:basedOn w:val="List2"/>
    <w:rsid w:val="00277A1C"/>
    <w:pPr>
      <w:ind w:firstLine="0"/>
    </w:pPr>
  </w:style>
  <w:style w:type="paragraph" w:styleId="ListContinue3">
    <w:name w:val="List Continue 3"/>
    <w:basedOn w:val="List3"/>
    <w:rsid w:val="00277A1C"/>
    <w:pPr>
      <w:ind w:left="1021" w:firstLine="0"/>
    </w:pPr>
  </w:style>
  <w:style w:type="paragraph" w:styleId="ListContinue4">
    <w:name w:val="List Continue 4"/>
    <w:basedOn w:val="List4"/>
    <w:rsid w:val="00277A1C"/>
    <w:pPr>
      <w:ind w:firstLine="0"/>
    </w:pPr>
  </w:style>
  <w:style w:type="paragraph" w:styleId="ListContinue5">
    <w:name w:val="List Continue 5"/>
    <w:basedOn w:val="List5"/>
    <w:rsid w:val="00277A1C"/>
    <w:pPr>
      <w:ind w:firstLine="0"/>
    </w:pPr>
  </w:style>
  <w:style w:type="paragraph" w:styleId="ListNumber3">
    <w:name w:val="List Number 3"/>
    <w:basedOn w:val="List3"/>
    <w:rsid w:val="00277A1C"/>
    <w:pPr>
      <w:numPr>
        <w:numId w:val="6"/>
      </w:numPr>
    </w:pPr>
  </w:style>
  <w:style w:type="paragraph" w:styleId="ListNumber4">
    <w:name w:val="List Number 4"/>
    <w:basedOn w:val="List4"/>
    <w:rsid w:val="00277A1C"/>
    <w:pPr>
      <w:numPr>
        <w:numId w:val="7"/>
      </w:numPr>
    </w:pPr>
  </w:style>
  <w:style w:type="paragraph" w:styleId="ListNumber5">
    <w:name w:val="List Number 5"/>
    <w:basedOn w:val="List5"/>
    <w:rsid w:val="00277A1C"/>
    <w:pPr>
      <w:numPr>
        <w:numId w:val="8"/>
      </w:numPr>
    </w:pPr>
  </w:style>
  <w:style w:type="paragraph" w:styleId="BlockText">
    <w:name w:val="Block Text"/>
    <w:basedOn w:val="Normal"/>
    <w:rsid w:val="00277A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A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A1C"/>
    <w:rPr>
      <w:sz w:val="16"/>
      <w:vertAlign w:val="superscript"/>
    </w:rPr>
  </w:style>
  <w:style w:type="character" w:customStyle="1" w:styleId="Symbols">
    <w:name w:val="Symbols"/>
    <w:basedOn w:val="DefaultParagraphFont"/>
    <w:rsid w:val="00277A1C"/>
    <w:rPr>
      <w:rFonts w:ascii="Symbol" w:hAnsi="Symbol"/>
    </w:rPr>
  </w:style>
  <w:style w:type="character" w:customStyle="1" w:styleId="MenuOptions">
    <w:name w:val="Menu Options"/>
    <w:basedOn w:val="DefaultParagraphFont"/>
    <w:rsid w:val="00277A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A1C"/>
    <w:rPr>
      <w:b/>
    </w:rPr>
  </w:style>
  <w:style w:type="character" w:customStyle="1" w:styleId="Underlined">
    <w:name w:val="Underlined"/>
    <w:basedOn w:val="DefaultParagraphFont"/>
    <w:rsid w:val="00277A1C"/>
    <w:rPr>
      <w:u w:val="single"/>
    </w:rPr>
  </w:style>
  <w:style w:type="paragraph" w:customStyle="1" w:styleId="TableBodyTextRight">
    <w:name w:val="Table Body Text Right"/>
    <w:basedOn w:val="TableBodyText"/>
    <w:rsid w:val="00277A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A1C"/>
    <w:rPr>
      <w:sz w:val="18"/>
    </w:rPr>
  </w:style>
  <w:style w:type="paragraph" w:customStyle="1" w:styleId="BodySmallRight">
    <w:name w:val="Body Small Right"/>
    <w:basedOn w:val="BodyTextRight"/>
    <w:rsid w:val="00277A1C"/>
    <w:rPr>
      <w:sz w:val="18"/>
      <w:szCs w:val="18"/>
    </w:rPr>
  </w:style>
  <w:style w:type="paragraph" w:customStyle="1" w:styleId="MarginEdition">
    <w:name w:val="Margin Edition"/>
    <w:basedOn w:val="MarginNote"/>
    <w:rsid w:val="00277A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A1C"/>
    <w:rPr>
      <w:sz w:val="2"/>
      <w:szCs w:val="2"/>
    </w:rPr>
  </w:style>
  <w:style w:type="character" w:customStyle="1" w:styleId="Small">
    <w:name w:val="Small"/>
    <w:basedOn w:val="DefaultParagraphFont"/>
    <w:rsid w:val="00277A1C"/>
    <w:rPr>
      <w:sz w:val="16"/>
    </w:rPr>
  </w:style>
  <w:style w:type="paragraph" w:customStyle="1" w:styleId="WideTable">
    <w:name w:val="Wide Table"/>
    <w:basedOn w:val="Normal"/>
    <w:rsid w:val="00277A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A1C"/>
  </w:style>
  <w:style w:type="paragraph" w:styleId="Quote">
    <w:name w:val="Quote"/>
    <w:basedOn w:val="Heading1"/>
    <w:link w:val="QuoteChar"/>
    <w:qFormat/>
    <w:rsid w:val="00277A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A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A1C"/>
    <w:pPr>
      <w:pageBreakBefore/>
    </w:pPr>
  </w:style>
  <w:style w:type="paragraph" w:customStyle="1" w:styleId="Border">
    <w:name w:val="Border"/>
    <w:basedOn w:val="Normal"/>
    <w:qFormat/>
    <w:rsid w:val="00277A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A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A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A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A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A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A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A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A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A1C"/>
    <w:rPr>
      <w:u w:val="single"/>
    </w:rPr>
  </w:style>
  <w:style w:type="character" w:customStyle="1" w:styleId="BoldandItalics">
    <w:name w:val="Bold and Italics"/>
    <w:qFormat/>
    <w:rsid w:val="00277A1C"/>
    <w:rPr>
      <w:b/>
      <w:i/>
      <w:u w:val="none"/>
    </w:rPr>
  </w:style>
  <w:style w:type="paragraph" w:styleId="BalloonText">
    <w:name w:val="Balloon Text"/>
    <w:basedOn w:val="Normal"/>
    <w:link w:val="BalloonTextChar"/>
    <w:rsid w:val="00277A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A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A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A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A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A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A1C"/>
    <w:pPr>
      <w:spacing w:before="0" w:after="0"/>
    </w:pPr>
  </w:style>
  <w:style w:type="paragraph" w:customStyle="1" w:styleId="BodyTextBold">
    <w:name w:val="Body Text Bold"/>
    <w:basedOn w:val="BodyText"/>
    <w:qFormat/>
    <w:rsid w:val="00277A1C"/>
    <w:rPr>
      <w:b/>
    </w:rPr>
  </w:style>
  <w:style w:type="character" w:styleId="Hyperlink">
    <w:name w:val="Hyperlink"/>
    <w:basedOn w:val="DefaultParagraphFont"/>
    <w:uiPriority w:val="99"/>
    <w:unhideWhenUsed/>
    <w:rsid w:val="008B1E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6093</Characters>
  <Application>Microsoft Office Word</Application>
  <DocSecurity>0</DocSecurity>
  <Lines>179</Lines>
  <Paragraphs>122</Paragraphs>
  <ScaleCrop>false</ScaleCrop>
  <Company>Author-it Software Corporation Ltd.</Company>
  <LinksUpToDate>false</LinksUpToDate>
  <CharactersWithSpaces>6871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CUADIG512 Design digital applications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2025-03-02T00:48:00Z</dcterms:created>
  <dcterms:modified xsi:type="dcterms:W3CDTF">2025-03-02T00:48:00Z</dcterms:modified>
</cp:coreProperties>
</file>