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C24" w:rsidP="00696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CUADIG509 Investigate technologies for the creation of digital art</w:t>
      </w:r>
      <w:r>
        <w:fldChar w:fldCharType="end"/>
      </w:r>
    </w:p>
    <w:p w:rsidR="00696C24" w:rsidP="00696C24">
      <w:pPr>
        <w:pStyle w:val="Version"/>
        <w:sectPr w:rsidSect="00C46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767" w:rsidP="00C46767">
      <w:pPr>
        <w:pStyle w:val="SuperHeading"/>
      </w:pPr>
      <w:r w:rsidRPr="00C46767">
        <w:t>CUADIG509 Investigate technologies for the creation of digital art</w:t>
      </w:r>
    </w:p>
    <w:p w:rsidR="00000000" w:rsidRPr="00C46767" w:rsidP="00C46767">
      <w:pPr>
        <w:pStyle w:val="Heading1"/>
      </w:pPr>
      <w:bookmarkStart w:id="1" w:name="O_791471"/>
      <w:bookmarkEnd w:id="1"/>
      <w:r w:rsidRPr="00C467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6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rPr>
                <w:rStyle w:val="SpecialBold"/>
              </w:rPr>
              <w:t>Comments</w:t>
            </w:r>
          </w:p>
        </w:tc>
      </w:tr>
      <w:tr w:rsidTr="00C46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t>This version first released with CUA Creative Arts and Culture Training Package version 2.0.</w:t>
            </w:r>
          </w:p>
        </w:tc>
      </w:tr>
    </w:tbl>
    <w:p w:rsidR="00000000" w:rsidRPr="00C46767" w:rsidP="00C46767">
      <w:pPr>
        <w:pStyle w:val="BodyText"/>
      </w:pPr>
    </w:p>
    <w:p w:rsidR="00000000" w:rsidRPr="00C46767" w:rsidP="00C46767">
      <w:pPr>
        <w:pStyle w:val="AllowPageBreak"/>
      </w:pPr>
    </w:p>
    <w:p w:rsidR="00000000" w:rsidRPr="00C46767" w:rsidP="00C46767">
      <w:pPr>
        <w:pStyle w:val="Heading1"/>
      </w:pPr>
      <w:bookmarkStart w:id="2" w:name="O_791472"/>
      <w:bookmarkEnd w:id="2"/>
      <w:r w:rsidRPr="00C46767">
        <w:t>Application</w:t>
      </w:r>
    </w:p>
    <w:p w:rsidR="00000000" w:rsidRPr="00C46767" w:rsidP="00696C24">
      <w:pPr>
        <w:pStyle w:val="BodyText"/>
      </w:pPr>
      <w:r w:rsidRPr="00C46767">
        <w:t xml:space="preserve">This unit describes the skills and knowledge required to further application of technologies in own creative practice. </w:t>
      </w:r>
    </w:p>
    <w:p w:rsidR="00000000" w:rsidRPr="00C46767" w:rsidP="00696C24">
      <w:pPr>
        <w:pStyle w:val="BodyText"/>
      </w:pPr>
      <w:r w:rsidRPr="00C46767">
        <w:t>It applies to individuals who produce creative digital media work or integrate digital and traditional media. Their technology explora</w:t>
      </w:r>
      <w:r w:rsidRPr="00C46767">
        <w:t xml:space="preserve">tion is conducted independently with mentoring and guidance as required. </w:t>
      </w:r>
    </w:p>
    <w:p w:rsidR="00000000" w:rsidRPr="00C46767" w:rsidP="00696C24">
      <w:pPr>
        <w:pStyle w:val="BodyText"/>
      </w:pPr>
      <w:r w:rsidRPr="00C46767">
        <w:t>No licensing, legislative or certification requirements apply to this unit at the time of publication.</w:t>
      </w:r>
    </w:p>
    <w:p w:rsidR="00000000" w:rsidRPr="00C46767" w:rsidP="00C46767">
      <w:pPr>
        <w:pStyle w:val="Heading1"/>
      </w:pPr>
      <w:bookmarkStart w:id="3" w:name="O_791475"/>
      <w:bookmarkEnd w:id="3"/>
      <w:r w:rsidRPr="00C46767">
        <w:t>Unit Sector</w:t>
      </w:r>
    </w:p>
    <w:p w:rsidR="00000000" w:rsidRPr="00C46767" w:rsidP="00696C24">
      <w:pPr>
        <w:pStyle w:val="BodyText"/>
      </w:pPr>
      <w:r w:rsidRPr="00C46767">
        <w:t>Visual communication – digital content and imagin</w:t>
      </w:r>
      <w:r w:rsidRPr="00C46767">
        <w:t>g</w:t>
      </w:r>
    </w:p>
    <w:p w:rsidR="00000000" w:rsidRPr="00C46767" w:rsidP="00C46767">
      <w:pPr>
        <w:pStyle w:val="Heading1"/>
      </w:pPr>
      <w:bookmarkStart w:id="4" w:name="O_791476"/>
      <w:bookmarkEnd w:id="4"/>
      <w:r w:rsidRPr="00C4676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467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rPr>
                <w:rStyle w:val="SpecialBold"/>
              </w:rPr>
              <w:t>PERFORMANCE CRITERIA</w:t>
            </w:r>
          </w:p>
        </w:tc>
      </w:tr>
      <w:tr w:rsidTr="00C467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67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1. Research digital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t>1.1 Evaluate current, emerging and experimental digital technologies and equipment relevant to artistic practice</w:t>
            </w:r>
          </w:p>
          <w:p w:rsidR="00000000" w:rsidRPr="00C46767" w:rsidP="00C46767">
            <w:pPr>
              <w:pStyle w:val="BodyText"/>
            </w:pPr>
            <w:r w:rsidRPr="00C46767">
              <w:t>1.2 Research the capabilities of different digital technologies and equipment to achieve different effects</w:t>
            </w:r>
          </w:p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1.3 Determine cost and supply issues</w:t>
            </w:r>
            <w:r w:rsidRPr="00C46767">
              <w:t xml:space="preserve"> for particular technologies and equipment</w:t>
            </w:r>
          </w:p>
        </w:tc>
      </w:tr>
      <w:tr w:rsidTr="00C467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2 Select digital technologies for in-depth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t>2.1 Assess the creative and professional opportunities offered by particular technologies</w:t>
            </w:r>
          </w:p>
          <w:p w:rsidR="00000000" w:rsidRPr="00C46767" w:rsidP="00C46767">
            <w:pPr>
              <w:pStyle w:val="BodyText"/>
            </w:pPr>
            <w:r w:rsidRPr="00C46767">
              <w:t>2.2 Determine limitations and constraints of particular technologies</w:t>
            </w:r>
          </w:p>
          <w:p w:rsidR="00000000" w:rsidRPr="00C46767" w:rsidP="00C46767">
            <w:pPr>
              <w:pStyle w:val="BodyText"/>
            </w:pPr>
            <w:r w:rsidRPr="00C46767">
              <w:t>2.3 Discuss with key people the characteristics and opportunities of particular digital art technologies</w:t>
            </w:r>
          </w:p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2.4 Select technologies</w:t>
            </w:r>
            <w:r w:rsidRPr="00C46767">
              <w:rPr>
                <w:rStyle w:val="BoldandItalics"/>
              </w:rPr>
              <w:t xml:space="preserve"> </w:t>
            </w:r>
            <w:r w:rsidRPr="00C46767">
              <w:t>that suit own artistic practice and apply safely</w:t>
            </w:r>
          </w:p>
        </w:tc>
      </w:tr>
      <w:tr w:rsidTr="00C467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3 Integr</w:t>
            </w:r>
            <w:r w:rsidRPr="00C46767">
              <w:t>ate technologies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t>3.1 Experiment with technologies to challenge and extend their capabilities for use in own artistic works</w:t>
            </w:r>
          </w:p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3.2 Develop own ways of working with technologies to achieved desired outcomes</w:t>
            </w:r>
          </w:p>
        </w:tc>
      </w:tr>
      <w:tr w:rsidTr="00C467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4 Manage digital technologies in profes</w:t>
            </w:r>
            <w:r w:rsidRPr="00C46767">
              <w:t>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t xml:space="preserve">4.1 Establish systems to maintain currency of knowledge of digital art technologies </w:t>
            </w:r>
          </w:p>
          <w:p w:rsidR="00000000" w:rsidRPr="00C46767" w:rsidP="00C46767">
            <w:pPr>
              <w:pStyle w:val="BodyText"/>
            </w:pPr>
            <w:r w:rsidRPr="00C46767">
              <w:t>4.2 Maintain the quality and life of equipment and consumables through appropriate handling and storage procedures</w:t>
            </w:r>
          </w:p>
        </w:tc>
      </w:tr>
    </w:tbl>
    <w:p w:rsidR="00000000" w:rsidRPr="00C46767" w:rsidP="00C46767">
      <w:pPr>
        <w:pStyle w:val="BodyText"/>
      </w:pPr>
    </w:p>
    <w:p w:rsidR="00000000" w:rsidRPr="00C46767" w:rsidP="00C46767">
      <w:pPr>
        <w:pStyle w:val="AllowPageBreak"/>
      </w:pPr>
    </w:p>
    <w:p w:rsidR="00000000" w:rsidRPr="00C46767" w:rsidP="00C46767">
      <w:pPr>
        <w:pStyle w:val="Heading1"/>
      </w:pPr>
      <w:bookmarkStart w:id="5" w:name="O_791477"/>
      <w:bookmarkEnd w:id="5"/>
      <w:r w:rsidRPr="00C46767">
        <w:t>Foundation Skills</w:t>
      </w:r>
    </w:p>
    <w:p w:rsidR="00000000" w:rsidRPr="00696C24" w:rsidP="00696C24">
      <w:pPr>
        <w:pStyle w:val="BodyText"/>
        <w:rPr>
          <w:i/>
        </w:rPr>
      </w:pPr>
      <w:r w:rsidRPr="00696C24">
        <w:rPr>
          <w:rStyle w:val="Emphasis"/>
        </w:rPr>
        <w:t>Thi</w:t>
      </w:r>
      <w:r w:rsidRPr="00696C24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467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Performance</w:t>
            </w:r>
          </w:p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rPr>
                <w:rStyle w:val="SpecialBold"/>
              </w:rPr>
              <w:t>Description</w:t>
            </w:r>
          </w:p>
        </w:tc>
      </w:tr>
      <w:tr w:rsidTr="00C467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1.1, 1.2, 1.3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ListBullet"/>
              <w:rPr>
                <w:lang w:val="en-NZ"/>
              </w:rPr>
            </w:pPr>
            <w:r w:rsidRPr="00C46767">
              <w:t>Interprets technical information and specifications for application to creative work</w:t>
            </w:r>
          </w:p>
        </w:tc>
      </w:tr>
      <w:tr w:rsidTr="00C467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ListBullet"/>
              <w:rPr>
                <w:lang w:val="en-NZ"/>
              </w:rPr>
            </w:pPr>
            <w:r w:rsidRPr="00C46767">
              <w:t>Records technical and numerical information related to job requirements and outcomes</w:t>
            </w:r>
          </w:p>
        </w:tc>
      </w:tr>
      <w:tr w:rsidTr="00C467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ListBullet"/>
            </w:pPr>
            <w:r w:rsidRPr="00C46767">
              <w:t>Participates in detailed discussions about</w:t>
            </w:r>
            <w:r w:rsidRPr="00C46767">
              <w:t xml:space="preserve"> digital technologies with key people using clear language and related industry terminology</w:t>
            </w:r>
          </w:p>
          <w:p w:rsidR="00000000" w:rsidP="00C46767">
            <w:pPr>
              <w:pStyle w:val="ListBullet"/>
              <w:rPr>
                <w:lang w:val="en-NZ"/>
              </w:rPr>
            </w:pPr>
            <w:r w:rsidRPr="00C46767">
              <w:t>Uses careful listening and questioning techniques to gather information and confirm understanding</w:t>
            </w:r>
          </w:p>
        </w:tc>
      </w:tr>
      <w:tr w:rsidTr="00C467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ListBullet"/>
              <w:rPr>
                <w:lang w:val="en-NZ"/>
              </w:rPr>
            </w:pPr>
            <w:r w:rsidRPr="00C46767">
              <w:t>Assesses costs of digital resources</w:t>
            </w:r>
          </w:p>
        </w:tc>
      </w:tr>
      <w:tr w:rsidTr="00C467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ListBullet"/>
            </w:pPr>
            <w:r w:rsidRPr="00C46767">
              <w:t>Ensures industry knowledge is effectively maintained to perform role</w:t>
            </w:r>
          </w:p>
          <w:p w:rsidR="00000000" w:rsidP="00C46767">
            <w:pPr>
              <w:pStyle w:val="ListBullet"/>
              <w:rPr>
                <w:lang w:val="en-NZ"/>
              </w:rPr>
            </w:pPr>
            <w:r w:rsidRPr="00C46767">
              <w:t xml:space="preserve">Meets workplace expectations to use equipment and </w:t>
            </w:r>
            <w:r w:rsidRPr="00C46767">
              <w:t>consumables responsibly to minimise waste, repair or replacement</w:t>
            </w:r>
          </w:p>
        </w:tc>
      </w:tr>
      <w:tr w:rsidTr="00C467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 xml:space="preserve">2.1, 2.2, 2.4, </w:t>
            </w:r>
            <w:r w:rsidRPr="00C46767">
              <w:t>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ListBullet"/>
            </w:pPr>
            <w:r w:rsidRPr="00C46767">
              <w:t>Evaluates research findings to inform analytical decisions about selection of digital technologies for exploration</w:t>
            </w:r>
          </w:p>
          <w:p w:rsidR="00000000" w:rsidRPr="00C46767" w:rsidP="00C46767">
            <w:pPr>
              <w:pStyle w:val="ListBullet"/>
            </w:pPr>
            <w:r w:rsidRPr="00C46767">
              <w:t>Recognises the potential of new approaches in use of digital systems and tools and incorporates exploratory and experimental s</w:t>
            </w:r>
            <w:r w:rsidRPr="00C46767">
              <w:t>trategies into own work to achieve desired outcomes</w:t>
            </w:r>
          </w:p>
          <w:p w:rsidR="00000000" w:rsidRPr="00C46767" w:rsidP="00C46767">
            <w:pPr>
              <w:pStyle w:val="ListBullet"/>
            </w:pPr>
            <w:r w:rsidRPr="00C46767">
              <w:t>Implements organisational systems to keep up with changes in digital technologies</w:t>
            </w:r>
          </w:p>
        </w:tc>
      </w:tr>
    </w:tbl>
    <w:p w:rsidR="00000000" w:rsidRPr="00C46767" w:rsidP="00C46767">
      <w:pPr>
        <w:pStyle w:val="BodyText"/>
      </w:pPr>
    </w:p>
    <w:p w:rsidR="00000000" w:rsidRPr="00C46767" w:rsidP="00C46767">
      <w:pPr>
        <w:pStyle w:val="AllowPageBreak"/>
      </w:pPr>
    </w:p>
    <w:p w:rsidR="00000000" w:rsidRPr="00C46767" w:rsidP="00C46767">
      <w:pPr>
        <w:pStyle w:val="Heading1"/>
      </w:pPr>
      <w:bookmarkStart w:id="6" w:name="O_791479"/>
      <w:bookmarkEnd w:id="6"/>
      <w:r w:rsidRPr="00C467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C46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 xml:space="preserve">Code and title </w:t>
            </w:r>
          </w:p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Code and title</w:t>
            </w:r>
          </w:p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rPr>
                <w:rStyle w:val="SpecialBold"/>
              </w:rPr>
              <w:t>Equivalence status</w:t>
            </w:r>
          </w:p>
        </w:tc>
      </w:tr>
      <w:tr w:rsidTr="00C46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CUADIG509 Investigate technologies for the creation of digital art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CUVDIG502A Investigate technologies for the creation of digital art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67">
            <w:pPr>
              <w:pStyle w:val="BodyText"/>
              <w:rPr>
                <w:lang w:val="en-NZ"/>
              </w:rPr>
            </w:pPr>
            <w:r w:rsidRPr="00C46767">
              <w:t>Updated to meet Standards for Training Packages and clarify intent. Minor edits to performance criter</w:t>
            </w:r>
            <w:r w:rsidRPr="00C46767">
              <w:t>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67" w:rsidP="00C46767">
            <w:pPr>
              <w:pStyle w:val="BodyText"/>
            </w:pPr>
            <w:r w:rsidRPr="00C46767">
              <w:t>Equivalent unit</w:t>
            </w:r>
          </w:p>
        </w:tc>
      </w:tr>
    </w:tbl>
    <w:p w:rsidR="00000000" w:rsidRPr="00C46767" w:rsidP="00C46767">
      <w:pPr>
        <w:pStyle w:val="BodyText"/>
      </w:pPr>
    </w:p>
    <w:p w:rsidR="00000000" w:rsidRPr="00C46767" w:rsidP="00C46767">
      <w:pPr>
        <w:pStyle w:val="AllowPageBreak"/>
      </w:pPr>
    </w:p>
    <w:p w:rsidR="00000000" w:rsidRPr="00C46767" w:rsidP="00C46767">
      <w:pPr>
        <w:pStyle w:val="Heading1"/>
      </w:pPr>
      <w:bookmarkStart w:id="7" w:name="O_791486"/>
      <w:bookmarkEnd w:id="7"/>
      <w:r w:rsidRPr="00C46767">
        <w:t>Links</w:t>
      </w:r>
    </w:p>
    <w:p w:rsidR="00000000" w:rsidRPr="00C46767" w:rsidP="00696C24">
      <w:pPr>
        <w:pStyle w:val="BodyText"/>
      </w:pPr>
      <w:r w:rsidRPr="00C4676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F2BA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46767" w:rsidP="00C46767"/>
    <w:sectPr w:rsidSect="00C467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67" w:rsidRPr="00696C24" w:rsidP="00696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24" w:rsidP="00C46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C24" w:rsidP="00C46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6C24" w:rsidP="00C46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767" w:rsidRPr="00696C24" w:rsidP="00696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24" w:rsidRPr="002D2AF8" w:rsidP="00C46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CUADIG509 Investigate technologies for the creation of digital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96C24" w:rsidP="00C46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109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109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767"/>
  </w:style>
  <w:style w:type="character" w:customStyle="1" w:styleId="Heading1Char">
    <w:name w:val="Heading 1 Char"/>
    <w:basedOn w:val="DefaultParagraphFont"/>
    <w:link w:val="Heading1"/>
    <w:rsid w:val="00C46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7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767"/>
    <w:rPr>
      <w:b/>
      <w:spacing w:val="0"/>
    </w:rPr>
  </w:style>
  <w:style w:type="character" w:styleId="Emphasis">
    <w:name w:val="Emphasis"/>
    <w:basedOn w:val="DefaultParagraphFont"/>
    <w:qFormat/>
    <w:rsid w:val="00C46767"/>
    <w:rPr>
      <w:i/>
    </w:rPr>
  </w:style>
  <w:style w:type="paragraph" w:customStyle="1" w:styleId="SuperHeading">
    <w:name w:val="SuperHeading"/>
    <w:basedOn w:val="Normal"/>
    <w:rsid w:val="00C46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467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6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7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7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767"/>
  </w:style>
  <w:style w:type="paragraph" w:styleId="TableofFigures">
    <w:name w:val="table of figures"/>
    <w:basedOn w:val="Normal"/>
    <w:next w:val="Normal"/>
    <w:semiHidden/>
    <w:rsid w:val="00C46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7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767"/>
    <w:rPr>
      <w:rFonts w:ascii="Wingdings" w:hAnsi="Wingdings"/>
    </w:rPr>
  </w:style>
  <w:style w:type="paragraph" w:customStyle="1" w:styleId="TableHeading">
    <w:name w:val="Table Heading"/>
    <w:basedOn w:val="HeadingBase"/>
    <w:rsid w:val="00C46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767"/>
    <w:rPr>
      <w:color w:val="0033CC"/>
      <w:u w:val="none"/>
    </w:rPr>
  </w:style>
  <w:style w:type="paragraph" w:customStyle="1" w:styleId="BodyTextRight">
    <w:name w:val="Body Text Right"/>
    <w:basedOn w:val="BodyText"/>
    <w:rsid w:val="00C46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7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767"/>
    <w:rPr>
      <w:sz w:val="32"/>
    </w:rPr>
  </w:style>
  <w:style w:type="paragraph" w:customStyle="1" w:styleId="HeadingProcedure">
    <w:name w:val="Heading Procedure"/>
    <w:basedOn w:val="HeadingBase"/>
    <w:next w:val="Normal"/>
    <w:rsid w:val="00C46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767"/>
    <w:pPr>
      <w:spacing w:before="60" w:after="60"/>
    </w:pPr>
  </w:style>
  <w:style w:type="paragraph" w:styleId="ListContinue">
    <w:name w:val="List Continue"/>
    <w:basedOn w:val="List"/>
    <w:rsid w:val="00C46767"/>
    <w:pPr>
      <w:ind w:firstLine="0"/>
    </w:pPr>
  </w:style>
  <w:style w:type="paragraph" w:customStyle="1" w:styleId="ListNote">
    <w:name w:val="List Note"/>
    <w:basedOn w:val="List"/>
    <w:rsid w:val="00C46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767"/>
    <w:rPr>
      <w:rFonts w:ascii="Courier New" w:hAnsi="Courier New"/>
    </w:rPr>
  </w:style>
  <w:style w:type="paragraph" w:customStyle="1" w:styleId="NoteBullet">
    <w:name w:val="Note Bullet"/>
    <w:basedOn w:val="Note"/>
    <w:rsid w:val="00C46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7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767"/>
    <w:rPr>
      <w:b/>
      <w:smallCaps/>
    </w:rPr>
  </w:style>
  <w:style w:type="paragraph" w:customStyle="1" w:styleId="TableListNumber">
    <w:name w:val="Table List Number"/>
    <w:basedOn w:val="ListNumber"/>
    <w:rsid w:val="00C46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767"/>
    <w:pPr>
      <w:numPr>
        <w:numId w:val="8"/>
      </w:numPr>
    </w:pPr>
  </w:style>
  <w:style w:type="paragraph" w:customStyle="1" w:styleId="ListAlpha2">
    <w:name w:val="List Alpha 2"/>
    <w:basedOn w:val="List2"/>
    <w:rsid w:val="00C46767"/>
    <w:pPr>
      <w:numPr>
        <w:numId w:val="7"/>
      </w:numPr>
    </w:pPr>
  </w:style>
  <w:style w:type="paragraph" w:styleId="List2">
    <w:name w:val="List 2"/>
    <w:basedOn w:val="BodyText"/>
    <w:rsid w:val="00C46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7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7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767"/>
    <w:pPr>
      <w:numPr>
        <w:numId w:val="3"/>
      </w:numPr>
    </w:pPr>
  </w:style>
  <w:style w:type="paragraph" w:styleId="ListContinue2">
    <w:name w:val="List Continue 2"/>
    <w:basedOn w:val="List2"/>
    <w:rsid w:val="00C46767"/>
    <w:pPr>
      <w:ind w:firstLine="0"/>
    </w:pPr>
  </w:style>
  <w:style w:type="paragraph" w:styleId="ListContinue3">
    <w:name w:val="List Continue 3"/>
    <w:basedOn w:val="List3"/>
    <w:rsid w:val="00C46767"/>
    <w:pPr>
      <w:ind w:left="1021" w:firstLine="0"/>
    </w:pPr>
  </w:style>
  <w:style w:type="paragraph" w:styleId="ListContinue4">
    <w:name w:val="List Continue 4"/>
    <w:basedOn w:val="List4"/>
    <w:rsid w:val="00C46767"/>
    <w:pPr>
      <w:ind w:firstLine="0"/>
    </w:pPr>
  </w:style>
  <w:style w:type="paragraph" w:styleId="ListContinue5">
    <w:name w:val="List Continue 5"/>
    <w:basedOn w:val="List5"/>
    <w:rsid w:val="00C46767"/>
    <w:pPr>
      <w:ind w:firstLine="0"/>
    </w:pPr>
  </w:style>
  <w:style w:type="paragraph" w:styleId="ListNumber3">
    <w:name w:val="List Number 3"/>
    <w:basedOn w:val="List3"/>
    <w:rsid w:val="00C46767"/>
    <w:pPr>
      <w:numPr>
        <w:numId w:val="4"/>
      </w:numPr>
    </w:pPr>
  </w:style>
  <w:style w:type="paragraph" w:styleId="ListNumber4">
    <w:name w:val="List Number 4"/>
    <w:basedOn w:val="List4"/>
    <w:rsid w:val="00C46767"/>
    <w:pPr>
      <w:numPr>
        <w:numId w:val="5"/>
      </w:numPr>
    </w:pPr>
  </w:style>
  <w:style w:type="paragraph" w:styleId="ListNumber5">
    <w:name w:val="List Number 5"/>
    <w:basedOn w:val="List5"/>
    <w:rsid w:val="00C46767"/>
    <w:pPr>
      <w:numPr>
        <w:numId w:val="6"/>
      </w:numPr>
    </w:pPr>
  </w:style>
  <w:style w:type="paragraph" w:styleId="BlockText">
    <w:name w:val="Block Text"/>
    <w:basedOn w:val="Normal"/>
    <w:rsid w:val="00C46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767"/>
    <w:rPr>
      <w:sz w:val="16"/>
      <w:vertAlign w:val="superscript"/>
    </w:rPr>
  </w:style>
  <w:style w:type="character" w:customStyle="1" w:styleId="Symbols">
    <w:name w:val="Symbols"/>
    <w:basedOn w:val="DefaultParagraphFont"/>
    <w:rsid w:val="00C46767"/>
    <w:rPr>
      <w:rFonts w:ascii="Symbol" w:hAnsi="Symbol"/>
    </w:rPr>
  </w:style>
  <w:style w:type="character" w:customStyle="1" w:styleId="MenuOptions">
    <w:name w:val="Menu Options"/>
    <w:basedOn w:val="DefaultParagraphFont"/>
    <w:rsid w:val="00C46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767"/>
    <w:rPr>
      <w:b/>
    </w:rPr>
  </w:style>
  <w:style w:type="character" w:customStyle="1" w:styleId="Underlined">
    <w:name w:val="Underlined"/>
    <w:basedOn w:val="DefaultParagraphFont"/>
    <w:rsid w:val="00C46767"/>
    <w:rPr>
      <w:u w:val="single"/>
    </w:rPr>
  </w:style>
  <w:style w:type="paragraph" w:customStyle="1" w:styleId="TableBodyTextRight">
    <w:name w:val="Table Body Text Right"/>
    <w:basedOn w:val="TableBodyText"/>
    <w:rsid w:val="00C46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767"/>
    <w:rPr>
      <w:sz w:val="18"/>
    </w:rPr>
  </w:style>
  <w:style w:type="paragraph" w:customStyle="1" w:styleId="BodySmallRight">
    <w:name w:val="Body Small Right"/>
    <w:basedOn w:val="BodyTextRight"/>
    <w:rsid w:val="00C46767"/>
    <w:rPr>
      <w:sz w:val="18"/>
      <w:szCs w:val="18"/>
    </w:rPr>
  </w:style>
  <w:style w:type="paragraph" w:customStyle="1" w:styleId="MarginEdition">
    <w:name w:val="Margin Edition"/>
    <w:basedOn w:val="MarginNote"/>
    <w:rsid w:val="00C46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767"/>
    <w:rPr>
      <w:sz w:val="2"/>
      <w:szCs w:val="2"/>
    </w:rPr>
  </w:style>
  <w:style w:type="character" w:customStyle="1" w:styleId="Small">
    <w:name w:val="Small"/>
    <w:basedOn w:val="DefaultParagraphFont"/>
    <w:rsid w:val="00C46767"/>
    <w:rPr>
      <w:sz w:val="16"/>
    </w:rPr>
  </w:style>
  <w:style w:type="paragraph" w:customStyle="1" w:styleId="WideTable">
    <w:name w:val="Wide Table"/>
    <w:basedOn w:val="Normal"/>
    <w:rsid w:val="00C46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767"/>
  </w:style>
  <w:style w:type="paragraph" w:styleId="Quote">
    <w:name w:val="Quote"/>
    <w:basedOn w:val="Heading1"/>
    <w:link w:val="QuoteChar"/>
    <w:qFormat/>
    <w:rsid w:val="00C46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767"/>
    <w:pPr>
      <w:pageBreakBefore/>
    </w:pPr>
  </w:style>
  <w:style w:type="paragraph" w:customStyle="1" w:styleId="Border">
    <w:name w:val="Border"/>
    <w:basedOn w:val="Normal"/>
    <w:qFormat/>
    <w:rsid w:val="00C46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767"/>
    <w:rPr>
      <w:u w:val="single"/>
    </w:rPr>
  </w:style>
  <w:style w:type="paragraph" w:styleId="BalloonText">
    <w:name w:val="Balloon Text"/>
    <w:basedOn w:val="Normal"/>
    <w:link w:val="BalloonTextChar"/>
    <w:rsid w:val="00C46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767"/>
    <w:pPr>
      <w:spacing w:before="0" w:after="0"/>
    </w:pPr>
  </w:style>
  <w:style w:type="paragraph" w:customStyle="1" w:styleId="BodyTextBold">
    <w:name w:val="Body Text Bold"/>
    <w:basedOn w:val="BodyText"/>
    <w:qFormat/>
    <w:rsid w:val="00C46767"/>
    <w:rPr>
      <w:b/>
    </w:rPr>
  </w:style>
  <w:style w:type="character" w:styleId="Hyperlink">
    <w:name w:val="Hyperlink"/>
    <w:basedOn w:val="DefaultParagraphFont"/>
    <w:uiPriority w:val="99"/>
    <w:unhideWhenUsed/>
    <w:rsid w:val="00696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3740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CUADIG509 Investigate technologies for the creation of digital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2019-02-21T14:09:00Z</dcterms:created>
  <dcterms:modified xsi:type="dcterms:W3CDTF">2019-02-21T14:09:00Z</dcterms:modified>
</cp:coreProperties>
</file>