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543" w:rsidP="00507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CUADIG508 Refine digital art techniques</w:t>
      </w:r>
      <w:r>
        <w:fldChar w:fldCharType="end"/>
      </w:r>
    </w:p>
    <w:p w:rsidR="00507543" w:rsidP="00507543">
      <w:pPr>
        <w:pStyle w:val="Version"/>
        <w:sectPr w:rsidSect="00E455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571" w:rsidP="00E45571">
      <w:pPr>
        <w:pStyle w:val="SuperHeading"/>
      </w:pPr>
      <w:r w:rsidRPr="00E45571">
        <w:t>CUADIG508 Refine digital art techniques</w:t>
      </w:r>
    </w:p>
    <w:p w:rsidR="00000000" w:rsidRPr="00E45571" w:rsidP="00E45571">
      <w:pPr>
        <w:pStyle w:val="Heading1"/>
      </w:pPr>
      <w:bookmarkStart w:id="1" w:name="O_791414"/>
      <w:bookmarkEnd w:id="1"/>
      <w:r w:rsidRPr="00E45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SpecialBold"/>
              </w:rPr>
              <w:t>Comments</w:t>
            </w:r>
          </w:p>
        </w:tc>
      </w:tr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This version first released with CUA Creative Arts and Culture Training Package version 2.0.</w:t>
            </w:r>
          </w:p>
        </w:tc>
      </w:tr>
    </w:tbl>
    <w:p w:rsidR="00000000" w:rsidRPr="00E45571" w:rsidP="00E45571">
      <w:pPr>
        <w:pStyle w:val="BodyText"/>
      </w:pP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2" w:name="O_791415"/>
      <w:bookmarkEnd w:id="2"/>
      <w:r w:rsidRPr="00E45571">
        <w:t>Application</w:t>
      </w:r>
    </w:p>
    <w:p w:rsidR="00000000" w:rsidRPr="00E45571" w:rsidP="00507543">
      <w:pPr>
        <w:pStyle w:val="BodyText"/>
      </w:pPr>
      <w:r w:rsidRPr="00E45571">
        <w:t>This unit describes the skills and knowledge required to refine digital media techn</w:t>
      </w:r>
      <w:r w:rsidRPr="00E45571">
        <w:t>iques and to develop own digital art style in a body of creative work. This occurs through a process of research, refinement and evaluation, and encompasses animation, video and sound production.</w:t>
      </w:r>
    </w:p>
    <w:p w:rsidR="00000000" w:rsidRPr="00E45571" w:rsidP="00507543">
      <w:pPr>
        <w:pStyle w:val="BodyText"/>
      </w:pPr>
      <w:r w:rsidRPr="00E45571">
        <w:t>It applies to individuals whose professional practice inclu</w:t>
      </w:r>
      <w:r w:rsidRPr="00E45571">
        <w:t>des the creation of digital media works. Work could be completely digital or an integration of digital and traditional media.</w:t>
      </w:r>
    </w:p>
    <w:p w:rsidR="00000000" w:rsidRPr="00E45571" w:rsidP="00507543">
      <w:pPr>
        <w:pStyle w:val="BodyText"/>
      </w:pPr>
      <w:r w:rsidRPr="00E45571">
        <w:t>No licensing, legislative or certification requirements apply to this unit at the time of publication.</w:t>
      </w:r>
    </w:p>
    <w:p w:rsidR="00000000" w:rsidRPr="00E45571" w:rsidP="00E45571">
      <w:pPr>
        <w:pStyle w:val="Heading1"/>
      </w:pPr>
      <w:bookmarkStart w:id="3" w:name="O_791418"/>
      <w:bookmarkEnd w:id="3"/>
      <w:r w:rsidRPr="00E45571">
        <w:t>Unit Sect</w:t>
      </w:r>
      <w:r w:rsidRPr="00E45571">
        <w:t>or</w:t>
      </w:r>
    </w:p>
    <w:p w:rsidR="00000000" w:rsidRPr="00E45571" w:rsidP="00507543">
      <w:pPr>
        <w:pStyle w:val="BodyText"/>
      </w:pPr>
      <w:r w:rsidRPr="00E45571">
        <w:t>Visual communication – digital content and imaging</w:t>
      </w:r>
    </w:p>
    <w:p w:rsidR="00000000" w:rsidRPr="00E45571" w:rsidP="00E45571">
      <w:pPr>
        <w:pStyle w:val="Heading1"/>
      </w:pPr>
      <w:bookmarkStart w:id="4" w:name="O_791419"/>
      <w:bookmarkEnd w:id="4"/>
      <w:r w:rsidRPr="00E455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SpecialBold"/>
              </w:rPr>
              <w:t>PERFORMANCE CRITERIA</w:t>
            </w:r>
          </w:p>
        </w:tc>
      </w:tr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1. Research digital media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1.1 Support professional practice by expanding own knowledge of historical and contemporary digital media practi</w:t>
            </w:r>
            <w:r w:rsidRPr="00E45571">
              <w:t>ce</w:t>
            </w:r>
          </w:p>
          <w:p w:rsidR="00000000" w:rsidRPr="00E45571" w:rsidP="00E45571">
            <w:pPr>
              <w:pStyle w:val="BodyText"/>
            </w:pPr>
            <w:r w:rsidRPr="00E45571">
              <w:t>1.2 Research ways that other artists have used different digital media techniques</w:t>
            </w:r>
          </w:p>
          <w:p w:rsidR="00000000" w:rsidRPr="00E45571" w:rsidP="00E45571">
            <w:pPr>
              <w:pStyle w:val="BodyText"/>
            </w:pPr>
            <w:r w:rsidRPr="00E45571">
              <w:t>1.3 Investigate how particular digital media techniques work to achieve different technical effects</w:t>
            </w:r>
          </w:p>
          <w:p w:rsidR="00000000" w:rsidRPr="00E45571" w:rsidP="00E45571">
            <w:pPr>
              <w:pStyle w:val="BodyText"/>
            </w:pPr>
            <w:r w:rsidRPr="00E45571">
              <w:t xml:space="preserve">1.4 Evaluate the relationships between digital media techniques and </w:t>
            </w:r>
            <w:r w:rsidRPr="00E45571">
              <w:t>ide</w:t>
            </w:r>
            <w:r w:rsidRPr="00E45571">
              <w:t>as</w:t>
            </w:r>
          </w:p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1.5 Adapt and use relevant ideas and approaches in own practice, with consideration for intellectual property rights</w:t>
            </w:r>
          </w:p>
        </w:tc>
      </w:tr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2. Select digital media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2.1 Evaluate the opportunities offered by different digital media techniques for own professional practice</w:t>
            </w:r>
          </w:p>
          <w:p w:rsidR="00000000" w:rsidRPr="00E45571" w:rsidP="00E45571">
            <w:pPr>
              <w:pStyle w:val="BodyText"/>
            </w:pPr>
            <w:r w:rsidRPr="00E45571">
              <w:t>2.2 Determine limitations and constraints of particular digital media techniques</w:t>
            </w:r>
          </w:p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2.3 Select digital media technique for refinement</w:t>
            </w:r>
          </w:p>
        </w:tc>
      </w:tr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3. Consolidate di</w:t>
            </w:r>
            <w:r w:rsidRPr="00E45571">
              <w:t>gital media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3.1 Develop confidence and skill in using digital media technique through practice and experimentation</w:t>
            </w:r>
          </w:p>
          <w:p w:rsidR="00000000" w:rsidRPr="00E45571" w:rsidP="00E45571">
            <w:pPr>
              <w:pStyle w:val="BodyText"/>
            </w:pPr>
            <w:r w:rsidRPr="00E45571">
              <w:t>3.2 Identify and safely resolve technical problems in digital media projects based on developing expertise</w:t>
            </w:r>
          </w:p>
          <w:p w:rsidR="00000000" w:rsidRPr="00E45571" w:rsidP="00E45571">
            <w:pPr>
              <w:pStyle w:val="BodyText"/>
            </w:pPr>
            <w:r w:rsidRPr="00E45571">
              <w:t>3.</w:t>
            </w:r>
            <w:r w:rsidRPr="00E45571">
              <w:t>3 Challenge and test own ideas</w:t>
            </w:r>
          </w:p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3.4 Create a coherent body of digital media work that reflects individual style and shows command of selected digital media techniques</w:t>
            </w:r>
          </w:p>
        </w:tc>
      </w:tr>
      <w:tr w:rsidTr="00E455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4. Evaluate own digital media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4.1 Seek feedback from key people to evaluate the</w:t>
            </w:r>
            <w:r w:rsidRPr="00E45571">
              <w:t xml:space="preserve"> development of own technique </w:t>
            </w:r>
          </w:p>
          <w:p w:rsidR="00000000" w:rsidRPr="00E45571" w:rsidP="00E45571">
            <w:pPr>
              <w:pStyle w:val="BodyText"/>
            </w:pPr>
            <w:r w:rsidRPr="00E45571">
              <w:t xml:space="preserve">4.2 Discuss with key people concepts and approaches that challenge own individual style </w:t>
            </w:r>
          </w:p>
          <w:p w:rsidR="00000000" w:rsidRPr="00E45571" w:rsidP="00E45571">
            <w:pPr>
              <w:pStyle w:val="BodyText"/>
            </w:pPr>
            <w:r w:rsidRPr="00E45571">
              <w:t>4.3 Document ways that experimentation with different techniques has informed own work</w:t>
            </w:r>
          </w:p>
          <w:p w:rsidR="00000000" w:rsidRPr="00E45571" w:rsidP="00E45571">
            <w:pPr>
              <w:pStyle w:val="BodyText"/>
            </w:pPr>
            <w:r w:rsidRPr="00E45571">
              <w:t>4.4 Identify ways in which techniques may be furt</w:t>
            </w:r>
            <w:r w:rsidRPr="00E45571">
              <w:t>her developed as part of professional practice and build ideas into future work</w:t>
            </w:r>
          </w:p>
        </w:tc>
      </w:tr>
    </w:tbl>
    <w:p w:rsidR="00000000" w:rsidRPr="00E45571" w:rsidP="00E45571">
      <w:pPr>
        <w:pStyle w:val="BodyText"/>
      </w:pP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5" w:name="O_791420"/>
      <w:bookmarkEnd w:id="5"/>
      <w:r w:rsidRPr="00E45571">
        <w:t>Foundation Skills</w:t>
      </w:r>
    </w:p>
    <w:p w:rsidR="00000000" w:rsidRPr="00507543" w:rsidP="00507543">
      <w:pPr>
        <w:pStyle w:val="BodyText"/>
        <w:rPr>
          <w:i/>
        </w:rPr>
      </w:pPr>
      <w:r w:rsidRPr="00507543">
        <w:rPr>
          <w:rStyle w:val="Emphasis"/>
        </w:rPr>
        <w:t>This section describes language, literacy, numeracy and employment skills incorporated in the performance criteria that are required for co</w:t>
      </w:r>
      <w:r w:rsidRPr="00507543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Performance</w:t>
            </w:r>
          </w:p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SpecialBold"/>
              </w:rPr>
              <w:t>Description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ListBullet"/>
              <w:rPr>
                <w:lang w:val="en-NZ"/>
              </w:rPr>
            </w:pPr>
            <w:r w:rsidRPr="00E45571">
              <w:t>Interprets and evaluates relatively complex theoretical and contemporary, visual and textual information for application to own practice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1.2, 1.4, 4.3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ListBullet"/>
            </w:pPr>
            <w:r w:rsidRPr="00E45571">
              <w:t>Records information from research and evaluation for own use</w:t>
            </w:r>
          </w:p>
          <w:p w:rsidR="00000000" w:rsidP="00E45571">
            <w:pPr>
              <w:pStyle w:val="ListBullet"/>
              <w:rPr>
                <w:lang w:val="en-NZ"/>
              </w:rPr>
            </w:pPr>
            <w:r w:rsidRPr="00E45571">
              <w:t>Documents analysis of methodologies that inform ideas and production of work using appropriate vocabulary, grammatical structures and conventions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ListBullet"/>
            </w:pPr>
            <w:r w:rsidRPr="00E45571">
              <w:t>Participates in discussions of concepts and methodologies with others using clear language and related industry terminology</w:t>
            </w:r>
          </w:p>
          <w:p w:rsidR="00000000" w:rsidP="00E45571">
            <w:pPr>
              <w:pStyle w:val="ListBullet"/>
              <w:rPr>
                <w:lang w:val="en-NZ"/>
              </w:rPr>
            </w:pPr>
            <w:r w:rsidRPr="00E45571">
              <w:t>Uses careful listening and questioning techniques to elicit feedback and confirm understanding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1.1, 1.5,</w:t>
            </w:r>
            <w:r w:rsidRPr="00E45571">
              <w:t xml:space="preserve"> </w:t>
            </w:r>
          </w:p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ListBullet"/>
            </w:pPr>
            <w:r w:rsidRPr="00E45571">
              <w:t>Takes personal responsibility for compliance with safety and intellectual property requirements when planning and undertaking work</w:t>
            </w:r>
          </w:p>
          <w:p w:rsidR="00000000" w:rsidP="00E45571">
            <w:pPr>
              <w:pStyle w:val="ListBullet"/>
              <w:rPr>
                <w:lang w:val="en-NZ"/>
              </w:rPr>
            </w:pPr>
            <w:r w:rsidRPr="00E45571">
              <w:t>Recognises the importance of skill and knowledge development to support professional practice, using research, fe</w:t>
            </w:r>
            <w:r w:rsidRPr="00E45571">
              <w:t>edback and own analysis to establish new creative and technical directions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ListBullet"/>
              <w:rPr>
                <w:lang w:val="en-NZ"/>
              </w:rPr>
            </w:pPr>
            <w:r w:rsidRPr="00E45571">
              <w:t xml:space="preserve">Selects and uses appropriate communication methods and practices to participate in discussion and </w:t>
            </w:r>
            <w:r w:rsidRPr="00E45571">
              <w:t>debate with others, requesting feedback   to assist evaluation processes</w:t>
            </w:r>
          </w:p>
        </w:tc>
      </w:tr>
      <w:tr w:rsidTr="00E455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1.3-1.5, 2.1-2.3, 3.1-3.4,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ListBullet"/>
            </w:pPr>
            <w:r w:rsidRPr="00E45571">
              <w:t>Analyses the use of digital media and techniques and their constraints and limitations to determine selection of a technique for re</w:t>
            </w:r>
            <w:r w:rsidRPr="00E45571">
              <w:t>finement</w:t>
            </w:r>
          </w:p>
          <w:p w:rsidR="00000000" w:rsidRPr="00E45571" w:rsidP="00E45571">
            <w:pPr>
              <w:pStyle w:val="ListBullet"/>
            </w:pPr>
            <w:r w:rsidRPr="00E45571">
              <w:t>Makes intuitive and analytical decisions about approach to exploration and practice and the testing of ideas, safely resolving technical issues with acquired skill and knowledge</w:t>
            </w:r>
          </w:p>
          <w:p w:rsidR="00000000" w:rsidRPr="00E45571" w:rsidP="00E45571">
            <w:pPr>
              <w:pStyle w:val="ListBullet"/>
            </w:pPr>
            <w:r w:rsidRPr="00E45571">
              <w:t>Uses experimentation and practice to develop and incorporate an indiv</w:t>
            </w:r>
            <w:r w:rsidRPr="00E45571">
              <w:t>idual style into the production of digital media work that meets personal and professional goals</w:t>
            </w:r>
          </w:p>
          <w:p w:rsidR="00000000" w:rsidRPr="00E45571" w:rsidP="00E45571">
            <w:pPr>
              <w:pStyle w:val="ListBullet"/>
            </w:pPr>
            <w:r w:rsidRPr="00E45571">
              <w:t>Uses reflection and feedback to assist decision making about improvement opportunities</w:t>
            </w:r>
          </w:p>
        </w:tc>
      </w:tr>
    </w:tbl>
    <w:p w:rsidR="00000000" w:rsidRPr="00E45571" w:rsidP="00E45571">
      <w:pPr>
        <w:pStyle w:val="BodyText"/>
      </w:pP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6" w:name="O_791422"/>
      <w:bookmarkEnd w:id="6"/>
      <w:r w:rsidRPr="00E455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 xml:space="preserve">Code and title </w:t>
            </w:r>
          </w:p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cur</w:t>
            </w:r>
            <w:r w:rsidRPr="00E45571">
              <w:rPr>
                <w:rStyle w:val="SpecialBold"/>
              </w:rPr>
              <w:t>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Code and title</w:t>
            </w:r>
          </w:p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SpecialBold"/>
              </w:rPr>
              <w:t>Equivalence status</w:t>
            </w:r>
          </w:p>
        </w:tc>
      </w:tr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CUADIG508 Refine digital art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CUVDIG501A Refine digital art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Updated to meet Standards for Training Packages and clarify intent. Minor edits to performance criter</w:t>
            </w:r>
            <w:r w:rsidRPr="00E45571">
              <w:t>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Equivalent unit</w:t>
            </w:r>
          </w:p>
        </w:tc>
      </w:tr>
    </w:tbl>
    <w:p w:rsidR="00000000" w:rsidRPr="00E45571" w:rsidP="00E45571">
      <w:pPr>
        <w:pStyle w:val="BodyText"/>
      </w:pP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7" w:name="O_791429"/>
      <w:bookmarkEnd w:id="7"/>
      <w:r w:rsidRPr="00E45571">
        <w:t>Links</w:t>
      </w:r>
    </w:p>
    <w:p w:rsidR="00000000" w:rsidRPr="00E45571" w:rsidP="00507543">
      <w:pPr>
        <w:pStyle w:val="BodyText"/>
      </w:pPr>
      <w:r w:rsidRPr="00E45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804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571" w:rsidP="00507543">
      <w:pPr>
        <w:pStyle w:val="BodyText"/>
        <w:sectPr w:rsidSect="00E455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571" w:rsidP="00E45571">
      <w:pPr>
        <w:pStyle w:val="SuperHeading"/>
      </w:pPr>
      <w:r w:rsidRPr="00E45571">
        <w:t xml:space="preserve">Assessment </w:t>
      </w:r>
      <w:r w:rsidRPr="00E45571">
        <w:t>Requirements for CUADIG508 Refine digital art techniques</w:t>
      </w:r>
    </w:p>
    <w:p w:rsidR="00000000" w:rsidRPr="00E45571" w:rsidP="00E45571">
      <w:pPr>
        <w:pStyle w:val="Heading1"/>
      </w:pPr>
      <w:bookmarkStart w:id="8" w:name="O_791424"/>
      <w:bookmarkEnd w:id="8"/>
      <w:r w:rsidRPr="00E455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rPr>
                <w:rStyle w:val="SpecialBold"/>
              </w:rPr>
              <w:t>Comments</w:t>
            </w:r>
          </w:p>
        </w:tc>
      </w:tr>
      <w:tr w:rsidTr="00E455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571">
            <w:pPr>
              <w:pStyle w:val="BodyText"/>
              <w:rPr>
                <w:lang w:val="en-NZ"/>
              </w:rPr>
            </w:pPr>
            <w:r w:rsidRPr="00E455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571" w:rsidP="00E45571">
            <w:pPr>
              <w:pStyle w:val="BodyText"/>
            </w:pPr>
            <w:r w:rsidRPr="00E45571">
              <w:t>This version first released with CUA Creative Arts and Culture Training Package version 2.0.</w:t>
            </w:r>
          </w:p>
        </w:tc>
      </w:tr>
    </w:tbl>
    <w:p w:rsidR="00000000" w:rsidRPr="00E45571" w:rsidP="00E45571">
      <w:pPr>
        <w:pStyle w:val="BodyText"/>
      </w:pP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9" w:name="O_791425"/>
      <w:bookmarkEnd w:id="9"/>
      <w:r w:rsidRPr="00E45571">
        <w:t>Performance Evidence</w:t>
      </w:r>
    </w:p>
    <w:p w:rsidR="00000000" w:rsidRPr="00E45571" w:rsidP="00507543">
      <w:pPr>
        <w:pStyle w:val="BodyText"/>
      </w:pPr>
      <w:r w:rsidRPr="00E45571">
        <w:t>E</w:t>
      </w:r>
      <w:r w:rsidRPr="00E45571">
        <w:t>vidence of the ability to:</w:t>
      </w:r>
    </w:p>
    <w:p w:rsidR="00000000" w:rsidRPr="00E45571" w:rsidP="00E45571">
      <w:pPr>
        <w:pStyle w:val="ListBullet"/>
      </w:pPr>
      <w:r w:rsidRPr="00E45571">
        <w:t>research and evaluate digital media techniques that can be applied to own style</w:t>
      </w:r>
    </w:p>
    <w:p w:rsidR="00000000" w:rsidRPr="00E45571" w:rsidP="00E45571">
      <w:pPr>
        <w:pStyle w:val="ListBullet"/>
      </w:pPr>
      <w:r w:rsidRPr="00E45571">
        <w:t xml:space="preserve">evolve and refine use of digital media techniques through experimentation and document how experiments have informed own work </w:t>
      </w:r>
    </w:p>
    <w:p w:rsidR="00000000" w:rsidRPr="00E45571" w:rsidP="00E45571">
      <w:pPr>
        <w:pStyle w:val="ListBullet"/>
      </w:pPr>
      <w:r w:rsidRPr="00E45571">
        <w:t xml:space="preserve">produce a coherent body of professional digital artwork that demonstrates developing expertise and individual style </w:t>
      </w:r>
    </w:p>
    <w:p w:rsidR="00000000" w:rsidRPr="00E45571" w:rsidP="00E45571">
      <w:pPr>
        <w:pStyle w:val="ListBullet"/>
      </w:pPr>
      <w:r w:rsidRPr="00E45571">
        <w:t xml:space="preserve">evaluate own performance and techniques to identify opportunities for own creative practice. </w:t>
      </w:r>
    </w:p>
    <w:p w:rsidR="00000000" w:rsidRPr="00E45571" w:rsidP="00E45571">
      <w:pPr>
        <w:pStyle w:val="BodyText"/>
      </w:pPr>
    </w:p>
    <w:p w:rsidR="00000000" w:rsidRPr="00E45571" w:rsidP="00507543">
      <w:pPr>
        <w:pStyle w:val="BodyText"/>
      </w:pPr>
      <w:r w:rsidRPr="00E45571">
        <w:t>Note: If a specific volume or frequency is n</w:t>
      </w:r>
      <w:r w:rsidRPr="00E45571">
        <w:t>ot stated, then evidence must be provided at least once.</w:t>
      </w:r>
    </w:p>
    <w:p w:rsidR="00000000" w:rsidRPr="00E45571" w:rsidP="00E45571">
      <w:pPr>
        <w:pStyle w:val="Heading1"/>
      </w:pPr>
      <w:bookmarkStart w:id="10" w:name="O_791426"/>
      <w:bookmarkEnd w:id="10"/>
      <w:r w:rsidRPr="00E45571">
        <w:t>Knowledge Evidence</w:t>
      </w:r>
    </w:p>
    <w:p w:rsidR="00000000" w:rsidRPr="00E45571" w:rsidP="00507543">
      <w:pPr>
        <w:pStyle w:val="BodyText"/>
      </w:pPr>
      <w:r w:rsidRPr="00E45571">
        <w:t>To complete the unit requirements safely and effectively, the individual must:</w:t>
      </w:r>
    </w:p>
    <w:p w:rsidR="00000000" w:rsidRPr="00E45571" w:rsidP="00E45571">
      <w:pPr>
        <w:pStyle w:val="ListBullet"/>
      </w:pPr>
      <w:r w:rsidRPr="00E45571">
        <w:t>describe the relationship between digital media technique, particular effects and i</w:t>
      </w:r>
      <w:r w:rsidRPr="00E45571">
        <w:t>deas in the work of relevant artists and in the context of own practice</w:t>
      </w:r>
    </w:p>
    <w:p w:rsidR="00000000" w:rsidRPr="00E45571" w:rsidP="00E45571">
      <w:pPr>
        <w:pStyle w:val="ListBullet"/>
      </w:pPr>
      <w:r w:rsidRPr="00E45571">
        <w:t>identify a range of information sources that support research in digital media techniques</w:t>
      </w:r>
    </w:p>
    <w:p w:rsidR="00000000" w:rsidRPr="00E45571" w:rsidP="00E45571">
      <w:pPr>
        <w:pStyle w:val="ListBullet"/>
      </w:pPr>
      <w:r w:rsidRPr="00E45571">
        <w:t>outline the intellectual property considerations  relevant to producing digital media works</w:t>
      </w:r>
    </w:p>
    <w:p w:rsidR="00000000" w:rsidRPr="00E45571" w:rsidP="00E45571">
      <w:pPr>
        <w:pStyle w:val="ListBullet"/>
      </w:pPr>
      <w:r w:rsidRPr="00E45571">
        <w:t>ex</w:t>
      </w:r>
      <w:r w:rsidRPr="00E45571">
        <w:t>plain key safety requirements for digital media work.</w:t>
      </w:r>
    </w:p>
    <w:p w:rsidR="00000000" w:rsidRPr="00E45571" w:rsidP="00E45571">
      <w:pPr>
        <w:pStyle w:val="AllowPageBreak"/>
      </w:pPr>
    </w:p>
    <w:p w:rsidR="00000000" w:rsidRPr="00E45571" w:rsidP="00E45571">
      <w:pPr>
        <w:pStyle w:val="Heading1"/>
      </w:pPr>
      <w:bookmarkStart w:id="11" w:name="O_791427"/>
      <w:bookmarkEnd w:id="11"/>
      <w:r w:rsidRPr="00E45571">
        <w:t>Assessment Conditions</w:t>
      </w:r>
    </w:p>
    <w:p w:rsidR="00000000" w:rsidRPr="00E45571" w:rsidP="00507543">
      <w:pPr>
        <w:pStyle w:val="BodyText"/>
      </w:pPr>
      <w:r w:rsidRPr="00E45571">
        <w:t>Assessment must be conducted in a safe environment where evidence gathered demonstrates consistent performance of typical activities experienced in creative arts i</w:t>
      </w:r>
      <w:r w:rsidRPr="00E45571">
        <w:t xml:space="preserve">ndustry environments. The assessment environment must include access to: </w:t>
      </w:r>
    </w:p>
    <w:p w:rsidR="00000000" w:rsidRPr="00E45571" w:rsidP="00E45571">
      <w:pPr>
        <w:pStyle w:val="ListBullet"/>
      </w:pPr>
      <w:r w:rsidRPr="00E45571">
        <w:t xml:space="preserve">equipment, materials and tools to produce digital media work </w:t>
      </w:r>
    </w:p>
    <w:p w:rsidR="00000000" w:rsidRPr="00E45571" w:rsidP="00E45571">
      <w:pPr>
        <w:pStyle w:val="ListBullet"/>
      </w:pPr>
      <w:r w:rsidRPr="00E45571">
        <w:t>relevant information sources.</w:t>
      </w:r>
    </w:p>
    <w:p w:rsidR="00000000" w:rsidRPr="00E45571" w:rsidP="00E45571">
      <w:pPr>
        <w:pStyle w:val="BodyText"/>
      </w:pPr>
    </w:p>
    <w:p w:rsidR="00000000" w:rsidRPr="00E45571" w:rsidP="00507543">
      <w:pPr>
        <w:pStyle w:val="BodyText"/>
      </w:pPr>
      <w:r w:rsidRPr="00E45571">
        <w:t>Assessors of this unit must satisfy the requirements for assessors in applicable vocatio</w:t>
      </w:r>
      <w:r w:rsidRPr="00E45571">
        <w:t>nal educational and training legislation, frameworks and/or standards.</w:t>
      </w:r>
    </w:p>
    <w:p w:rsidR="00000000" w:rsidRPr="00E45571" w:rsidP="00E45571">
      <w:pPr>
        <w:pStyle w:val="Heading1"/>
      </w:pPr>
      <w:bookmarkStart w:id="12" w:name="O_791430"/>
      <w:bookmarkEnd w:id="12"/>
      <w:r w:rsidRPr="00E45571">
        <w:t>Links</w:t>
      </w:r>
    </w:p>
    <w:p w:rsidR="00000000" w:rsidRPr="00E45571" w:rsidP="00507543">
      <w:pPr>
        <w:pStyle w:val="BodyText"/>
      </w:pPr>
      <w:r w:rsidRPr="00E455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804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5571" w:rsidP="00E45571"/>
    <w:sectPr w:rsidSect="00E455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 w:rsidRPr="00507543" w:rsidP="00507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43" w:rsidP="00E45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543" w:rsidP="00E45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07543" w:rsidP="00E455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 w:rsidP="00E455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7543">
      <w:t>Approved</w:t>
    </w:r>
    <w:r w:rsidR="005075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75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543">
      <w:rPr>
        <w:noProof/>
      </w:rPr>
      <w:t>4</w:t>
    </w:r>
    <w:r>
      <w:rPr>
        <w:noProof/>
      </w:rPr>
      <w:fldChar w:fldCharType="end"/>
    </w:r>
  </w:p>
  <w:p w:rsidR="00E45571" w:rsidP="00E455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75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7543">
      <w:t>Service and Creative Skills Australia</w:t>
    </w:r>
    <w:r w:rsidR="00507543">
      <w:fldChar w:fldCharType="end"/>
    </w:r>
  </w:p>
  <w:p w:rsidR="00E45571" w:rsidP="00E455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571" w:rsidRPr="00507543" w:rsidP="00507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543" w:rsidRPr="002D2AF8" w:rsidP="00E45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CUADIG508 Refine digital art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7543" w:rsidP="00E455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571" w:rsidRPr="002D2AF8" w:rsidP="00E455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7543">
      <w:t>CUADIG508 Refine digital art techniques</w:t>
    </w:r>
    <w:r w:rsidR="005075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7543">
      <w:rPr>
        <w:noProof/>
      </w:rPr>
      <w:t>2 March 2025</w:t>
    </w:r>
    <w:r>
      <w:fldChar w:fldCharType="end"/>
    </w:r>
  </w:p>
  <w:p w:rsidR="00E45571" w:rsidP="00E455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22B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AE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5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5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5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5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5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5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5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5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5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5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5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571"/>
  </w:style>
  <w:style w:type="character" w:customStyle="1" w:styleId="Heading1Char">
    <w:name w:val="Heading 1 Char"/>
    <w:basedOn w:val="DefaultParagraphFont"/>
    <w:link w:val="Heading1"/>
    <w:rsid w:val="00E455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5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5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5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571"/>
    <w:rPr>
      <w:b/>
      <w:spacing w:val="0"/>
    </w:rPr>
  </w:style>
  <w:style w:type="character" w:styleId="Emphasis">
    <w:name w:val="Emphasis"/>
    <w:basedOn w:val="DefaultParagraphFont"/>
    <w:qFormat/>
    <w:rsid w:val="00E45571"/>
    <w:rPr>
      <w:i/>
    </w:rPr>
  </w:style>
  <w:style w:type="paragraph" w:customStyle="1" w:styleId="SuperHeading">
    <w:name w:val="SuperHeading"/>
    <w:basedOn w:val="Normal"/>
    <w:rsid w:val="00E455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5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5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5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5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5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5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5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5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5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5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5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5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5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5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5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5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5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5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5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5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5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5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5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5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5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5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5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5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5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5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5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5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5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5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5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571"/>
  </w:style>
  <w:style w:type="paragraph" w:styleId="TableofFigures">
    <w:name w:val="table of figures"/>
    <w:basedOn w:val="Normal"/>
    <w:next w:val="Normal"/>
    <w:semiHidden/>
    <w:rsid w:val="00E455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5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571"/>
    <w:rPr>
      <w:rFonts w:ascii="Wingdings" w:hAnsi="Wingdings"/>
    </w:rPr>
  </w:style>
  <w:style w:type="paragraph" w:customStyle="1" w:styleId="TableHeading">
    <w:name w:val="Table Heading"/>
    <w:basedOn w:val="HeadingBase"/>
    <w:rsid w:val="00E455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571"/>
    <w:rPr>
      <w:color w:val="0033CC"/>
      <w:u w:val="none"/>
    </w:rPr>
  </w:style>
  <w:style w:type="paragraph" w:customStyle="1" w:styleId="BodyTextRight">
    <w:name w:val="Body Text Right"/>
    <w:basedOn w:val="BodyText"/>
    <w:rsid w:val="00E455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5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5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5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5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5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571"/>
    <w:rPr>
      <w:sz w:val="32"/>
    </w:rPr>
  </w:style>
  <w:style w:type="paragraph" w:customStyle="1" w:styleId="HeadingProcedure">
    <w:name w:val="Heading Procedure"/>
    <w:basedOn w:val="HeadingBase"/>
    <w:next w:val="Normal"/>
    <w:rsid w:val="00E455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571"/>
    <w:pPr>
      <w:spacing w:before="60" w:after="60"/>
    </w:pPr>
  </w:style>
  <w:style w:type="paragraph" w:styleId="ListContinue">
    <w:name w:val="List Continue"/>
    <w:basedOn w:val="List"/>
    <w:rsid w:val="00E45571"/>
    <w:pPr>
      <w:ind w:firstLine="0"/>
    </w:pPr>
  </w:style>
  <w:style w:type="paragraph" w:customStyle="1" w:styleId="ListNote">
    <w:name w:val="List Note"/>
    <w:basedOn w:val="List"/>
    <w:rsid w:val="00E455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5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5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571"/>
    <w:rPr>
      <w:rFonts w:ascii="Courier New" w:hAnsi="Courier New"/>
    </w:rPr>
  </w:style>
  <w:style w:type="paragraph" w:customStyle="1" w:styleId="NoteBullet">
    <w:name w:val="Note Bullet"/>
    <w:basedOn w:val="Note"/>
    <w:rsid w:val="00E455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5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5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5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5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5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5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571"/>
    <w:rPr>
      <w:b/>
      <w:smallCaps/>
    </w:rPr>
  </w:style>
  <w:style w:type="paragraph" w:customStyle="1" w:styleId="TableListNumber">
    <w:name w:val="Table List Number"/>
    <w:basedOn w:val="ListNumber"/>
    <w:rsid w:val="00E455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5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571"/>
    <w:pPr>
      <w:numPr>
        <w:numId w:val="8"/>
      </w:numPr>
    </w:pPr>
  </w:style>
  <w:style w:type="paragraph" w:customStyle="1" w:styleId="ListAlpha2">
    <w:name w:val="List Alpha 2"/>
    <w:basedOn w:val="List2"/>
    <w:rsid w:val="00E45571"/>
    <w:pPr>
      <w:numPr>
        <w:numId w:val="7"/>
      </w:numPr>
    </w:pPr>
  </w:style>
  <w:style w:type="paragraph" w:styleId="List2">
    <w:name w:val="List 2"/>
    <w:basedOn w:val="BodyText"/>
    <w:rsid w:val="00E455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5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5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5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5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5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571"/>
    <w:pPr>
      <w:numPr>
        <w:numId w:val="3"/>
      </w:numPr>
    </w:pPr>
  </w:style>
  <w:style w:type="paragraph" w:styleId="ListContinue2">
    <w:name w:val="List Continue 2"/>
    <w:basedOn w:val="List2"/>
    <w:rsid w:val="00E45571"/>
    <w:pPr>
      <w:ind w:firstLine="0"/>
    </w:pPr>
  </w:style>
  <w:style w:type="paragraph" w:styleId="ListContinue3">
    <w:name w:val="List Continue 3"/>
    <w:basedOn w:val="List3"/>
    <w:rsid w:val="00E45571"/>
    <w:pPr>
      <w:ind w:left="1021" w:firstLine="0"/>
    </w:pPr>
  </w:style>
  <w:style w:type="paragraph" w:styleId="ListContinue4">
    <w:name w:val="List Continue 4"/>
    <w:basedOn w:val="List4"/>
    <w:rsid w:val="00E45571"/>
    <w:pPr>
      <w:ind w:firstLine="0"/>
    </w:pPr>
  </w:style>
  <w:style w:type="paragraph" w:styleId="ListContinue5">
    <w:name w:val="List Continue 5"/>
    <w:basedOn w:val="List5"/>
    <w:rsid w:val="00E45571"/>
    <w:pPr>
      <w:ind w:firstLine="0"/>
    </w:pPr>
  </w:style>
  <w:style w:type="paragraph" w:styleId="ListNumber3">
    <w:name w:val="List Number 3"/>
    <w:basedOn w:val="List3"/>
    <w:rsid w:val="00E45571"/>
    <w:pPr>
      <w:numPr>
        <w:numId w:val="4"/>
      </w:numPr>
    </w:pPr>
  </w:style>
  <w:style w:type="paragraph" w:styleId="ListNumber4">
    <w:name w:val="List Number 4"/>
    <w:basedOn w:val="List4"/>
    <w:rsid w:val="00E45571"/>
    <w:pPr>
      <w:numPr>
        <w:numId w:val="5"/>
      </w:numPr>
    </w:pPr>
  </w:style>
  <w:style w:type="paragraph" w:styleId="ListNumber5">
    <w:name w:val="List Number 5"/>
    <w:basedOn w:val="List5"/>
    <w:rsid w:val="00E45571"/>
    <w:pPr>
      <w:numPr>
        <w:numId w:val="6"/>
      </w:numPr>
    </w:pPr>
  </w:style>
  <w:style w:type="paragraph" w:styleId="BlockText">
    <w:name w:val="Block Text"/>
    <w:basedOn w:val="Normal"/>
    <w:rsid w:val="00E455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5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571"/>
    <w:rPr>
      <w:sz w:val="16"/>
      <w:vertAlign w:val="superscript"/>
    </w:rPr>
  </w:style>
  <w:style w:type="character" w:customStyle="1" w:styleId="Symbols">
    <w:name w:val="Symbols"/>
    <w:basedOn w:val="DefaultParagraphFont"/>
    <w:rsid w:val="00E45571"/>
    <w:rPr>
      <w:rFonts w:ascii="Symbol" w:hAnsi="Symbol"/>
    </w:rPr>
  </w:style>
  <w:style w:type="character" w:customStyle="1" w:styleId="MenuOptions">
    <w:name w:val="Menu Options"/>
    <w:basedOn w:val="DefaultParagraphFont"/>
    <w:rsid w:val="00E455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571"/>
    <w:rPr>
      <w:b/>
    </w:rPr>
  </w:style>
  <w:style w:type="character" w:customStyle="1" w:styleId="Underlined">
    <w:name w:val="Underlined"/>
    <w:basedOn w:val="DefaultParagraphFont"/>
    <w:rsid w:val="00E45571"/>
    <w:rPr>
      <w:u w:val="single"/>
    </w:rPr>
  </w:style>
  <w:style w:type="paragraph" w:customStyle="1" w:styleId="TableBodyTextRight">
    <w:name w:val="Table Body Text Right"/>
    <w:basedOn w:val="TableBodyText"/>
    <w:rsid w:val="00E455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571"/>
    <w:rPr>
      <w:sz w:val="18"/>
    </w:rPr>
  </w:style>
  <w:style w:type="paragraph" w:customStyle="1" w:styleId="BodySmallRight">
    <w:name w:val="Body Small Right"/>
    <w:basedOn w:val="BodyTextRight"/>
    <w:rsid w:val="00E45571"/>
    <w:rPr>
      <w:sz w:val="18"/>
      <w:szCs w:val="18"/>
    </w:rPr>
  </w:style>
  <w:style w:type="paragraph" w:customStyle="1" w:styleId="MarginEdition">
    <w:name w:val="Margin Edition"/>
    <w:basedOn w:val="MarginNote"/>
    <w:rsid w:val="00E455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571"/>
    <w:rPr>
      <w:sz w:val="2"/>
      <w:szCs w:val="2"/>
    </w:rPr>
  </w:style>
  <w:style w:type="character" w:customStyle="1" w:styleId="Small">
    <w:name w:val="Small"/>
    <w:basedOn w:val="DefaultParagraphFont"/>
    <w:rsid w:val="00E45571"/>
    <w:rPr>
      <w:sz w:val="16"/>
    </w:rPr>
  </w:style>
  <w:style w:type="paragraph" w:customStyle="1" w:styleId="WideTable">
    <w:name w:val="Wide Table"/>
    <w:basedOn w:val="Normal"/>
    <w:rsid w:val="00E455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571"/>
  </w:style>
  <w:style w:type="paragraph" w:styleId="Quote">
    <w:name w:val="Quote"/>
    <w:basedOn w:val="Heading1"/>
    <w:link w:val="QuoteChar"/>
    <w:qFormat/>
    <w:rsid w:val="00E455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5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571"/>
    <w:pPr>
      <w:pageBreakBefore/>
    </w:pPr>
  </w:style>
  <w:style w:type="paragraph" w:customStyle="1" w:styleId="Border">
    <w:name w:val="Border"/>
    <w:basedOn w:val="Normal"/>
    <w:qFormat/>
    <w:rsid w:val="00E455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5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5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5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5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5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5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5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5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571"/>
    <w:rPr>
      <w:u w:val="single"/>
    </w:rPr>
  </w:style>
  <w:style w:type="character" w:customStyle="1" w:styleId="BoldandItalics">
    <w:name w:val="Bold and Italics"/>
    <w:qFormat/>
    <w:rsid w:val="00E45571"/>
    <w:rPr>
      <w:b/>
      <w:i/>
      <w:u w:val="none"/>
    </w:rPr>
  </w:style>
  <w:style w:type="paragraph" w:styleId="BalloonText">
    <w:name w:val="Balloon Text"/>
    <w:basedOn w:val="Normal"/>
    <w:link w:val="BalloonTextChar"/>
    <w:rsid w:val="00E455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5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5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5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5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5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571"/>
    <w:pPr>
      <w:spacing w:before="0" w:after="0"/>
    </w:pPr>
  </w:style>
  <w:style w:type="paragraph" w:customStyle="1" w:styleId="BodyTextBold">
    <w:name w:val="Body Text Bold"/>
    <w:basedOn w:val="BodyText"/>
    <w:qFormat/>
    <w:rsid w:val="00E45571"/>
    <w:rPr>
      <w:b/>
    </w:rPr>
  </w:style>
  <w:style w:type="character" w:styleId="Hyperlink">
    <w:name w:val="Hyperlink"/>
    <w:basedOn w:val="DefaultParagraphFont"/>
    <w:uiPriority w:val="99"/>
    <w:unhideWhenUsed/>
    <w:rsid w:val="005075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6489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7375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CUADIG508 Refine digital art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2025-03-01T17:07:00Z</dcterms:created>
  <dcterms:modified xsi:type="dcterms:W3CDTF">2025-03-01T17:07:00Z</dcterms:modified>
</cp:coreProperties>
</file>