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45C" w:rsidP="00086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CUADIG507 Design digital simulations</w:t>
      </w:r>
      <w:r>
        <w:fldChar w:fldCharType="end"/>
      </w:r>
    </w:p>
    <w:p w:rsidR="0008645C" w:rsidP="0008645C">
      <w:pPr>
        <w:pStyle w:val="Version"/>
        <w:sectPr w:rsidSect="00166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067" w:rsidP="00166067">
      <w:pPr>
        <w:pStyle w:val="SuperHeading"/>
      </w:pPr>
      <w:r w:rsidRPr="00166067">
        <w:t>CUADIG507 Design digital simulations</w:t>
      </w:r>
    </w:p>
    <w:p w:rsidR="00000000" w:rsidRPr="00166067" w:rsidP="00166067">
      <w:pPr>
        <w:pStyle w:val="Heading1"/>
      </w:pPr>
      <w:bookmarkStart w:id="1" w:name="O_791376"/>
      <w:bookmarkEnd w:id="1"/>
      <w:r w:rsidRPr="00166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rPr>
                <w:rStyle w:val="SpecialBold"/>
              </w:rPr>
              <w:t>Comments</w:t>
            </w:r>
          </w:p>
        </w:tc>
      </w:tr>
      <w:tr w:rsidTr="0016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t>This version first released with CUA Creative Arts and Culture Training Package version 2.0.</w:t>
            </w:r>
          </w:p>
        </w:tc>
      </w:tr>
    </w:tbl>
    <w:p w:rsidR="00000000" w:rsidRPr="00166067" w:rsidP="00166067">
      <w:pPr>
        <w:pStyle w:val="BodyText"/>
      </w:pPr>
    </w:p>
    <w:p w:rsidR="00000000" w:rsidRPr="00166067" w:rsidP="00166067">
      <w:pPr>
        <w:pStyle w:val="AllowPageBreak"/>
      </w:pPr>
    </w:p>
    <w:p w:rsidR="00000000" w:rsidRPr="00166067" w:rsidP="00166067">
      <w:pPr>
        <w:pStyle w:val="Heading1"/>
      </w:pPr>
      <w:bookmarkStart w:id="2" w:name="O_791377"/>
      <w:bookmarkEnd w:id="2"/>
      <w:r w:rsidRPr="00166067">
        <w:t>Application</w:t>
      </w:r>
    </w:p>
    <w:p w:rsidR="00000000" w:rsidRPr="00166067" w:rsidP="0008645C">
      <w:pPr>
        <w:pStyle w:val="BodyText"/>
      </w:pPr>
      <w:r w:rsidRPr="00166067">
        <w:t>This unit describes the skills and knowledge required to design digital simulations</w:t>
      </w:r>
      <w:r w:rsidRPr="00166067">
        <w:t xml:space="preserve"> of real world environments and processes. </w:t>
      </w:r>
    </w:p>
    <w:p w:rsidR="00000000" w:rsidRPr="00166067" w:rsidP="0008645C">
      <w:pPr>
        <w:pStyle w:val="BodyText"/>
      </w:pPr>
      <w:r w:rsidRPr="00166067">
        <w:t>It applies to individuals who work closely with subject experts to develop virtual environments for fields including architecture, science and engineering, medicine, conservation and manufacturing. They may also</w:t>
      </w:r>
      <w:r w:rsidRPr="00166067">
        <w:t xml:space="preserve"> collaborate with programmers and software authors so the simulation is technically achievable. </w:t>
      </w:r>
    </w:p>
    <w:p w:rsidR="00000000" w:rsidRPr="00166067" w:rsidP="0008645C">
      <w:pPr>
        <w:pStyle w:val="BodyText"/>
      </w:pPr>
      <w:r w:rsidRPr="00166067">
        <w:t>No licensing, legislative or certification requirements apply to this unit at the time of publication.</w:t>
      </w:r>
    </w:p>
    <w:p w:rsidR="00000000" w:rsidRPr="00166067" w:rsidP="00166067">
      <w:pPr>
        <w:pStyle w:val="Heading1"/>
      </w:pPr>
      <w:bookmarkStart w:id="3" w:name="O_791380"/>
      <w:bookmarkEnd w:id="3"/>
      <w:r w:rsidRPr="00166067">
        <w:t>Unit Sector</w:t>
      </w:r>
    </w:p>
    <w:p w:rsidR="00000000" w:rsidRPr="00166067" w:rsidP="0008645C">
      <w:pPr>
        <w:pStyle w:val="BodyText"/>
      </w:pPr>
      <w:r w:rsidRPr="00166067">
        <w:t>Visual Communication – Dig</w:t>
      </w:r>
      <w:r w:rsidRPr="00166067">
        <w:t>ital Content and Imaging</w:t>
      </w:r>
    </w:p>
    <w:p w:rsidR="00000000" w:rsidRPr="00166067" w:rsidP="00166067">
      <w:pPr>
        <w:pStyle w:val="Heading1"/>
      </w:pPr>
      <w:bookmarkStart w:id="4" w:name="O_791381"/>
      <w:bookmarkEnd w:id="4"/>
      <w:r w:rsidRPr="001660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660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rPr>
                <w:rStyle w:val="SpecialBold"/>
              </w:rPr>
              <w:t>PERFORMANCE CRITERIA</w:t>
            </w:r>
          </w:p>
        </w:tc>
      </w:tr>
      <w:tr w:rsidTr="001660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0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t>1.1 Confirm objectives and outcomes of project briefs in consultation with relevant personnel</w:t>
            </w:r>
          </w:p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1.2 Confirm target audience and determine format and delivery platform of simulations in discussion with relevant personnel</w:t>
            </w:r>
          </w:p>
        </w:tc>
      </w:tr>
      <w:tr w:rsidTr="001660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2. R</w:t>
            </w:r>
            <w:r w:rsidRPr="00166067">
              <w:t>esearch and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t xml:space="preserve">2.1 Investigate the real world environment to be simulated, to inform algorithms, rules, laws, physical and mathematical formulas that </w:t>
            </w:r>
            <w:r w:rsidRPr="00166067">
              <w:t>may be required</w:t>
            </w:r>
          </w:p>
          <w:p w:rsidR="00000000" w:rsidRPr="00166067" w:rsidP="00166067">
            <w:pPr>
              <w:pStyle w:val="BodyText"/>
            </w:pPr>
            <w:r w:rsidRPr="00166067">
              <w:t>2.2 Evaluate designs, plans and other information relevant to the project brief that may assist in modelling the real world environment</w:t>
            </w:r>
          </w:p>
          <w:p w:rsidR="00000000" w:rsidRPr="00166067" w:rsidP="00166067">
            <w:pPr>
              <w:pStyle w:val="BodyText"/>
            </w:pPr>
            <w:r w:rsidRPr="00166067">
              <w:t>2.3 Determine performance objectives, task complexity and user skill levels</w:t>
            </w:r>
          </w:p>
          <w:p w:rsidR="00000000" w:rsidRPr="00166067" w:rsidP="00166067">
            <w:pPr>
              <w:pStyle w:val="BodyText"/>
            </w:pPr>
            <w:r w:rsidRPr="00166067">
              <w:t>2.4 Determine the required depth of physical</w:t>
            </w:r>
            <w:r w:rsidRPr="00166067">
              <w:t xml:space="preserve"> and functional fidelity, taking into account production requirements</w:t>
            </w:r>
          </w:p>
          <w:p w:rsidR="00000000" w:rsidRPr="00166067" w:rsidP="00166067">
            <w:pPr>
              <w:pStyle w:val="BodyText"/>
            </w:pPr>
            <w:r w:rsidRPr="00166067">
              <w:t>2.5 Research and suggest appropriate simulation authoring tools</w:t>
            </w:r>
          </w:p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 xml:space="preserve">2.6 Collaborate with relevant personnel and discuss ideas and creative solutions </w:t>
            </w:r>
          </w:p>
        </w:tc>
      </w:tr>
      <w:tr w:rsidTr="001660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3. Draft simulation design documents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t>3.</w:t>
            </w:r>
            <w:r w:rsidRPr="00166067">
              <w:t>1 Identify processes that determine the functional behaviour of the simulation and specify how this behaviour is to be represented by control objects</w:t>
            </w:r>
          </w:p>
          <w:p w:rsidR="00000000" w:rsidRPr="00166067" w:rsidP="00166067">
            <w:pPr>
              <w:pStyle w:val="BodyText"/>
            </w:pPr>
            <w:r w:rsidRPr="00166067">
              <w:t>3.2 Define the underlying functionality in a model that specifies essential settings, states, conditions a</w:t>
            </w:r>
            <w:r w:rsidRPr="00166067">
              <w:t>nd parameters</w:t>
            </w:r>
          </w:p>
          <w:p w:rsidR="00000000" w:rsidRPr="00166067" w:rsidP="00166067">
            <w:pPr>
              <w:pStyle w:val="BodyText"/>
            </w:pPr>
            <w:r w:rsidRPr="00166067">
              <w:t>3.3 Specify user interface controls that enable users to interact with simulations</w:t>
            </w:r>
          </w:p>
          <w:p w:rsidR="00000000" w:rsidRPr="00166067" w:rsidP="00166067">
            <w:pPr>
              <w:pStyle w:val="BodyText"/>
            </w:pPr>
            <w:r w:rsidRPr="00166067">
              <w:t>3.4 Identify critical impacts, alerts or costs for incorrect user operation</w:t>
            </w:r>
          </w:p>
          <w:p w:rsidR="00000000" w:rsidRPr="00166067" w:rsidP="00166067">
            <w:pPr>
              <w:pStyle w:val="BodyText"/>
            </w:pPr>
            <w:r w:rsidRPr="00166067">
              <w:t xml:space="preserve">3.5 Specify positive and negative feedback to user responses when interacting with </w:t>
            </w:r>
            <w:r w:rsidRPr="00166067">
              <w:t>simulations</w:t>
            </w:r>
          </w:p>
          <w:p w:rsidR="00000000" w:rsidRPr="00166067" w:rsidP="00166067">
            <w:pPr>
              <w:pStyle w:val="BodyText"/>
            </w:pPr>
            <w:r w:rsidRPr="00166067">
              <w:t>3.6 Specify sequencing of difficulty levels, if required</w:t>
            </w:r>
          </w:p>
          <w:p w:rsidR="00000000" w:rsidRPr="00166067" w:rsidP="00166067">
            <w:pPr>
              <w:pStyle w:val="BodyText"/>
            </w:pPr>
            <w:r w:rsidRPr="00166067">
              <w:t xml:space="preserve">3.7 Confirm proposed simulation is technically achievable, in consultation with relevant personnel </w:t>
            </w:r>
          </w:p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 xml:space="preserve">3.8 Present clear and detailed draft simulation design specifications in a format that </w:t>
            </w:r>
            <w:r w:rsidRPr="00166067">
              <w:t>can be used for discussion with and feedback from other team members</w:t>
            </w:r>
          </w:p>
        </w:tc>
      </w:tr>
      <w:tr w:rsidTr="001660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4. Finalise simulation design documents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t>4.1 Review designs against required project outcomes and performance objectives</w:t>
            </w:r>
          </w:p>
          <w:p w:rsidR="00000000" w:rsidRPr="00166067" w:rsidP="00166067">
            <w:pPr>
              <w:pStyle w:val="BodyText"/>
            </w:pPr>
            <w:r w:rsidRPr="00166067">
              <w:t>4.2 Review designs against creative, technical and intellectual pr</w:t>
            </w:r>
            <w:r w:rsidRPr="00166067">
              <w:t>operty requirements</w:t>
            </w:r>
          </w:p>
          <w:p w:rsidR="00000000" w:rsidRPr="00166067" w:rsidP="00166067">
            <w:pPr>
              <w:pStyle w:val="BodyText"/>
            </w:pPr>
            <w:r w:rsidRPr="00166067">
              <w:t xml:space="preserve">4.3 Adjust design specifications as necessary after discussions with relevant personnel </w:t>
            </w:r>
          </w:p>
          <w:p w:rsidR="00000000" w:rsidRPr="00166067" w:rsidP="00166067">
            <w:pPr>
              <w:pStyle w:val="BodyText"/>
            </w:pPr>
            <w:r w:rsidRPr="00166067">
              <w:t>4.4 Archive user interface controls for other projects</w:t>
            </w:r>
          </w:p>
        </w:tc>
      </w:tr>
    </w:tbl>
    <w:p w:rsidR="00000000" w:rsidRPr="00166067" w:rsidP="00166067">
      <w:pPr>
        <w:pStyle w:val="BodyText"/>
      </w:pPr>
    </w:p>
    <w:p w:rsidR="00000000" w:rsidRPr="00166067" w:rsidP="00166067">
      <w:pPr>
        <w:pStyle w:val="AllowPageBreak"/>
      </w:pPr>
    </w:p>
    <w:p w:rsidR="00000000" w:rsidRPr="00166067" w:rsidP="00166067">
      <w:pPr>
        <w:pStyle w:val="Heading1"/>
      </w:pPr>
      <w:bookmarkStart w:id="5" w:name="O_791382"/>
      <w:bookmarkEnd w:id="5"/>
      <w:r w:rsidRPr="00166067">
        <w:t>Foundation Skills</w:t>
      </w:r>
    </w:p>
    <w:p w:rsidR="00000000" w:rsidRPr="0008645C" w:rsidP="0008645C">
      <w:pPr>
        <w:pStyle w:val="BodyText"/>
        <w:rPr>
          <w:i/>
        </w:rPr>
      </w:pPr>
      <w:r w:rsidRPr="000864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Performance</w:t>
            </w:r>
          </w:p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rPr>
                <w:rStyle w:val="SpecialBold"/>
              </w:rPr>
              <w:t>Description</w:t>
            </w:r>
          </w:p>
        </w:tc>
      </w:tr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 xml:space="preserve">2.1, 2.2, 2.4, 2.5, 3.1-3.6,  4.1-4.3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ListBullet"/>
            </w:pPr>
            <w:r w:rsidRPr="00166067">
              <w:t>Interpre</w:t>
            </w:r>
            <w:r w:rsidRPr="00166067">
              <w:t>ts and comprehends a range of familiar and unfamiliar technical, descriptive, and legal textual information</w:t>
            </w:r>
          </w:p>
          <w:p w:rsidR="00000000" w:rsidP="00166067">
            <w:pPr>
              <w:pStyle w:val="ListBullet"/>
              <w:rPr>
                <w:lang w:val="en-NZ"/>
              </w:rPr>
            </w:pPr>
            <w:r w:rsidRPr="00166067">
              <w:t>Integrates prior knowledge with new technical research and feedback from relevant personnel</w:t>
            </w:r>
          </w:p>
        </w:tc>
      </w:tr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2.1, 2.3, 2.4, 3.1-3.6, 3.8,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ListBullet"/>
            </w:pPr>
            <w:r w:rsidRPr="00166067">
              <w:t>Documents information using correct formatting procedures, and uses appropriate, specialised vocabulary when drafting design documents</w:t>
            </w:r>
          </w:p>
          <w:p w:rsidR="00000000" w:rsidP="00166067">
            <w:pPr>
              <w:pStyle w:val="ListBullet"/>
              <w:rPr>
                <w:lang w:val="en-NZ"/>
              </w:rPr>
            </w:pPr>
            <w:r w:rsidRPr="00166067">
              <w:t xml:space="preserve">Accurately incorporates modifications and user feedback in specification documentation </w:t>
            </w:r>
          </w:p>
        </w:tc>
      </w:tr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1.1, 1.2, 2.6</w:t>
            </w:r>
            <w:r w:rsidRPr="00166067">
              <w:t>, 3.7,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ListBullet"/>
            </w:pPr>
            <w:r w:rsidRPr="00166067">
              <w:t>Participates effectively in spoken interactions using language and features appropriate to the audience</w:t>
            </w:r>
          </w:p>
          <w:p w:rsidR="00000000" w:rsidP="00166067">
            <w:pPr>
              <w:pStyle w:val="ListBullet"/>
              <w:rPr>
                <w:lang w:val="en-NZ"/>
              </w:rPr>
            </w:pPr>
            <w:r w:rsidRPr="00166067">
              <w:t>Uses questioning and listening strategies to confirm project requirements and elicit relevant feedback</w:t>
            </w:r>
          </w:p>
        </w:tc>
      </w:tr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ListBullet"/>
              <w:rPr>
                <w:lang w:val="en-NZ"/>
              </w:rPr>
            </w:pPr>
            <w:r w:rsidRPr="00166067">
              <w:t>Unde</w:t>
            </w:r>
            <w:r w:rsidRPr="00166067">
              <w:t>rstands legislative requirements related to intellectual property</w:t>
            </w:r>
          </w:p>
        </w:tc>
      </w:tr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1.1, 1.2, 2.6, 3.7, 4.3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ListBullet"/>
            </w:pPr>
            <w:r w:rsidRPr="00166067">
              <w:t>Works collaboratively with production personnel throughout all stages of project</w:t>
            </w:r>
          </w:p>
          <w:p w:rsidR="00000000" w:rsidP="00166067">
            <w:pPr>
              <w:pStyle w:val="ListBullet"/>
              <w:rPr>
                <w:lang w:val="en-NZ"/>
              </w:rPr>
            </w:pPr>
            <w:r w:rsidRPr="00166067">
              <w:t>Selects and uses appropriate practices and protocols t</w:t>
            </w:r>
            <w:r w:rsidRPr="00166067">
              <w:t>o communicate with a range of audiences</w:t>
            </w:r>
          </w:p>
        </w:tc>
      </w:tr>
      <w:tr w:rsidTr="001660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1.1, 1.2, 2.1-2.6, 3.1-3.7,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ListBullet"/>
            </w:pPr>
            <w:r w:rsidRPr="00166067">
              <w:t>Coordinates and plans tasks, taking responsibility for ensuring that project is continually assessed and evaluated to meet project requirements</w:t>
            </w:r>
          </w:p>
          <w:p w:rsidR="00000000" w:rsidRPr="00166067" w:rsidP="00166067">
            <w:pPr>
              <w:pStyle w:val="ListBullet"/>
            </w:pPr>
            <w:r w:rsidRPr="00166067">
              <w:t>Generates and co</w:t>
            </w:r>
            <w:r w:rsidRPr="00166067">
              <w:t>ntinually evaluates ideas for the design, ensuring design integrity is maintained</w:t>
            </w:r>
          </w:p>
          <w:p w:rsidR="00000000" w:rsidRPr="00166067" w:rsidP="00166067">
            <w:pPr>
              <w:pStyle w:val="ListBullet"/>
            </w:pPr>
            <w:r w:rsidRPr="00166067">
              <w:t>Makes decisions that impact on the entire project</w:t>
            </w:r>
          </w:p>
          <w:p w:rsidR="00000000" w:rsidRPr="00166067" w:rsidP="00166067">
            <w:pPr>
              <w:pStyle w:val="ListBullet"/>
            </w:pPr>
            <w:r w:rsidRPr="00166067">
              <w:t>Uses digital tools to assist with design tasks</w:t>
            </w:r>
          </w:p>
        </w:tc>
      </w:tr>
    </w:tbl>
    <w:p w:rsidR="00000000" w:rsidRPr="00166067" w:rsidP="00166067">
      <w:pPr>
        <w:pStyle w:val="BodyText"/>
      </w:pPr>
    </w:p>
    <w:p w:rsidR="00000000" w:rsidRPr="00166067" w:rsidP="00166067">
      <w:pPr>
        <w:pStyle w:val="AllowPageBreak"/>
      </w:pPr>
    </w:p>
    <w:p w:rsidR="00000000" w:rsidRPr="00166067" w:rsidP="00166067">
      <w:pPr>
        <w:pStyle w:val="Heading1"/>
      </w:pPr>
      <w:bookmarkStart w:id="6" w:name="O_791384"/>
      <w:bookmarkEnd w:id="6"/>
      <w:r w:rsidRPr="001660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6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 xml:space="preserve">Code and title </w:t>
            </w:r>
          </w:p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Code and title</w:t>
            </w:r>
          </w:p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rPr>
                <w:rStyle w:val="SpecialBold"/>
              </w:rPr>
              <w:t>Equivalence status</w:t>
            </w:r>
          </w:p>
        </w:tc>
      </w:tr>
      <w:tr w:rsidTr="0016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CUADIG507 Design digital simulations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>CUFDIG507A Design digital simulations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067">
            <w:pPr>
              <w:pStyle w:val="BodyText"/>
              <w:rPr>
                <w:lang w:val="en-NZ"/>
              </w:rPr>
            </w:pPr>
            <w:r w:rsidRPr="00166067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067" w:rsidP="00166067">
            <w:pPr>
              <w:pStyle w:val="BodyText"/>
            </w:pPr>
            <w:r w:rsidRPr="00166067">
              <w:t xml:space="preserve">Equivalent unit </w:t>
            </w:r>
          </w:p>
        </w:tc>
      </w:tr>
    </w:tbl>
    <w:p w:rsidR="00000000" w:rsidRPr="00166067" w:rsidP="00166067">
      <w:pPr>
        <w:pStyle w:val="BodyText"/>
      </w:pPr>
    </w:p>
    <w:p w:rsidR="00000000" w:rsidRPr="00166067" w:rsidP="00166067">
      <w:pPr>
        <w:pStyle w:val="AllowPageBreak"/>
      </w:pPr>
    </w:p>
    <w:p w:rsidR="00000000" w:rsidRPr="00166067" w:rsidP="00166067">
      <w:pPr>
        <w:pStyle w:val="Heading1"/>
      </w:pPr>
      <w:bookmarkStart w:id="7" w:name="O_791391"/>
      <w:bookmarkEnd w:id="7"/>
      <w:r w:rsidRPr="00166067">
        <w:t>Links</w:t>
      </w:r>
    </w:p>
    <w:p w:rsidR="00000000" w:rsidRPr="00166067" w:rsidP="0008645C">
      <w:pPr>
        <w:pStyle w:val="BodyText"/>
      </w:pPr>
      <w:r w:rsidRPr="00166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4F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6067" w:rsidP="00166067"/>
    <w:sectPr w:rsidSect="00166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67" w:rsidRPr="0008645C" w:rsidP="00086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5C" w:rsidP="00166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45C" w:rsidP="00166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45C" w:rsidP="00166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067" w:rsidRPr="0008645C" w:rsidP="00086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5C" w:rsidRPr="002D2AF8" w:rsidP="00166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CUADIG507 Design digital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08645C" w:rsidP="00166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00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E2D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067"/>
  </w:style>
  <w:style w:type="character" w:customStyle="1" w:styleId="Heading1Char">
    <w:name w:val="Heading 1 Char"/>
    <w:basedOn w:val="DefaultParagraphFont"/>
    <w:link w:val="Heading1"/>
    <w:rsid w:val="00166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0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067"/>
    <w:rPr>
      <w:b/>
      <w:spacing w:val="0"/>
    </w:rPr>
  </w:style>
  <w:style w:type="character" w:styleId="Emphasis">
    <w:name w:val="Emphasis"/>
    <w:basedOn w:val="DefaultParagraphFont"/>
    <w:qFormat/>
    <w:rsid w:val="00166067"/>
    <w:rPr>
      <w:i/>
    </w:rPr>
  </w:style>
  <w:style w:type="paragraph" w:customStyle="1" w:styleId="SuperHeading">
    <w:name w:val="SuperHeading"/>
    <w:basedOn w:val="Normal"/>
    <w:rsid w:val="00166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067"/>
  </w:style>
  <w:style w:type="paragraph" w:styleId="TableofFigures">
    <w:name w:val="table of figures"/>
    <w:basedOn w:val="Normal"/>
    <w:next w:val="Normal"/>
    <w:semiHidden/>
    <w:rsid w:val="00166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0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067"/>
    <w:rPr>
      <w:rFonts w:ascii="Wingdings" w:hAnsi="Wingdings"/>
    </w:rPr>
  </w:style>
  <w:style w:type="paragraph" w:customStyle="1" w:styleId="TableHeading">
    <w:name w:val="Table Heading"/>
    <w:basedOn w:val="HeadingBase"/>
    <w:rsid w:val="00166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067"/>
    <w:rPr>
      <w:color w:val="0033CC"/>
      <w:u w:val="none"/>
    </w:rPr>
  </w:style>
  <w:style w:type="paragraph" w:customStyle="1" w:styleId="BodyTextRight">
    <w:name w:val="Body Text Right"/>
    <w:basedOn w:val="BodyText"/>
    <w:rsid w:val="00166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0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067"/>
    <w:rPr>
      <w:sz w:val="32"/>
    </w:rPr>
  </w:style>
  <w:style w:type="paragraph" w:customStyle="1" w:styleId="HeadingProcedure">
    <w:name w:val="Heading Procedure"/>
    <w:basedOn w:val="HeadingBase"/>
    <w:next w:val="Normal"/>
    <w:rsid w:val="00166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067"/>
    <w:pPr>
      <w:spacing w:before="60" w:after="60"/>
    </w:pPr>
  </w:style>
  <w:style w:type="paragraph" w:styleId="ListContinue">
    <w:name w:val="List Continue"/>
    <w:basedOn w:val="List"/>
    <w:rsid w:val="00166067"/>
    <w:pPr>
      <w:ind w:firstLine="0"/>
    </w:pPr>
  </w:style>
  <w:style w:type="paragraph" w:customStyle="1" w:styleId="ListNote">
    <w:name w:val="List Note"/>
    <w:basedOn w:val="List"/>
    <w:rsid w:val="00166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067"/>
    <w:rPr>
      <w:rFonts w:ascii="Courier New" w:hAnsi="Courier New"/>
    </w:rPr>
  </w:style>
  <w:style w:type="paragraph" w:customStyle="1" w:styleId="NoteBullet">
    <w:name w:val="Note Bullet"/>
    <w:basedOn w:val="Note"/>
    <w:rsid w:val="00166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067"/>
    <w:rPr>
      <w:b/>
      <w:smallCaps/>
    </w:rPr>
  </w:style>
  <w:style w:type="paragraph" w:customStyle="1" w:styleId="TableListNumber">
    <w:name w:val="Table List Number"/>
    <w:basedOn w:val="ListNumber"/>
    <w:rsid w:val="00166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067"/>
    <w:pPr>
      <w:numPr>
        <w:numId w:val="8"/>
      </w:numPr>
    </w:pPr>
  </w:style>
  <w:style w:type="paragraph" w:customStyle="1" w:styleId="ListAlpha2">
    <w:name w:val="List Alpha 2"/>
    <w:basedOn w:val="List2"/>
    <w:rsid w:val="00166067"/>
    <w:pPr>
      <w:numPr>
        <w:numId w:val="7"/>
      </w:numPr>
    </w:pPr>
  </w:style>
  <w:style w:type="paragraph" w:styleId="List2">
    <w:name w:val="List 2"/>
    <w:basedOn w:val="BodyText"/>
    <w:rsid w:val="00166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0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067"/>
    <w:pPr>
      <w:numPr>
        <w:numId w:val="3"/>
      </w:numPr>
    </w:pPr>
  </w:style>
  <w:style w:type="paragraph" w:styleId="ListContinue2">
    <w:name w:val="List Continue 2"/>
    <w:basedOn w:val="List2"/>
    <w:rsid w:val="00166067"/>
    <w:pPr>
      <w:ind w:firstLine="0"/>
    </w:pPr>
  </w:style>
  <w:style w:type="paragraph" w:styleId="ListContinue3">
    <w:name w:val="List Continue 3"/>
    <w:basedOn w:val="List3"/>
    <w:rsid w:val="00166067"/>
    <w:pPr>
      <w:ind w:left="1021" w:firstLine="0"/>
    </w:pPr>
  </w:style>
  <w:style w:type="paragraph" w:styleId="ListContinue4">
    <w:name w:val="List Continue 4"/>
    <w:basedOn w:val="List4"/>
    <w:rsid w:val="00166067"/>
    <w:pPr>
      <w:ind w:firstLine="0"/>
    </w:pPr>
  </w:style>
  <w:style w:type="paragraph" w:styleId="ListContinue5">
    <w:name w:val="List Continue 5"/>
    <w:basedOn w:val="List5"/>
    <w:rsid w:val="00166067"/>
    <w:pPr>
      <w:ind w:firstLine="0"/>
    </w:pPr>
  </w:style>
  <w:style w:type="paragraph" w:styleId="ListNumber3">
    <w:name w:val="List Number 3"/>
    <w:basedOn w:val="List3"/>
    <w:rsid w:val="00166067"/>
    <w:pPr>
      <w:numPr>
        <w:numId w:val="4"/>
      </w:numPr>
    </w:pPr>
  </w:style>
  <w:style w:type="paragraph" w:styleId="ListNumber4">
    <w:name w:val="List Number 4"/>
    <w:basedOn w:val="List4"/>
    <w:rsid w:val="00166067"/>
    <w:pPr>
      <w:numPr>
        <w:numId w:val="5"/>
      </w:numPr>
    </w:pPr>
  </w:style>
  <w:style w:type="paragraph" w:styleId="ListNumber5">
    <w:name w:val="List Number 5"/>
    <w:basedOn w:val="List5"/>
    <w:rsid w:val="00166067"/>
    <w:pPr>
      <w:numPr>
        <w:numId w:val="6"/>
      </w:numPr>
    </w:pPr>
  </w:style>
  <w:style w:type="paragraph" w:styleId="BlockText">
    <w:name w:val="Block Text"/>
    <w:basedOn w:val="Normal"/>
    <w:rsid w:val="00166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067"/>
    <w:rPr>
      <w:sz w:val="16"/>
      <w:vertAlign w:val="superscript"/>
    </w:rPr>
  </w:style>
  <w:style w:type="character" w:customStyle="1" w:styleId="Symbols">
    <w:name w:val="Symbols"/>
    <w:basedOn w:val="DefaultParagraphFont"/>
    <w:rsid w:val="00166067"/>
    <w:rPr>
      <w:rFonts w:ascii="Symbol" w:hAnsi="Symbol"/>
    </w:rPr>
  </w:style>
  <w:style w:type="character" w:customStyle="1" w:styleId="MenuOptions">
    <w:name w:val="Menu Options"/>
    <w:basedOn w:val="DefaultParagraphFont"/>
    <w:rsid w:val="00166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067"/>
    <w:rPr>
      <w:b/>
    </w:rPr>
  </w:style>
  <w:style w:type="character" w:customStyle="1" w:styleId="Underlined">
    <w:name w:val="Underlined"/>
    <w:basedOn w:val="DefaultParagraphFont"/>
    <w:rsid w:val="00166067"/>
    <w:rPr>
      <w:u w:val="single"/>
    </w:rPr>
  </w:style>
  <w:style w:type="paragraph" w:customStyle="1" w:styleId="TableBodyTextRight">
    <w:name w:val="Table Body Text Right"/>
    <w:basedOn w:val="TableBodyText"/>
    <w:rsid w:val="00166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067"/>
    <w:rPr>
      <w:sz w:val="18"/>
    </w:rPr>
  </w:style>
  <w:style w:type="paragraph" w:customStyle="1" w:styleId="BodySmallRight">
    <w:name w:val="Body Small Right"/>
    <w:basedOn w:val="BodyTextRight"/>
    <w:rsid w:val="00166067"/>
    <w:rPr>
      <w:sz w:val="18"/>
      <w:szCs w:val="18"/>
    </w:rPr>
  </w:style>
  <w:style w:type="paragraph" w:customStyle="1" w:styleId="MarginEdition">
    <w:name w:val="Margin Edition"/>
    <w:basedOn w:val="MarginNote"/>
    <w:rsid w:val="00166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067"/>
    <w:rPr>
      <w:sz w:val="2"/>
      <w:szCs w:val="2"/>
    </w:rPr>
  </w:style>
  <w:style w:type="character" w:customStyle="1" w:styleId="Small">
    <w:name w:val="Small"/>
    <w:basedOn w:val="DefaultParagraphFont"/>
    <w:rsid w:val="00166067"/>
    <w:rPr>
      <w:sz w:val="16"/>
    </w:rPr>
  </w:style>
  <w:style w:type="paragraph" w:customStyle="1" w:styleId="WideTable">
    <w:name w:val="Wide Table"/>
    <w:basedOn w:val="Normal"/>
    <w:rsid w:val="00166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067"/>
  </w:style>
  <w:style w:type="paragraph" w:styleId="Quote">
    <w:name w:val="Quote"/>
    <w:basedOn w:val="Heading1"/>
    <w:link w:val="QuoteChar"/>
    <w:qFormat/>
    <w:rsid w:val="00166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067"/>
    <w:pPr>
      <w:pageBreakBefore/>
    </w:pPr>
  </w:style>
  <w:style w:type="paragraph" w:customStyle="1" w:styleId="Border">
    <w:name w:val="Border"/>
    <w:basedOn w:val="Normal"/>
    <w:qFormat/>
    <w:rsid w:val="00166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067"/>
    <w:rPr>
      <w:u w:val="single"/>
    </w:rPr>
  </w:style>
  <w:style w:type="character" w:customStyle="1" w:styleId="BoldandItalics">
    <w:name w:val="Bold and Italics"/>
    <w:qFormat/>
    <w:rsid w:val="00166067"/>
    <w:rPr>
      <w:b/>
      <w:i/>
      <w:u w:val="none"/>
    </w:rPr>
  </w:style>
  <w:style w:type="paragraph" w:styleId="BalloonText">
    <w:name w:val="Balloon Text"/>
    <w:basedOn w:val="Normal"/>
    <w:link w:val="BalloonTextChar"/>
    <w:rsid w:val="00166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067"/>
    <w:pPr>
      <w:spacing w:before="0" w:after="0"/>
    </w:pPr>
  </w:style>
  <w:style w:type="paragraph" w:customStyle="1" w:styleId="BodyTextBold">
    <w:name w:val="Body Text Bold"/>
    <w:basedOn w:val="BodyText"/>
    <w:qFormat/>
    <w:rsid w:val="00166067"/>
    <w:rPr>
      <w:b/>
    </w:rPr>
  </w:style>
  <w:style w:type="character" w:styleId="Hyperlink">
    <w:name w:val="Hyperlink"/>
    <w:basedOn w:val="DefaultParagraphFont"/>
    <w:uiPriority w:val="99"/>
    <w:unhideWhenUsed/>
    <w:rsid w:val="00086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4786</Characters>
  <Application>Microsoft Office Word</Application>
  <DocSecurity>0</DocSecurity>
  <Lines>170</Lines>
  <Paragraphs>102</Paragraphs>
  <ScaleCrop>false</ScaleCrop>
  <Company>Author-it Software Corporation Ltd.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CUADIG507 Design digital simulations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2021-04-09T06:08:00Z</dcterms:created>
  <dcterms:modified xsi:type="dcterms:W3CDTF">2021-04-09T06:08:00Z</dcterms:modified>
</cp:coreProperties>
</file>