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0C69" w:rsidP="002C0C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CUADIG507 Design digital simulations</w:t>
      </w:r>
      <w:r>
        <w:fldChar w:fldCharType="end"/>
      </w:r>
    </w:p>
    <w:p w:rsidR="002C0C69" w:rsidP="002C0C69">
      <w:pPr>
        <w:pStyle w:val="Version"/>
        <w:sectPr w:rsidSect="00485F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5FCD" w:rsidP="00485FCD">
      <w:pPr>
        <w:pStyle w:val="SuperHeading"/>
      </w:pPr>
      <w:r w:rsidRPr="00485FCD">
        <w:t>CUADIG507 Design digital simulations</w:t>
      </w:r>
    </w:p>
    <w:p w:rsidR="00000000" w:rsidRPr="00485FCD" w:rsidP="00485FCD">
      <w:pPr>
        <w:pStyle w:val="Heading1"/>
      </w:pPr>
      <w:bookmarkStart w:id="1" w:name="O_791376"/>
      <w:bookmarkEnd w:id="1"/>
      <w:r w:rsidRPr="00485F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85F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FCD" w:rsidP="00485FCD">
            <w:pPr>
              <w:pStyle w:val="BodyText"/>
            </w:pPr>
            <w:r w:rsidRPr="00485FC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FCD">
            <w:pPr>
              <w:pStyle w:val="BodyText"/>
              <w:rPr>
                <w:lang w:val="en-NZ"/>
              </w:rPr>
            </w:pPr>
            <w:r w:rsidRPr="00485FCD">
              <w:rPr>
                <w:rStyle w:val="SpecialBold"/>
              </w:rPr>
              <w:t>Comments</w:t>
            </w:r>
          </w:p>
        </w:tc>
      </w:tr>
      <w:tr w:rsidTr="00485F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FCD">
            <w:pPr>
              <w:pStyle w:val="BodyText"/>
              <w:rPr>
                <w:lang w:val="en-NZ"/>
              </w:rPr>
            </w:pPr>
            <w:r w:rsidRPr="00485FC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FCD" w:rsidP="00485FCD">
            <w:pPr>
              <w:pStyle w:val="BodyText"/>
            </w:pPr>
            <w:r w:rsidRPr="00485FCD">
              <w:t>This version first released with CUA Creative Arts and Culture Training Package version 2.0.</w:t>
            </w:r>
          </w:p>
        </w:tc>
      </w:tr>
    </w:tbl>
    <w:p w:rsidR="00000000" w:rsidRPr="00485FCD" w:rsidP="00485FCD">
      <w:pPr>
        <w:pStyle w:val="BodyText"/>
      </w:pPr>
    </w:p>
    <w:p w:rsidR="00000000" w:rsidRPr="00485FCD" w:rsidP="00485FCD">
      <w:pPr>
        <w:pStyle w:val="AllowPageBreak"/>
      </w:pPr>
    </w:p>
    <w:p w:rsidR="00000000" w:rsidRPr="00485FCD" w:rsidP="00485FCD">
      <w:pPr>
        <w:pStyle w:val="Heading1"/>
      </w:pPr>
      <w:bookmarkStart w:id="2" w:name="O_791377"/>
      <w:bookmarkEnd w:id="2"/>
      <w:r w:rsidRPr="00485FCD">
        <w:t>Application</w:t>
      </w:r>
    </w:p>
    <w:p w:rsidR="00000000" w:rsidRPr="00485FCD" w:rsidP="002C0C69">
      <w:pPr>
        <w:pStyle w:val="BodyText"/>
      </w:pPr>
      <w:r w:rsidRPr="00485FCD">
        <w:t>This unit describes the skills and knowledge required to design digital simulations</w:t>
      </w:r>
      <w:r w:rsidRPr="00485FCD">
        <w:t xml:space="preserve"> of real world environments and processes. </w:t>
      </w:r>
    </w:p>
    <w:p w:rsidR="00000000" w:rsidRPr="00485FCD" w:rsidP="002C0C69">
      <w:pPr>
        <w:pStyle w:val="BodyText"/>
      </w:pPr>
      <w:r w:rsidRPr="00485FCD">
        <w:t>It applies to individuals who work closely with subject experts to develop virtual environments for fields including architecture, science and engineering, medicine, conservation and manufacturing. They may also</w:t>
      </w:r>
      <w:r w:rsidRPr="00485FCD">
        <w:t xml:space="preserve"> collaborate with programmers and software authors so the simulation is technically achievable. </w:t>
      </w:r>
    </w:p>
    <w:p w:rsidR="00000000" w:rsidRPr="00485FCD" w:rsidP="002C0C69">
      <w:pPr>
        <w:pStyle w:val="BodyText"/>
      </w:pPr>
      <w:r w:rsidRPr="00485FCD">
        <w:t>No licensing, legislative or certification requirements apply to this unit at the time of publication.</w:t>
      </w:r>
    </w:p>
    <w:p w:rsidR="00000000" w:rsidRPr="00485FCD" w:rsidP="00485FCD">
      <w:pPr>
        <w:pStyle w:val="Heading1"/>
      </w:pPr>
      <w:bookmarkStart w:id="3" w:name="O_791380"/>
      <w:bookmarkEnd w:id="3"/>
      <w:r w:rsidRPr="00485FCD">
        <w:t>Unit Sector</w:t>
      </w:r>
    </w:p>
    <w:p w:rsidR="00000000" w:rsidRPr="00485FCD" w:rsidP="002C0C69">
      <w:pPr>
        <w:pStyle w:val="BodyText"/>
      </w:pPr>
      <w:r w:rsidRPr="00485FCD">
        <w:t>Visual Communication – Dig</w:t>
      </w:r>
      <w:r w:rsidRPr="00485FCD">
        <w:t>ital Content and Imaging</w:t>
      </w:r>
    </w:p>
    <w:p w:rsidR="00000000" w:rsidRPr="00485FCD" w:rsidP="00485FCD">
      <w:pPr>
        <w:pStyle w:val="Heading1"/>
      </w:pPr>
      <w:bookmarkStart w:id="4" w:name="O_791381"/>
      <w:bookmarkEnd w:id="4"/>
      <w:r w:rsidRPr="00485FC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85FC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FCD" w:rsidP="00485FCD">
            <w:pPr>
              <w:pStyle w:val="BodyText"/>
            </w:pPr>
            <w:r w:rsidRPr="00485FC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FCD">
            <w:pPr>
              <w:pStyle w:val="BodyText"/>
              <w:rPr>
                <w:lang w:val="en-NZ"/>
              </w:rPr>
            </w:pPr>
            <w:r w:rsidRPr="00485FCD">
              <w:rPr>
                <w:rStyle w:val="SpecialBold"/>
              </w:rPr>
              <w:t>PERFORMANCE CRITERIA</w:t>
            </w:r>
          </w:p>
        </w:tc>
      </w:tr>
      <w:tr w:rsidTr="00485FC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FCD" w:rsidP="00485FCD">
            <w:pPr>
              <w:pStyle w:val="BodyText"/>
            </w:pPr>
            <w:r w:rsidRPr="00485FC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FCD">
            <w:pPr>
              <w:pStyle w:val="BodyText"/>
              <w:rPr>
                <w:lang w:val="en-NZ"/>
              </w:rPr>
            </w:pPr>
            <w:r w:rsidRPr="00485FC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85FC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FCD">
            <w:pPr>
              <w:pStyle w:val="BodyText"/>
              <w:rPr>
                <w:lang w:val="en-NZ"/>
              </w:rPr>
            </w:pPr>
            <w:r w:rsidRPr="00485FCD">
              <w:t>1. Identify project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FCD" w:rsidP="00485FCD">
            <w:pPr>
              <w:pStyle w:val="BodyText"/>
            </w:pPr>
            <w:r w:rsidRPr="00485FCD">
              <w:t>1.1 Confirm objectives and outcomes of project briefs in consultation with relevant personnel</w:t>
            </w:r>
          </w:p>
          <w:p w:rsidR="00000000" w:rsidP="00485FCD">
            <w:pPr>
              <w:pStyle w:val="BodyText"/>
              <w:rPr>
                <w:lang w:val="en-NZ"/>
              </w:rPr>
            </w:pPr>
            <w:r w:rsidRPr="00485FCD">
              <w:t>1.2 Confirm target audience and determine format and delivery platform of simulations in discussion with relevant personnel</w:t>
            </w:r>
          </w:p>
        </w:tc>
      </w:tr>
      <w:tr w:rsidTr="00485FC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FCD">
            <w:pPr>
              <w:pStyle w:val="BodyText"/>
              <w:rPr>
                <w:lang w:val="en-NZ"/>
              </w:rPr>
            </w:pPr>
            <w:r w:rsidRPr="00485FCD">
              <w:t>2. Research and plan approach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FCD" w:rsidP="00485FCD">
            <w:pPr>
              <w:pStyle w:val="BodyText"/>
            </w:pPr>
            <w:r w:rsidRPr="00485FCD">
              <w:t xml:space="preserve">2.1 Investigate the real world environment to be simulated, to inform algorithms, rules, laws, physical and mathematical formulas that </w:t>
            </w:r>
            <w:r w:rsidRPr="00485FCD">
              <w:t>may be required</w:t>
            </w:r>
          </w:p>
          <w:p w:rsidR="00000000" w:rsidRPr="00485FCD" w:rsidP="00485FCD">
            <w:pPr>
              <w:pStyle w:val="BodyText"/>
            </w:pPr>
            <w:r w:rsidRPr="00485FCD">
              <w:t>2.2 Evaluate designs, plans and other information relevant to the project b</w:t>
            </w:r>
            <w:r w:rsidRPr="00485FCD">
              <w:t>rief that may assist in modelling the real world environment</w:t>
            </w:r>
          </w:p>
          <w:p w:rsidR="00000000" w:rsidRPr="00485FCD" w:rsidP="00485FCD">
            <w:pPr>
              <w:pStyle w:val="BodyText"/>
            </w:pPr>
            <w:r w:rsidRPr="00485FCD">
              <w:t>2.3 Determine performance objectives, task complexity and user skill levels</w:t>
            </w:r>
          </w:p>
          <w:p w:rsidR="00000000" w:rsidRPr="00485FCD" w:rsidP="00485FCD">
            <w:pPr>
              <w:pStyle w:val="BodyText"/>
            </w:pPr>
            <w:r w:rsidRPr="00485FCD">
              <w:t>2.4 Determine the required depth of physical and functional fidelity, taking into account production requirements</w:t>
            </w:r>
          </w:p>
          <w:p w:rsidR="00000000" w:rsidRPr="00485FCD" w:rsidP="00485FCD">
            <w:pPr>
              <w:pStyle w:val="BodyText"/>
            </w:pPr>
            <w:r w:rsidRPr="00485FCD">
              <w:t>2.5 R</w:t>
            </w:r>
            <w:r w:rsidRPr="00485FCD">
              <w:t>esearch and suggest appropriate simulation authoring tools</w:t>
            </w:r>
          </w:p>
          <w:p w:rsidR="00000000" w:rsidP="00485FCD">
            <w:pPr>
              <w:pStyle w:val="BodyText"/>
              <w:rPr>
                <w:lang w:val="en-NZ"/>
              </w:rPr>
            </w:pPr>
            <w:r w:rsidRPr="00485FCD">
              <w:t xml:space="preserve">2.6 Collaborate with relevant personnel and discuss ideas and creative solutions </w:t>
            </w:r>
          </w:p>
        </w:tc>
      </w:tr>
      <w:tr w:rsidTr="00485FC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FCD">
            <w:pPr>
              <w:pStyle w:val="BodyText"/>
              <w:rPr>
                <w:lang w:val="en-NZ"/>
              </w:rPr>
            </w:pPr>
            <w:r w:rsidRPr="00485FCD">
              <w:t>3. Draft simulation design documents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FCD" w:rsidP="00485FCD">
            <w:pPr>
              <w:pStyle w:val="BodyText"/>
            </w:pPr>
            <w:r w:rsidRPr="00485FCD">
              <w:t>3.1 Identify processes that determine the functional behaviour of the simulat</w:t>
            </w:r>
            <w:r w:rsidRPr="00485FCD">
              <w:t>ion and specify how this behaviour is to be represented by control objects</w:t>
            </w:r>
          </w:p>
          <w:p w:rsidR="00000000" w:rsidRPr="00485FCD" w:rsidP="00485FCD">
            <w:pPr>
              <w:pStyle w:val="BodyText"/>
            </w:pPr>
            <w:r w:rsidRPr="00485FCD">
              <w:t>3.2 Define the underlying functionality in a model that specifies essential settings, states, conditions and parameters</w:t>
            </w:r>
          </w:p>
          <w:p w:rsidR="00000000" w:rsidRPr="00485FCD" w:rsidP="00485FCD">
            <w:pPr>
              <w:pStyle w:val="BodyText"/>
            </w:pPr>
            <w:r w:rsidRPr="00485FCD">
              <w:t>3.3 Specify user interface controls that enable users to inte</w:t>
            </w:r>
            <w:r w:rsidRPr="00485FCD">
              <w:t>ract with simulations</w:t>
            </w:r>
          </w:p>
          <w:p w:rsidR="00000000" w:rsidRPr="00485FCD" w:rsidP="00485FCD">
            <w:pPr>
              <w:pStyle w:val="BodyText"/>
            </w:pPr>
            <w:r w:rsidRPr="00485FCD">
              <w:t>3.4 Identify critical impacts, alerts or costs for incorrect user operation</w:t>
            </w:r>
          </w:p>
          <w:p w:rsidR="00000000" w:rsidRPr="00485FCD" w:rsidP="00485FCD">
            <w:pPr>
              <w:pStyle w:val="BodyText"/>
            </w:pPr>
            <w:r w:rsidRPr="00485FCD">
              <w:t>3.5 Specify positive and negative feedback to user responses when interacting with simulations</w:t>
            </w:r>
          </w:p>
          <w:p w:rsidR="00000000" w:rsidRPr="00485FCD" w:rsidP="00485FCD">
            <w:pPr>
              <w:pStyle w:val="BodyText"/>
            </w:pPr>
            <w:r w:rsidRPr="00485FCD">
              <w:t>3.6 Specify sequencing of difficulty levels, if required</w:t>
            </w:r>
          </w:p>
          <w:p w:rsidR="00000000" w:rsidRPr="00485FCD" w:rsidP="00485FCD">
            <w:pPr>
              <w:pStyle w:val="BodyText"/>
            </w:pPr>
            <w:r w:rsidRPr="00485FCD">
              <w:t>3.7 Co</w:t>
            </w:r>
            <w:r w:rsidRPr="00485FCD">
              <w:t xml:space="preserve">nfirm proposed simulation is technically achievable, in consultation with relevant personnel </w:t>
            </w:r>
          </w:p>
          <w:p w:rsidR="00000000" w:rsidP="00485FCD">
            <w:pPr>
              <w:pStyle w:val="BodyText"/>
              <w:rPr>
                <w:lang w:val="en-NZ"/>
              </w:rPr>
            </w:pPr>
            <w:r w:rsidRPr="00485FCD">
              <w:t>3.8 Present clear and detailed draft simulation design specifications in a format that can be used for discussion with and feedback from other team members</w:t>
            </w:r>
          </w:p>
        </w:tc>
      </w:tr>
      <w:tr w:rsidTr="00485FC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FCD">
            <w:pPr>
              <w:pStyle w:val="BodyText"/>
              <w:rPr>
                <w:lang w:val="en-NZ"/>
              </w:rPr>
            </w:pPr>
            <w:r w:rsidRPr="00485FCD">
              <w:t>4. Fi</w:t>
            </w:r>
            <w:r w:rsidRPr="00485FCD">
              <w:t>nalise simulation design documents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FCD" w:rsidP="00485FCD">
            <w:pPr>
              <w:pStyle w:val="BodyText"/>
            </w:pPr>
            <w:r w:rsidRPr="00485FCD">
              <w:t>4.1 Review designs against required project outcomes and performance objectives</w:t>
            </w:r>
          </w:p>
          <w:p w:rsidR="00000000" w:rsidRPr="00485FCD" w:rsidP="00485FCD">
            <w:pPr>
              <w:pStyle w:val="BodyText"/>
            </w:pPr>
            <w:r w:rsidRPr="00485FCD">
              <w:t>4.2 Review designs against creative, technical and intellectual property requirements</w:t>
            </w:r>
          </w:p>
          <w:p w:rsidR="00000000" w:rsidRPr="00485FCD" w:rsidP="00485FCD">
            <w:pPr>
              <w:pStyle w:val="BodyText"/>
            </w:pPr>
            <w:r w:rsidRPr="00485FCD">
              <w:t>4.3 Adjust design specifications as necessary after dis</w:t>
            </w:r>
            <w:r w:rsidRPr="00485FCD">
              <w:t xml:space="preserve">cussions with relevant personnel </w:t>
            </w:r>
          </w:p>
          <w:p w:rsidR="00000000" w:rsidRPr="00485FCD" w:rsidP="00485FCD">
            <w:pPr>
              <w:pStyle w:val="BodyText"/>
            </w:pPr>
            <w:r w:rsidRPr="00485FCD">
              <w:t>4.4 Archive user interface controls for other projects</w:t>
            </w:r>
          </w:p>
        </w:tc>
      </w:tr>
    </w:tbl>
    <w:p w:rsidR="00000000" w:rsidRPr="00485FCD" w:rsidP="00485FCD">
      <w:pPr>
        <w:pStyle w:val="BodyText"/>
      </w:pPr>
    </w:p>
    <w:p w:rsidR="00000000" w:rsidRPr="00485FCD" w:rsidP="00485FCD">
      <w:pPr>
        <w:pStyle w:val="AllowPageBreak"/>
      </w:pPr>
    </w:p>
    <w:p w:rsidR="00000000" w:rsidRPr="00485FCD" w:rsidP="00485FCD">
      <w:pPr>
        <w:pStyle w:val="Heading1"/>
      </w:pPr>
      <w:bookmarkStart w:id="5" w:name="O_791382"/>
      <w:bookmarkEnd w:id="5"/>
      <w:r w:rsidRPr="00485FCD">
        <w:t>Foundation Skills</w:t>
      </w:r>
    </w:p>
    <w:p w:rsidR="00000000" w:rsidRPr="002C0C69" w:rsidP="002C0C69">
      <w:pPr>
        <w:pStyle w:val="BodyText"/>
        <w:rPr>
          <w:i/>
        </w:rPr>
      </w:pPr>
      <w:r w:rsidRPr="002C0C6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85F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FCD" w:rsidP="00485FCD">
            <w:pPr>
              <w:pStyle w:val="BodyText"/>
            </w:pPr>
            <w:r w:rsidRPr="00485FC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FCD" w:rsidP="00485FCD">
            <w:pPr>
              <w:pStyle w:val="BodyText"/>
            </w:pPr>
            <w:r w:rsidRPr="00485FCD">
              <w:rPr>
                <w:rStyle w:val="SpecialBold"/>
              </w:rPr>
              <w:t>Performance</w:t>
            </w:r>
          </w:p>
          <w:p w:rsidR="00000000" w:rsidRPr="00485FCD" w:rsidP="00485FCD">
            <w:pPr>
              <w:pStyle w:val="BodyText"/>
            </w:pPr>
            <w:r w:rsidRPr="00485FCD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FCD">
            <w:pPr>
              <w:pStyle w:val="BodyText"/>
              <w:rPr>
                <w:lang w:val="en-NZ"/>
              </w:rPr>
            </w:pPr>
            <w:r w:rsidRPr="00485FCD">
              <w:rPr>
                <w:rStyle w:val="SpecialBold"/>
              </w:rPr>
              <w:t>Description</w:t>
            </w:r>
          </w:p>
        </w:tc>
      </w:tr>
      <w:tr w:rsidTr="00485F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FCD">
            <w:pPr>
              <w:pStyle w:val="BodyText"/>
              <w:rPr>
                <w:lang w:val="en-NZ"/>
              </w:rPr>
            </w:pPr>
            <w:r w:rsidRPr="00485FCD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FCD">
            <w:pPr>
              <w:pStyle w:val="BodyText"/>
              <w:rPr>
                <w:lang w:val="en-NZ"/>
              </w:rPr>
            </w:pPr>
            <w:r w:rsidRPr="00485FCD">
              <w:t xml:space="preserve">2.1, 2.2, 2.4, 2.5, 3.1-3.6,  4.1-4.3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FCD" w:rsidP="00485FCD">
            <w:pPr>
              <w:pStyle w:val="ListBullet"/>
            </w:pPr>
            <w:r w:rsidRPr="00485FCD">
              <w:t>Interpre</w:t>
            </w:r>
            <w:r w:rsidRPr="00485FCD">
              <w:t>ts and comprehends a range of familiar and unfamiliar technical, descriptive, and legal textual information</w:t>
            </w:r>
          </w:p>
          <w:p w:rsidR="00000000" w:rsidP="00485FCD">
            <w:pPr>
              <w:pStyle w:val="ListBullet"/>
              <w:rPr>
                <w:lang w:val="en-NZ"/>
              </w:rPr>
            </w:pPr>
            <w:r w:rsidRPr="00485FCD">
              <w:t>Integrates prior knowledge with new technical research and feedback from relevant personnel</w:t>
            </w:r>
          </w:p>
        </w:tc>
      </w:tr>
      <w:tr w:rsidTr="00485F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FCD">
            <w:pPr>
              <w:pStyle w:val="BodyText"/>
              <w:rPr>
                <w:lang w:val="en-NZ"/>
              </w:rPr>
            </w:pPr>
            <w:r w:rsidRPr="00485FCD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FCD">
            <w:pPr>
              <w:pStyle w:val="BodyText"/>
              <w:rPr>
                <w:lang w:val="en-NZ"/>
              </w:rPr>
            </w:pPr>
            <w:r w:rsidRPr="00485FCD">
              <w:t>2.1, 2.3, 2.4, 3.1-3.6, 3.8,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FCD" w:rsidP="00485FCD">
            <w:pPr>
              <w:pStyle w:val="ListBullet"/>
            </w:pPr>
            <w:r w:rsidRPr="00485FCD">
              <w:t>Documents information using correct formatting procedures, and uses appropriate, specialised vocabulary when drafting design documents</w:t>
            </w:r>
          </w:p>
          <w:p w:rsidR="00000000" w:rsidP="00485FCD">
            <w:pPr>
              <w:pStyle w:val="ListBullet"/>
              <w:rPr>
                <w:lang w:val="en-NZ"/>
              </w:rPr>
            </w:pPr>
            <w:r w:rsidRPr="00485FCD">
              <w:t xml:space="preserve">Accurately incorporates modifications and user feedback in specification documentation </w:t>
            </w:r>
          </w:p>
        </w:tc>
      </w:tr>
      <w:tr w:rsidTr="00485F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FCD">
            <w:pPr>
              <w:pStyle w:val="BodyText"/>
              <w:rPr>
                <w:lang w:val="en-NZ"/>
              </w:rPr>
            </w:pPr>
            <w:r w:rsidRPr="00485FCD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FCD">
            <w:pPr>
              <w:pStyle w:val="BodyText"/>
              <w:rPr>
                <w:lang w:val="en-NZ"/>
              </w:rPr>
            </w:pPr>
            <w:r w:rsidRPr="00485FCD">
              <w:t>1.1, 1.2, 2.6</w:t>
            </w:r>
            <w:r w:rsidRPr="00485FCD">
              <w:t>, 3.7,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FCD" w:rsidP="00485FCD">
            <w:pPr>
              <w:pStyle w:val="ListBullet"/>
            </w:pPr>
            <w:r w:rsidRPr="00485FCD">
              <w:t>Participates effectively in spoken interactions using language and features appropriate to the audience</w:t>
            </w:r>
          </w:p>
          <w:p w:rsidR="00000000" w:rsidP="00485FCD">
            <w:pPr>
              <w:pStyle w:val="ListBullet"/>
              <w:rPr>
                <w:lang w:val="en-NZ"/>
              </w:rPr>
            </w:pPr>
            <w:r w:rsidRPr="00485FCD">
              <w:t>Uses questioning and listening strategies to confirm project requirements and elicit relevant feedback</w:t>
            </w:r>
          </w:p>
        </w:tc>
      </w:tr>
      <w:tr w:rsidTr="00485F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FCD">
            <w:pPr>
              <w:pStyle w:val="BodyText"/>
              <w:rPr>
                <w:lang w:val="en-NZ"/>
              </w:rPr>
            </w:pPr>
            <w:r w:rsidRPr="00485FCD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FCD">
            <w:pPr>
              <w:pStyle w:val="BodyText"/>
              <w:rPr>
                <w:lang w:val="en-NZ"/>
              </w:rPr>
            </w:pPr>
            <w:r w:rsidRPr="00485FCD">
              <w:t>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FCD">
            <w:pPr>
              <w:pStyle w:val="ListBullet"/>
              <w:rPr>
                <w:lang w:val="en-NZ"/>
              </w:rPr>
            </w:pPr>
            <w:r w:rsidRPr="00485FCD">
              <w:t>Understands legislative requirements related to intellectual property</w:t>
            </w:r>
          </w:p>
        </w:tc>
      </w:tr>
      <w:tr w:rsidTr="00485F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FCD">
            <w:pPr>
              <w:pStyle w:val="BodyText"/>
              <w:rPr>
                <w:lang w:val="en-NZ"/>
              </w:rPr>
            </w:pPr>
            <w:r w:rsidRPr="00485FCD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FCD">
            <w:pPr>
              <w:pStyle w:val="BodyText"/>
              <w:rPr>
                <w:lang w:val="en-NZ"/>
              </w:rPr>
            </w:pPr>
            <w:r w:rsidRPr="00485FCD">
              <w:t>1.1, 1.2, 2.6, 3.7, 4.3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FCD" w:rsidP="00485FCD">
            <w:pPr>
              <w:pStyle w:val="ListBullet"/>
            </w:pPr>
            <w:r w:rsidRPr="00485FCD">
              <w:t>Works collaboratively with production personnel throughout all stages of project</w:t>
            </w:r>
          </w:p>
          <w:p w:rsidR="00000000" w:rsidP="00485FCD">
            <w:pPr>
              <w:pStyle w:val="ListBullet"/>
              <w:rPr>
                <w:lang w:val="en-NZ"/>
              </w:rPr>
            </w:pPr>
            <w:r w:rsidRPr="00485FCD">
              <w:t>Selects and uses appropriate practices and protocols to co</w:t>
            </w:r>
            <w:r w:rsidRPr="00485FCD">
              <w:t>mmunicate with a range of audiences</w:t>
            </w:r>
          </w:p>
        </w:tc>
      </w:tr>
      <w:tr w:rsidTr="00485F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FCD">
            <w:pPr>
              <w:pStyle w:val="BodyText"/>
              <w:rPr>
                <w:lang w:val="en-NZ"/>
              </w:rPr>
            </w:pPr>
            <w:r w:rsidRPr="00485FCD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FCD">
            <w:pPr>
              <w:pStyle w:val="BodyText"/>
              <w:rPr>
                <w:lang w:val="en-NZ"/>
              </w:rPr>
            </w:pPr>
            <w:r w:rsidRPr="00485FCD">
              <w:t>1.1, 1.2, 2.1-2.6, 3.1-3.7, 4.1-4.4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FCD" w:rsidP="00485FCD">
            <w:pPr>
              <w:pStyle w:val="ListBullet"/>
            </w:pPr>
            <w:r w:rsidRPr="00485FCD">
              <w:t>Coordinates and plans tasks, taking responsibility for ensuring that project is continually assessed and evaluated to meet project requirements</w:t>
            </w:r>
          </w:p>
          <w:p w:rsidR="00000000" w:rsidRPr="00485FCD" w:rsidP="00485FCD">
            <w:pPr>
              <w:pStyle w:val="ListBullet"/>
            </w:pPr>
            <w:r w:rsidRPr="00485FCD">
              <w:t>Generates and contin</w:t>
            </w:r>
            <w:r w:rsidRPr="00485FCD">
              <w:t>ually evaluates ideas for the design, ensuring design integrity is maintained</w:t>
            </w:r>
          </w:p>
          <w:p w:rsidR="00000000" w:rsidRPr="00485FCD" w:rsidP="00485FCD">
            <w:pPr>
              <w:pStyle w:val="ListBullet"/>
            </w:pPr>
            <w:r w:rsidRPr="00485FCD">
              <w:t>Makes decisions that impact on the entire project</w:t>
            </w:r>
          </w:p>
          <w:p w:rsidR="00000000" w:rsidRPr="00485FCD" w:rsidP="00485FCD">
            <w:pPr>
              <w:pStyle w:val="ListBullet"/>
            </w:pPr>
            <w:r w:rsidRPr="00485FCD">
              <w:t>Uses digital tools to assist with design tasks</w:t>
            </w:r>
          </w:p>
        </w:tc>
      </w:tr>
    </w:tbl>
    <w:p w:rsidR="00000000" w:rsidRPr="00485FCD" w:rsidP="00485FCD">
      <w:pPr>
        <w:pStyle w:val="BodyText"/>
      </w:pPr>
    </w:p>
    <w:p w:rsidR="00000000" w:rsidRPr="00485FCD" w:rsidP="00485FCD">
      <w:pPr>
        <w:pStyle w:val="AllowPageBreak"/>
      </w:pPr>
    </w:p>
    <w:p w:rsidR="00000000" w:rsidRPr="00485FCD" w:rsidP="00485FCD">
      <w:pPr>
        <w:pStyle w:val="Heading1"/>
      </w:pPr>
      <w:bookmarkStart w:id="6" w:name="O_791384"/>
      <w:bookmarkEnd w:id="6"/>
      <w:r w:rsidRPr="00485FC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485F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FCD" w:rsidP="00485FCD">
            <w:pPr>
              <w:pStyle w:val="BodyText"/>
            </w:pPr>
            <w:r w:rsidRPr="00485FCD">
              <w:rPr>
                <w:rStyle w:val="SpecialBold"/>
              </w:rPr>
              <w:t xml:space="preserve">Code and title </w:t>
            </w:r>
          </w:p>
          <w:p w:rsidR="00000000" w:rsidRPr="00485FCD" w:rsidP="00485FCD">
            <w:pPr>
              <w:pStyle w:val="BodyText"/>
            </w:pPr>
            <w:r w:rsidRPr="00485FCD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FCD" w:rsidP="00485FCD">
            <w:pPr>
              <w:pStyle w:val="BodyText"/>
            </w:pPr>
            <w:r w:rsidRPr="00485FCD">
              <w:rPr>
                <w:rStyle w:val="SpecialBold"/>
              </w:rPr>
              <w:t>Code and title</w:t>
            </w:r>
          </w:p>
          <w:p w:rsidR="00000000" w:rsidRPr="00485FCD" w:rsidP="00485FCD">
            <w:pPr>
              <w:pStyle w:val="BodyText"/>
            </w:pPr>
            <w:r w:rsidRPr="00485FC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FCD" w:rsidP="00485FCD">
            <w:pPr>
              <w:pStyle w:val="BodyText"/>
            </w:pPr>
            <w:r w:rsidRPr="00485FC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FCD">
            <w:pPr>
              <w:pStyle w:val="BodyText"/>
              <w:rPr>
                <w:lang w:val="en-NZ"/>
              </w:rPr>
            </w:pPr>
            <w:r w:rsidRPr="00485FCD">
              <w:rPr>
                <w:rStyle w:val="SpecialBold"/>
              </w:rPr>
              <w:t>Equivalence status</w:t>
            </w:r>
          </w:p>
        </w:tc>
      </w:tr>
      <w:tr w:rsidTr="00485F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FCD">
            <w:pPr>
              <w:pStyle w:val="BodyText"/>
              <w:rPr>
                <w:lang w:val="en-NZ"/>
              </w:rPr>
            </w:pPr>
            <w:r w:rsidRPr="00485FCD">
              <w:t>CUADIG507 Design digital simulations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FCD">
            <w:pPr>
              <w:pStyle w:val="BodyText"/>
              <w:rPr>
                <w:lang w:val="en-NZ"/>
              </w:rPr>
            </w:pPr>
            <w:r w:rsidRPr="00485FCD">
              <w:t>CUFDIG507A Design digital simulations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FCD">
            <w:pPr>
              <w:pStyle w:val="BodyText"/>
              <w:rPr>
                <w:lang w:val="en-NZ"/>
              </w:rPr>
            </w:pPr>
            <w:r w:rsidRPr="00485FCD">
              <w:t xml:space="preserve">Updated to meet Standards for Training Packages. Minor edits to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FCD" w:rsidP="00485FCD">
            <w:pPr>
              <w:pStyle w:val="BodyText"/>
            </w:pPr>
            <w:r w:rsidRPr="00485FCD">
              <w:t xml:space="preserve">Equivalent unit </w:t>
            </w:r>
          </w:p>
        </w:tc>
      </w:tr>
    </w:tbl>
    <w:p w:rsidR="00000000" w:rsidRPr="00485FCD" w:rsidP="00485FCD">
      <w:pPr>
        <w:pStyle w:val="BodyText"/>
      </w:pPr>
    </w:p>
    <w:p w:rsidR="00000000" w:rsidRPr="00485FCD" w:rsidP="00485FCD">
      <w:pPr>
        <w:pStyle w:val="AllowPageBreak"/>
      </w:pPr>
    </w:p>
    <w:p w:rsidR="00000000" w:rsidRPr="00485FCD" w:rsidP="00485FCD">
      <w:pPr>
        <w:pStyle w:val="Heading1"/>
      </w:pPr>
      <w:bookmarkStart w:id="7" w:name="O_791391"/>
      <w:bookmarkEnd w:id="7"/>
      <w:r w:rsidRPr="00485FCD">
        <w:t>Links</w:t>
      </w:r>
    </w:p>
    <w:p w:rsidR="00000000" w:rsidRPr="00485FCD" w:rsidP="002C0C69">
      <w:pPr>
        <w:pStyle w:val="BodyText"/>
      </w:pPr>
      <w:r w:rsidRPr="00485F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B088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85FCD" w:rsidP="002C0C69">
      <w:pPr>
        <w:pStyle w:val="BodyText"/>
        <w:sectPr w:rsidSect="00485FC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85FCD" w:rsidP="00485FCD">
      <w:pPr>
        <w:pStyle w:val="SuperHeading"/>
      </w:pPr>
      <w:r w:rsidRPr="00485FCD">
        <w:t xml:space="preserve">Assessment </w:t>
      </w:r>
      <w:r w:rsidRPr="00485FCD">
        <w:t>Requirements for CUADIG507 Design digital simulations</w:t>
      </w:r>
    </w:p>
    <w:p w:rsidR="00000000" w:rsidRPr="00485FCD" w:rsidP="00485FCD">
      <w:pPr>
        <w:pStyle w:val="Heading1"/>
      </w:pPr>
      <w:bookmarkStart w:id="8" w:name="O_791386"/>
      <w:bookmarkEnd w:id="8"/>
      <w:r w:rsidRPr="00485F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485F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FCD" w:rsidP="00485FCD">
            <w:pPr>
              <w:pStyle w:val="BodyText"/>
            </w:pPr>
            <w:r w:rsidRPr="00485FC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FCD">
            <w:pPr>
              <w:pStyle w:val="BodyText"/>
              <w:rPr>
                <w:lang w:val="en-NZ"/>
              </w:rPr>
            </w:pPr>
            <w:r w:rsidRPr="00485FCD">
              <w:rPr>
                <w:rStyle w:val="SpecialBold"/>
              </w:rPr>
              <w:t>Comments</w:t>
            </w:r>
          </w:p>
        </w:tc>
      </w:tr>
      <w:tr w:rsidTr="00485F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FCD">
            <w:pPr>
              <w:pStyle w:val="BodyText"/>
              <w:rPr>
                <w:lang w:val="en-NZ"/>
              </w:rPr>
            </w:pPr>
            <w:r w:rsidRPr="00485FC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FCD" w:rsidP="00485FCD">
            <w:pPr>
              <w:pStyle w:val="BodyText"/>
            </w:pPr>
            <w:r w:rsidRPr="00485FCD">
              <w:t>This version first released with CUA Creative Arts and Culture Training Package version 2.0.</w:t>
            </w:r>
          </w:p>
        </w:tc>
      </w:tr>
    </w:tbl>
    <w:p w:rsidR="00000000" w:rsidRPr="00485FCD" w:rsidP="00485FCD">
      <w:pPr>
        <w:pStyle w:val="BodyText"/>
      </w:pPr>
    </w:p>
    <w:p w:rsidR="00000000" w:rsidRPr="00485FCD" w:rsidP="00485FCD">
      <w:pPr>
        <w:pStyle w:val="AllowPageBreak"/>
      </w:pPr>
    </w:p>
    <w:p w:rsidR="00000000" w:rsidRPr="00485FCD" w:rsidP="00485FCD">
      <w:pPr>
        <w:pStyle w:val="Heading1"/>
      </w:pPr>
      <w:bookmarkStart w:id="9" w:name="O_791387"/>
      <w:bookmarkEnd w:id="9"/>
      <w:r w:rsidRPr="00485FCD">
        <w:t>Performance Evidence</w:t>
      </w:r>
    </w:p>
    <w:p w:rsidR="00000000" w:rsidRPr="00485FCD" w:rsidP="002C0C69">
      <w:pPr>
        <w:pStyle w:val="BodyText"/>
      </w:pPr>
      <w:r w:rsidRPr="00485FCD">
        <w:t>Evidence of the ability to:</w:t>
      </w:r>
    </w:p>
    <w:p w:rsidR="00000000" w:rsidRPr="00485FCD" w:rsidP="00485FCD">
      <w:pPr>
        <w:pStyle w:val="ListBullet"/>
      </w:pPr>
      <w:r w:rsidRPr="00485FCD">
        <w:t xml:space="preserve">research and generate a range of ideas for simulations that meet the project brief and target audience </w:t>
      </w:r>
    </w:p>
    <w:p w:rsidR="00000000" w:rsidRPr="00485FCD" w:rsidP="00485FCD">
      <w:pPr>
        <w:pStyle w:val="ListBullet"/>
      </w:pPr>
      <w:r w:rsidRPr="00485FCD">
        <w:t>develop draft design specifications for digital simulations that are clear, detailed and technically feasible</w:t>
      </w:r>
    </w:p>
    <w:p w:rsidR="00000000" w:rsidRPr="00485FCD" w:rsidP="00485FCD">
      <w:pPr>
        <w:pStyle w:val="ListBullet"/>
      </w:pPr>
      <w:r w:rsidRPr="00485FCD">
        <w:t>review and se</w:t>
      </w:r>
      <w:r w:rsidRPr="00485FCD">
        <w:t xml:space="preserve">ek feedback from relevant personnel and produce final design specifications. </w:t>
      </w:r>
    </w:p>
    <w:p w:rsidR="00000000" w:rsidRPr="00485FCD" w:rsidP="00485FCD">
      <w:pPr>
        <w:pStyle w:val="BodyText"/>
      </w:pPr>
    </w:p>
    <w:p w:rsidR="00000000" w:rsidRPr="00485FCD" w:rsidP="002C0C69">
      <w:pPr>
        <w:pStyle w:val="BodyText"/>
      </w:pPr>
      <w:r w:rsidRPr="00485FCD">
        <w:t>Note: If a specific volume or frequency is not stated, then evidence must be provided at least once.</w:t>
      </w:r>
    </w:p>
    <w:p w:rsidR="00000000" w:rsidRPr="00485FCD" w:rsidP="00485FCD">
      <w:pPr>
        <w:pStyle w:val="Heading1"/>
      </w:pPr>
      <w:bookmarkStart w:id="10" w:name="O_791388"/>
      <w:bookmarkEnd w:id="10"/>
      <w:r w:rsidRPr="00485FCD">
        <w:t>Knowledge Evidence</w:t>
      </w:r>
    </w:p>
    <w:p w:rsidR="00000000" w:rsidRPr="00485FCD" w:rsidP="002C0C69">
      <w:pPr>
        <w:pStyle w:val="BodyText"/>
      </w:pPr>
      <w:r w:rsidRPr="00485FCD">
        <w:t>To complete the unit requirements safely</w:t>
      </w:r>
      <w:r w:rsidRPr="00485FCD">
        <w:t xml:space="preserve"> and effectively, the individual must:</w:t>
      </w:r>
    </w:p>
    <w:p w:rsidR="00000000" w:rsidRPr="00485FCD" w:rsidP="00485FCD">
      <w:pPr>
        <w:pStyle w:val="ListBullet"/>
      </w:pPr>
      <w:r w:rsidRPr="00485FCD">
        <w:t>describe typical formats and documentation for presenting simulation designs</w:t>
      </w:r>
    </w:p>
    <w:p w:rsidR="00000000" w:rsidRPr="00485FCD" w:rsidP="00485FCD">
      <w:pPr>
        <w:pStyle w:val="ListBullet"/>
      </w:pPr>
      <w:r w:rsidRPr="00485FCD">
        <w:t>outline a range of authoring tools used for digital simulations</w:t>
      </w:r>
    </w:p>
    <w:p w:rsidR="00000000" w:rsidRPr="00485FCD" w:rsidP="00485FCD">
      <w:pPr>
        <w:pStyle w:val="ListBullet"/>
      </w:pPr>
      <w:r w:rsidRPr="00485FCD">
        <w:t>describe the ways in which algorithms, laws, rules and mathematical formul</w:t>
      </w:r>
      <w:r w:rsidRPr="00485FCD">
        <w:t>as can represent real world processes</w:t>
      </w:r>
    </w:p>
    <w:p w:rsidR="00000000" w:rsidRPr="00485FCD" w:rsidP="00485FCD">
      <w:pPr>
        <w:pStyle w:val="ListBullet"/>
      </w:pPr>
      <w:r w:rsidRPr="00485FCD">
        <w:t>outline intellectual property rights and how these are managed in design of digital simulations.</w:t>
      </w:r>
    </w:p>
    <w:p w:rsidR="00000000" w:rsidRPr="00485FCD" w:rsidP="00485FCD">
      <w:pPr>
        <w:pStyle w:val="AllowPageBreak"/>
      </w:pPr>
    </w:p>
    <w:p w:rsidR="00000000" w:rsidRPr="00485FCD" w:rsidP="00485FCD">
      <w:pPr>
        <w:pStyle w:val="Heading1"/>
      </w:pPr>
      <w:bookmarkStart w:id="11" w:name="O_791389"/>
      <w:bookmarkEnd w:id="11"/>
      <w:r w:rsidRPr="00485FCD">
        <w:t>Assessment Conditions</w:t>
      </w:r>
    </w:p>
    <w:p w:rsidR="00000000" w:rsidRPr="00485FCD" w:rsidP="002C0C69">
      <w:pPr>
        <w:pStyle w:val="BodyText"/>
      </w:pPr>
      <w:r w:rsidRPr="00485FCD">
        <w:t>Assessment must be conducted in a safe environment where evidence gathered demonst</w:t>
      </w:r>
      <w:r w:rsidRPr="00485FCD">
        <w:t xml:space="preserve">rates consistent performance of typical activities experienced in creative arts industry environments. The assessment environment must include access to: </w:t>
      </w:r>
    </w:p>
    <w:p w:rsidR="00000000" w:rsidRPr="00485FCD" w:rsidP="00485FCD">
      <w:pPr>
        <w:pStyle w:val="ListBullet"/>
      </w:pPr>
      <w:r w:rsidRPr="00485FCD">
        <w:t>briefs for digital simulations on which designs can be based</w:t>
      </w:r>
    </w:p>
    <w:p w:rsidR="00000000" w:rsidRPr="00485FCD" w:rsidP="00485FCD">
      <w:pPr>
        <w:pStyle w:val="ListBullet"/>
      </w:pPr>
      <w:r w:rsidRPr="00485FCD">
        <w:t>facilities and resources to develop des</w:t>
      </w:r>
      <w:r w:rsidRPr="00485FCD">
        <w:t>ign simulations.</w:t>
      </w:r>
    </w:p>
    <w:p w:rsidR="00000000" w:rsidRPr="00485FCD" w:rsidP="00485FCD">
      <w:pPr>
        <w:pStyle w:val="BodyText"/>
      </w:pPr>
    </w:p>
    <w:p w:rsidR="00000000" w:rsidRPr="00485FCD" w:rsidP="002C0C69">
      <w:pPr>
        <w:pStyle w:val="BodyText"/>
      </w:pPr>
      <w:r w:rsidRPr="00485FCD">
        <w:t>Assessors of this unit must satisfy the requirements for assessors in applicable vocational educational and training legislation, frameworks and/or standards.</w:t>
      </w:r>
    </w:p>
    <w:p w:rsidR="00000000" w:rsidRPr="00485FCD" w:rsidP="00485FCD">
      <w:pPr>
        <w:pStyle w:val="Heading1"/>
      </w:pPr>
      <w:bookmarkStart w:id="12" w:name="O_791392"/>
      <w:bookmarkEnd w:id="12"/>
      <w:r w:rsidRPr="00485FCD">
        <w:t>Links</w:t>
      </w:r>
    </w:p>
    <w:p w:rsidR="00000000" w:rsidRPr="00485FCD" w:rsidP="002C0C69">
      <w:pPr>
        <w:pStyle w:val="BodyText"/>
      </w:pPr>
      <w:r w:rsidRPr="00485FCD">
        <w:t>Companion Volume implementation guides are found in VETN</w:t>
      </w:r>
      <w:r w:rsidRPr="00485FCD">
        <w:t xml:space="preserve">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B088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85FCD" w:rsidP="00485FCD"/>
    <w:sectPr w:rsidSect="00485FC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F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FCD" w:rsidRPr="002C0C69" w:rsidP="002C0C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F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C69" w:rsidP="00485F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0C69" w:rsidP="00485F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C0C69" w:rsidP="00485FC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FCD" w:rsidP="00485F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C0C69">
      <w:t>Approved</w:t>
    </w:r>
    <w:r w:rsidR="002C0C6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C0C6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C0C69">
      <w:rPr>
        <w:noProof/>
      </w:rPr>
      <w:t>4</w:t>
    </w:r>
    <w:r>
      <w:rPr>
        <w:noProof/>
      </w:rPr>
      <w:fldChar w:fldCharType="end"/>
    </w:r>
  </w:p>
  <w:p w:rsidR="00485FCD" w:rsidP="00485F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C0C6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C0C69">
      <w:t>Service and Creative Skills Australia</w:t>
    </w:r>
    <w:r w:rsidR="002C0C69">
      <w:fldChar w:fldCharType="end"/>
    </w:r>
  </w:p>
  <w:p w:rsidR="00485FCD" w:rsidP="00485F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F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C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5FCD" w:rsidRPr="002C0C69" w:rsidP="002C0C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F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C69" w:rsidRPr="002D2AF8" w:rsidP="00485F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CUADIG507 Design digital simulations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C0C69" w:rsidP="00485FC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FCD" w:rsidRPr="002D2AF8" w:rsidP="00485F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C0C69">
      <w:t>CUADIG507 Design digital simulations</w:t>
    </w:r>
    <w:r w:rsidR="002C0C6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C0C69">
      <w:rPr>
        <w:noProof/>
      </w:rPr>
      <w:t>2 March 2025</w:t>
    </w:r>
    <w:r>
      <w:fldChar w:fldCharType="end"/>
    </w:r>
  </w:p>
  <w:p w:rsidR="00485FCD" w:rsidP="00485F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D018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F694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F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5F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5F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5F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5F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5F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5F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5F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5F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5F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5F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5FCD"/>
  </w:style>
  <w:style w:type="character" w:customStyle="1" w:styleId="Heading1Char">
    <w:name w:val="Heading 1 Char"/>
    <w:basedOn w:val="DefaultParagraphFont"/>
    <w:link w:val="Heading1"/>
    <w:rsid w:val="00485F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5F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5F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5FC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5FCD"/>
    <w:rPr>
      <w:b/>
      <w:spacing w:val="0"/>
    </w:rPr>
  </w:style>
  <w:style w:type="character" w:styleId="Emphasis">
    <w:name w:val="Emphasis"/>
    <w:basedOn w:val="DefaultParagraphFont"/>
    <w:qFormat/>
    <w:rsid w:val="00485FCD"/>
    <w:rPr>
      <w:i/>
    </w:rPr>
  </w:style>
  <w:style w:type="paragraph" w:customStyle="1" w:styleId="SuperHeading">
    <w:name w:val="SuperHeading"/>
    <w:basedOn w:val="Normal"/>
    <w:rsid w:val="00485F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5F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5F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5F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5F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5F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5F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5F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5F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5F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5F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5F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5F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5F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5F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5F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5F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5F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5F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5F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5F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5F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5F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5F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5F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5F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5F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5F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5F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5F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5F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5F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5F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5F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5F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5F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5F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5F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5FCD"/>
  </w:style>
  <w:style w:type="paragraph" w:styleId="TableofFigures">
    <w:name w:val="table of figures"/>
    <w:basedOn w:val="Normal"/>
    <w:next w:val="Normal"/>
    <w:semiHidden/>
    <w:rsid w:val="00485F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5F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85FCD"/>
    <w:rPr>
      <w:rFonts w:ascii="Wingdings" w:hAnsi="Wingdings"/>
    </w:rPr>
  </w:style>
  <w:style w:type="paragraph" w:customStyle="1" w:styleId="TableHeading">
    <w:name w:val="Table Heading"/>
    <w:basedOn w:val="HeadingBase"/>
    <w:rsid w:val="00485F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5FCD"/>
    <w:rPr>
      <w:color w:val="0033CC"/>
      <w:u w:val="none"/>
    </w:rPr>
  </w:style>
  <w:style w:type="paragraph" w:customStyle="1" w:styleId="BodyTextRight">
    <w:name w:val="Body Text Right"/>
    <w:basedOn w:val="BodyText"/>
    <w:rsid w:val="00485F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5F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5F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5F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5F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5F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5FCD"/>
    <w:rPr>
      <w:sz w:val="32"/>
    </w:rPr>
  </w:style>
  <w:style w:type="paragraph" w:customStyle="1" w:styleId="HeadingProcedure">
    <w:name w:val="Heading Procedure"/>
    <w:basedOn w:val="HeadingBase"/>
    <w:next w:val="Normal"/>
    <w:rsid w:val="00485F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5FCD"/>
    <w:pPr>
      <w:spacing w:before="60" w:after="60"/>
    </w:pPr>
  </w:style>
  <w:style w:type="paragraph" w:styleId="ListContinue">
    <w:name w:val="List Continue"/>
    <w:basedOn w:val="List"/>
    <w:rsid w:val="00485FCD"/>
    <w:pPr>
      <w:ind w:firstLine="0"/>
    </w:pPr>
  </w:style>
  <w:style w:type="paragraph" w:customStyle="1" w:styleId="ListNote">
    <w:name w:val="List Note"/>
    <w:basedOn w:val="List"/>
    <w:rsid w:val="00485F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5F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5F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5FCD"/>
    <w:rPr>
      <w:rFonts w:ascii="Courier New" w:hAnsi="Courier New"/>
    </w:rPr>
  </w:style>
  <w:style w:type="paragraph" w:customStyle="1" w:styleId="NoteBullet">
    <w:name w:val="Note Bullet"/>
    <w:basedOn w:val="Note"/>
    <w:rsid w:val="00485F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5F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5F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5F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5F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5F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5F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5FCD"/>
    <w:rPr>
      <w:b/>
      <w:smallCaps/>
    </w:rPr>
  </w:style>
  <w:style w:type="paragraph" w:customStyle="1" w:styleId="TableListNumber">
    <w:name w:val="Table List Number"/>
    <w:basedOn w:val="ListNumber"/>
    <w:rsid w:val="00485F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5F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5FCD"/>
    <w:pPr>
      <w:numPr>
        <w:numId w:val="8"/>
      </w:numPr>
    </w:pPr>
  </w:style>
  <w:style w:type="paragraph" w:customStyle="1" w:styleId="ListAlpha2">
    <w:name w:val="List Alpha 2"/>
    <w:basedOn w:val="List2"/>
    <w:rsid w:val="00485FCD"/>
    <w:pPr>
      <w:numPr>
        <w:numId w:val="7"/>
      </w:numPr>
    </w:pPr>
  </w:style>
  <w:style w:type="paragraph" w:styleId="List2">
    <w:name w:val="List 2"/>
    <w:basedOn w:val="BodyText"/>
    <w:rsid w:val="00485F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5F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5F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5F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5F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5F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5FCD"/>
    <w:pPr>
      <w:numPr>
        <w:numId w:val="3"/>
      </w:numPr>
    </w:pPr>
  </w:style>
  <w:style w:type="paragraph" w:styleId="ListContinue2">
    <w:name w:val="List Continue 2"/>
    <w:basedOn w:val="List2"/>
    <w:rsid w:val="00485FCD"/>
    <w:pPr>
      <w:ind w:firstLine="0"/>
    </w:pPr>
  </w:style>
  <w:style w:type="paragraph" w:styleId="ListContinue3">
    <w:name w:val="List Continue 3"/>
    <w:basedOn w:val="List3"/>
    <w:rsid w:val="00485FCD"/>
    <w:pPr>
      <w:ind w:left="1021" w:firstLine="0"/>
    </w:pPr>
  </w:style>
  <w:style w:type="paragraph" w:styleId="ListContinue4">
    <w:name w:val="List Continue 4"/>
    <w:basedOn w:val="List4"/>
    <w:rsid w:val="00485FCD"/>
    <w:pPr>
      <w:ind w:firstLine="0"/>
    </w:pPr>
  </w:style>
  <w:style w:type="paragraph" w:styleId="ListContinue5">
    <w:name w:val="List Continue 5"/>
    <w:basedOn w:val="List5"/>
    <w:rsid w:val="00485FCD"/>
    <w:pPr>
      <w:ind w:firstLine="0"/>
    </w:pPr>
  </w:style>
  <w:style w:type="paragraph" w:styleId="ListNumber3">
    <w:name w:val="List Number 3"/>
    <w:basedOn w:val="List3"/>
    <w:rsid w:val="00485FCD"/>
    <w:pPr>
      <w:numPr>
        <w:numId w:val="4"/>
      </w:numPr>
    </w:pPr>
  </w:style>
  <w:style w:type="paragraph" w:styleId="ListNumber4">
    <w:name w:val="List Number 4"/>
    <w:basedOn w:val="List4"/>
    <w:rsid w:val="00485FCD"/>
    <w:pPr>
      <w:numPr>
        <w:numId w:val="5"/>
      </w:numPr>
    </w:pPr>
  </w:style>
  <w:style w:type="paragraph" w:styleId="ListNumber5">
    <w:name w:val="List Number 5"/>
    <w:basedOn w:val="List5"/>
    <w:rsid w:val="00485FCD"/>
    <w:pPr>
      <w:numPr>
        <w:numId w:val="6"/>
      </w:numPr>
    </w:pPr>
  </w:style>
  <w:style w:type="paragraph" w:styleId="BlockText">
    <w:name w:val="Block Text"/>
    <w:basedOn w:val="Normal"/>
    <w:rsid w:val="00485F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5F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5FCD"/>
    <w:rPr>
      <w:sz w:val="16"/>
      <w:vertAlign w:val="superscript"/>
    </w:rPr>
  </w:style>
  <w:style w:type="character" w:customStyle="1" w:styleId="Symbols">
    <w:name w:val="Symbols"/>
    <w:basedOn w:val="DefaultParagraphFont"/>
    <w:rsid w:val="00485FCD"/>
    <w:rPr>
      <w:rFonts w:ascii="Symbol" w:hAnsi="Symbol"/>
    </w:rPr>
  </w:style>
  <w:style w:type="character" w:customStyle="1" w:styleId="MenuOptions">
    <w:name w:val="Menu Options"/>
    <w:basedOn w:val="DefaultParagraphFont"/>
    <w:rsid w:val="00485F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5FCD"/>
    <w:rPr>
      <w:b/>
    </w:rPr>
  </w:style>
  <w:style w:type="character" w:customStyle="1" w:styleId="Underlined">
    <w:name w:val="Underlined"/>
    <w:basedOn w:val="DefaultParagraphFont"/>
    <w:rsid w:val="00485FCD"/>
    <w:rPr>
      <w:u w:val="single"/>
    </w:rPr>
  </w:style>
  <w:style w:type="paragraph" w:customStyle="1" w:styleId="TableBodyTextRight">
    <w:name w:val="Table Body Text Right"/>
    <w:basedOn w:val="TableBodyText"/>
    <w:rsid w:val="00485F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5FCD"/>
    <w:rPr>
      <w:sz w:val="18"/>
    </w:rPr>
  </w:style>
  <w:style w:type="paragraph" w:customStyle="1" w:styleId="BodySmallRight">
    <w:name w:val="Body Small Right"/>
    <w:basedOn w:val="BodyTextRight"/>
    <w:rsid w:val="00485FCD"/>
    <w:rPr>
      <w:sz w:val="18"/>
      <w:szCs w:val="18"/>
    </w:rPr>
  </w:style>
  <w:style w:type="paragraph" w:customStyle="1" w:styleId="MarginEdition">
    <w:name w:val="Margin Edition"/>
    <w:basedOn w:val="MarginNote"/>
    <w:rsid w:val="00485F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5FCD"/>
    <w:rPr>
      <w:sz w:val="2"/>
      <w:szCs w:val="2"/>
    </w:rPr>
  </w:style>
  <w:style w:type="character" w:customStyle="1" w:styleId="Small">
    <w:name w:val="Small"/>
    <w:basedOn w:val="DefaultParagraphFont"/>
    <w:rsid w:val="00485FCD"/>
    <w:rPr>
      <w:sz w:val="16"/>
    </w:rPr>
  </w:style>
  <w:style w:type="paragraph" w:customStyle="1" w:styleId="WideTable">
    <w:name w:val="Wide Table"/>
    <w:basedOn w:val="Normal"/>
    <w:rsid w:val="00485F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5FCD"/>
  </w:style>
  <w:style w:type="paragraph" w:styleId="Quote">
    <w:name w:val="Quote"/>
    <w:basedOn w:val="Heading1"/>
    <w:link w:val="QuoteChar"/>
    <w:qFormat/>
    <w:rsid w:val="00485F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5F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5FCD"/>
    <w:pPr>
      <w:pageBreakBefore/>
    </w:pPr>
  </w:style>
  <w:style w:type="paragraph" w:customStyle="1" w:styleId="Border">
    <w:name w:val="Border"/>
    <w:basedOn w:val="Normal"/>
    <w:qFormat/>
    <w:rsid w:val="00485F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5F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5F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5F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5F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5F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5F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5F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5F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5FCD"/>
    <w:rPr>
      <w:u w:val="single"/>
    </w:rPr>
  </w:style>
  <w:style w:type="character" w:customStyle="1" w:styleId="BoldandItalics">
    <w:name w:val="Bold and Italics"/>
    <w:qFormat/>
    <w:rsid w:val="00485FCD"/>
    <w:rPr>
      <w:b/>
      <w:i/>
      <w:u w:val="none"/>
    </w:rPr>
  </w:style>
  <w:style w:type="paragraph" w:styleId="BalloonText">
    <w:name w:val="Balloon Text"/>
    <w:basedOn w:val="Normal"/>
    <w:link w:val="BalloonTextChar"/>
    <w:rsid w:val="00485F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5F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5F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5F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5F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5F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5FCD"/>
    <w:pPr>
      <w:spacing w:before="0" w:after="0"/>
    </w:pPr>
  </w:style>
  <w:style w:type="paragraph" w:customStyle="1" w:styleId="BodyTextBold">
    <w:name w:val="Body Text Bold"/>
    <w:basedOn w:val="BodyText"/>
    <w:qFormat/>
    <w:rsid w:val="00485FCD"/>
    <w:rPr>
      <w:b/>
    </w:rPr>
  </w:style>
  <w:style w:type="character" w:styleId="Hyperlink">
    <w:name w:val="Hyperlink"/>
    <w:basedOn w:val="DefaultParagraphFont"/>
    <w:uiPriority w:val="99"/>
    <w:unhideWhenUsed/>
    <w:rsid w:val="002C0C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983</Words>
  <Characters>6440</Characters>
  <Application>Microsoft Office Word</Application>
  <DocSecurity>0</DocSecurity>
  <Lines>222</Lines>
  <Paragraphs>132</Paragraphs>
  <ScaleCrop>false</ScaleCrop>
  <Company>Author-it Software Corporation Ltd.</Company>
  <LinksUpToDate>false</LinksUpToDate>
  <CharactersWithSpaces>7291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CUADIG507 Design digital simulations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2025-03-01T14:55:00Z</dcterms:created>
  <dcterms:modified xsi:type="dcterms:W3CDTF">2025-03-01T14:55:00Z</dcterms:modified>
</cp:coreProperties>
</file>