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90E" w:rsidP="00027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CUADIG504 Design games</w:t>
      </w:r>
      <w:r>
        <w:fldChar w:fldCharType="end"/>
      </w:r>
    </w:p>
    <w:p w:rsidR="0002790E" w:rsidP="0002790E">
      <w:pPr>
        <w:pStyle w:val="Version"/>
        <w:sectPr w:rsidSect="00BE7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E62" w:rsidP="00BE7E62">
      <w:pPr>
        <w:pStyle w:val="SuperHeading"/>
      </w:pPr>
      <w:r w:rsidRPr="00BE7E62">
        <w:t>CUADIG504 Design games</w:t>
      </w:r>
    </w:p>
    <w:p w:rsidR="00000000" w:rsidRPr="00BE7E62" w:rsidP="00BE7E62">
      <w:pPr>
        <w:pStyle w:val="Heading1"/>
      </w:pPr>
      <w:bookmarkStart w:id="1" w:name="O_791281"/>
      <w:bookmarkEnd w:id="1"/>
      <w:r w:rsidRPr="00BE7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7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rPr>
                <w:rStyle w:val="SpecialBold"/>
              </w:rPr>
              <w:t>Comments</w:t>
            </w:r>
          </w:p>
        </w:tc>
      </w:tr>
      <w:tr w:rsidTr="00BE7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>This version first released with CUA Creative Arts and Culture Training Package version 2.0.</w:t>
            </w:r>
          </w:p>
        </w:tc>
      </w:tr>
    </w:tbl>
    <w:p w:rsidR="00000000" w:rsidRPr="00BE7E62" w:rsidP="00BE7E62">
      <w:pPr>
        <w:pStyle w:val="BodyText"/>
      </w:pPr>
    </w:p>
    <w:p w:rsidR="00000000" w:rsidRPr="00BE7E62" w:rsidP="00BE7E62">
      <w:pPr>
        <w:pStyle w:val="AllowPageBreak"/>
      </w:pPr>
    </w:p>
    <w:p w:rsidR="00000000" w:rsidRPr="00BE7E62" w:rsidP="00BE7E62">
      <w:pPr>
        <w:pStyle w:val="Heading1"/>
      </w:pPr>
      <w:bookmarkStart w:id="2" w:name="O_791282"/>
      <w:bookmarkEnd w:id="2"/>
      <w:r w:rsidRPr="00BE7E62">
        <w:t>Application</w:t>
      </w:r>
    </w:p>
    <w:p w:rsidR="00000000" w:rsidRPr="00BE7E62" w:rsidP="0002790E">
      <w:pPr>
        <w:pStyle w:val="BodyText"/>
      </w:pPr>
      <w:r w:rsidRPr="00BE7E62">
        <w:t xml:space="preserve">This unit describes the skills and knowledge required to design technically feasible games and document </w:t>
      </w:r>
      <w:r w:rsidRPr="00BE7E62">
        <w:t>production requirements.</w:t>
      </w:r>
    </w:p>
    <w:p w:rsidR="00000000" w:rsidRPr="00BE7E62" w:rsidP="0002790E">
      <w:pPr>
        <w:pStyle w:val="BodyText"/>
      </w:pPr>
      <w:r w:rsidRPr="00BE7E62">
        <w:t xml:space="preserve">It applies to individuals who generate and develop a game idea through to documentation of the mechanics and design. They communicate the vision for a game to the rest of the team. </w:t>
      </w:r>
    </w:p>
    <w:p w:rsidR="00000000" w:rsidRPr="00BE7E62" w:rsidP="0002790E">
      <w:pPr>
        <w:pStyle w:val="BodyText"/>
      </w:pPr>
      <w:r w:rsidRPr="00BE7E62">
        <w:t>No licensing, legislative or certification requ</w:t>
      </w:r>
      <w:r w:rsidRPr="00BE7E62">
        <w:t>irements apply to this unit at the time of publication.</w:t>
      </w:r>
    </w:p>
    <w:p w:rsidR="00000000" w:rsidRPr="00BE7E62" w:rsidP="00BE7E62">
      <w:pPr>
        <w:pStyle w:val="Heading1"/>
      </w:pPr>
      <w:bookmarkStart w:id="3" w:name="O_791285"/>
      <w:bookmarkEnd w:id="3"/>
      <w:r w:rsidRPr="00BE7E62">
        <w:t>Unit Sector</w:t>
      </w:r>
    </w:p>
    <w:p w:rsidR="00000000" w:rsidRPr="00BE7E62" w:rsidP="0002790E">
      <w:pPr>
        <w:pStyle w:val="BodyText"/>
      </w:pPr>
      <w:r w:rsidRPr="00BE7E62">
        <w:t>Visual Communication – Digital Content and Imaging</w:t>
      </w:r>
    </w:p>
    <w:p w:rsidR="00000000" w:rsidRPr="00BE7E62" w:rsidP="00BE7E62">
      <w:pPr>
        <w:pStyle w:val="Heading1"/>
      </w:pPr>
      <w:bookmarkStart w:id="4" w:name="O_791286"/>
      <w:bookmarkEnd w:id="4"/>
      <w:r w:rsidRPr="00BE7E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rPr>
                <w:rStyle w:val="SpecialBold"/>
              </w:rPr>
              <w:t>PERFORMANCE CRITERIA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Emphasis"/>
              </w:rPr>
              <w:t>E</w:t>
            </w:r>
            <w:r w:rsidRPr="00BE7E62">
              <w:rPr>
                <w:rStyle w:val="Emphasis"/>
              </w:rPr>
              <w:t>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>1.1 Confirm objective and outcomes of a game proposal or brief in consultation with r</w:t>
            </w:r>
            <w:r w:rsidRPr="00BE7E62">
              <w:t>elevant personnel</w:t>
            </w:r>
          </w:p>
          <w:p w:rsidR="00000000" w:rsidRPr="00BE7E62" w:rsidP="00BE7E62">
            <w:pPr>
              <w:pStyle w:val="BodyText"/>
            </w:pPr>
            <w:r w:rsidRPr="00BE7E62">
              <w:t>1.2 Identify factors that may impact game’s design</w:t>
            </w:r>
          </w:p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1.3 Clarify target audience to determine format and delivery platform of the game in discussion with relevant personnel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2. Research games and generate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 xml:space="preserve">2.1 Identify and source a full range of genres, in consultation with relevant personnel </w:t>
            </w:r>
          </w:p>
          <w:p w:rsidR="00000000" w:rsidRPr="00BE7E62" w:rsidP="00BE7E62">
            <w:pPr>
              <w:pStyle w:val="BodyText"/>
            </w:pPr>
            <w:r w:rsidRPr="00BE7E62">
              <w:t xml:space="preserve">2.2 Select and play different genres as a source of inspiration, </w:t>
            </w:r>
            <w:r w:rsidRPr="00BE7E62">
              <w:t>including traditional and state of the art games</w:t>
            </w:r>
          </w:p>
          <w:p w:rsidR="00000000" w:rsidRPr="00BE7E62" w:rsidP="00BE7E62">
            <w:pPr>
              <w:pStyle w:val="BodyText"/>
            </w:pPr>
            <w:r w:rsidRPr="00BE7E62">
              <w:t>2.3 Search game literature to identify various games’</w:t>
            </w:r>
            <w:r w:rsidRPr="00BE7E62">
              <w:t xml:space="preserve"> objectives and game theory</w:t>
            </w:r>
          </w:p>
          <w:p w:rsidR="00000000" w:rsidRPr="00BE7E62" w:rsidP="00BE7E62">
            <w:pPr>
              <w:pStyle w:val="BodyText"/>
            </w:pPr>
            <w:r w:rsidRPr="00BE7E62">
              <w:t>2.4 Generate a range of ideas for game designs that are technically feasible, respond to the proposal or brief, and provide creative solutions to design issues</w:t>
            </w:r>
          </w:p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2.5 Discuss ideas and creative solutions in collaboration with relev</w:t>
            </w:r>
            <w:r w:rsidRPr="00BE7E62">
              <w:t xml:space="preserve">ant personnel 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3. Select a game genre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 xml:space="preserve">3.1 Identify a range of game genres with potential to meet the game brief, and present to relevant personnel for consideration </w:t>
            </w:r>
          </w:p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 xml:space="preserve">3.2 Select the game genre that meets the creative, technical and production requirements </w:t>
            </w:r>
            <w:r w:rsidRPr="00BE7E62">
              <w:t>of proposal or brief in consultation with relevant personnel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4. Draft game design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 xml:space="preserve">4.1 Propose a game concept that is original and compelling for users </w:t>
            </w:r>
          </w:p>
          <w:p w:rsidR="00000000" w:rsidRPr="00BE7E62" w:rsidP="00BE7E62">
            <w:pPr>
              <w:pStyle w:val="BodyText"/>
            </w:pPr>
            <w:r w:rsidRPr="00BE7E62">
              <w:t>4.2 Establish game strategy outcomes</w:t>
            </w:r>
          </w:p>
          <w:p w:rsidR="00000000" w:rsidRPr="00BE7E62" w:rsidP="00BE7E62">
            <w:pPr>
              <w:pStyle w:val="BodyText"/>
            </w:pPr>
            <w:r w:rsidRPr="00BE7E62">
              <w:t>4.3 Develop the structure of the game and document all el</w:t>
            </w:r>
            <w:r w:rsidRPr="00BE7E62">
              <w:t>ements, including style and game mechanics</w:t>
            </w:r>
          </w:p>
          <w:p w:rsidR="00000000" w:rsidRPr="00BE7E62" w:rsidP="00BE7E62">
            <w:pPr>
              <w:pStyle w:val="BodyText"/>
            </w:pPr>
            <w:r w:rsidRPr="00BE7E62">
              <w:t>4.4 Develop criteria to determine the scope of a prototype game sequence to be used in the development phase</w:t>
            </w:r>
          </w:p>
          <w:p w:rsidR="00000000" w:rsidRPr="00BE7E62" w:rsidP="00BE7E62">
            <w:pPr>
              <w:pStyle w:val="BodyText"/>
            </w:pPr>
            <w:r w:rsidRPr="00BE7E62">
              <w:t>4.5 Confirm the proposed prototype can test effectiveness of the game-play elements</w:t>
            </w:r>
          </w:p>
          <w:p w:rsidR="00000000" w:rsidRPr="00BE7E62" w:rsidP="00BE7E62">
            <w:pPr>
              <w:pStyle w:val="BodyText"/>
            </w:pPr>
            <w:r w:rsidRPr="00BE7E62">
              <w:t>4.6 Develop a regist</w:t>
            </w:r>
            <w:r w:rsidRPr="00BE7E62">
              <w:t>er of game assets in consultation with relevant personnel</w:t>
            </w:r>
          </w:p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 xml:space="preserve">4.7 Use various presentation techniques to present a draft game design document for feedback from other team members </w:t>
            </w:r>
          </w:p>
        </w:tc>
      </w:tr>
      <w:tr w:rsidTr="00BE7E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5. Finalise game design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>5.1 Review game design objectives based on fee</w:t>
            </w:r>
            <w:r w:rsidRPr="00BE7E62">
              <w:t>dback on the draft game design document</w:t>
            </w:r>
          </w:p>
          <w:p w:rsidR="00000000" w:rsidRPr="00BE7E62" w:rsidP="00BE7E62">
            <w:pPr>
              <w:pStyle w:val="BodyText"/>
            </w:pPr>
            <w:r w:rsidRPr="00BE7E62">
              <w:t>5.2 Discuss and confirm additional requirements or modifications to the game design with relevant personnel</w:t>
            </w:r>
          </w:p>
          <w:p w:rsidR="00000000" w:rsidRPr="00BE7E62" w:rsidP="00BE7E62">
            <w:pPr>
              <w:pStyle w:val="BodyText"/>
            </w:pPr>
            <w:r w:rsidRPr="00BE7E62">
              <w:t>5.3 Specify game production requirements, including appropriate testing strategies</w:t>
            </w:r>
          </w:p>
          <w:p w:rsidR="00000000" w:rsidRPr="00BE7E62" w:rsidP="00BE7E62">
            <w:pPr>
              <w:pStyle w:val="BodyText"/>
            </w:pPr>
            <w:r w:rsidRPr="00BE7E62">
              <w:t>5.4</w:t>
            </w:r>
            <w:r w:rsidRPr="00BE7E62">
              <w:rPr>
                <w:rStyle w:val="BoldandItalics"/>
              </w:rPr>
              <w:t xml:space="preserve"> </w:t>
            </w:r>
            <w:r w:rsidRPr="00BE7E62">
              <w:t>Produce final game design document to reflect all additional requirements or modifications</w:t>
            </w:r>
          </w:p>
        </w:tc>
      </w:tr>
    </w:tbl>
    <w:p w:rsidR="00000000" w:rsidRPr="00BE7E62" w:rsidP="00BE7E62">
      <w:pPr>
        <w:pStyle w:val="BodyText"/>
      </w:pPr>
    </w:p>
    <w:p w:rsidR="00000000" w:rsidRPr="00BE7E62" w:rsidP="00BE7E62">
      <w:pPr>
        <w:pStyle w:val="AllowPageBreak"/>
      </w:pPr>
    </w:p>
    <w:p w:rsidR="00000000" w:rsidRPr="00BE7E62" w:rsidP="00BE7E62">
      <w:pPr>
        <w:pStyle w:val="Heading1"/>
      </w:pPr>
      <w:bookmarkStart w:id="5" w:name="O_791287"/>
      <w:bookmarkEnd w:id="5"/>
      <w:r w:rsidRPr="00BE7E62">
        <w:t>Foundation Skills</w:t>
      </w:r>
    </w:p>
    <w:p w:rsidR="00000000" w:rsidRPr="0002790E" w:rsidP="0002790E">
      <w:pPr>
        <w:pStyle w:val="BodyText"/>
        <w:rPr>
          <w:i/>
        </w:rPr>
      </w:pPr>
      <w:r w:rsidRPr="0002790E">
        <w:rPr>
          <w:rStyle w:val="Emphasis"/>
        </w:rPr>
        <w:t>This section describes language, literacy, numeracy and employment skills incorporated in the performance criteria that are requ</w:t>
      </w:r>
      <w:r w:rsidRPr="0002790E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Performance</w:t>
            </w:r>
          </w:p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rPr>
                <w:rStyle w:val="SpecialBold"/>
              </w:rPr>
              <w:t>Description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1.1-1.3, 2.1- 2.4, 3.1, 3.2, 4.2-4.4, 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ListBullet"/>
            </w:pPr>
            <w:r w:rsidRPr="00BE7E62">
              <w:t xml:space="preserve">Selects and critically analyses information from a variety of sources to clarify details and inform concept development </w:t>
            </w:r>
          </w:p>
          <w:p w:rsidR="00000000" w:rsidP="00BE7E62">
            <w:pPr>
              <w:pStyle w:val="ListBullet"/>
              <w:rPr>
                <w:lang w:val="en-NZ"/>
              </w:rPr>
            </w:pPr>
            <w:r w:rsidRPr="00BE7E62">
              <w:t>Integrates detailed information and ideas from a variety of sources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1.1, 1.3, 4.1-4.4, 4.6, 4.7,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ListBullet"/>
              <w:rPr>
                <w:lang w:val="en-NZ"/>
              </w:rPr>
            </w:pPr>
            <w:r w:rsidRPr="00BE7E62">
              <w:t xml:space="preserve">Uses text, diagrammatic and visual formats to develop detailed specifications and final documentation of game design analysis 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Oral Communi</w:t>
            </w:r>
            <w:r w:rsidRPr="00BE7E62">
              <w:t>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1.1, 1.3, 2.1, 2.5, 3.1, 3.2, 4.6, 4.7, 5.2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ListBullet"/>
            </w:pPr>
            <w:r w:rsidRPr="00BE7E62">
              <w:t>Participates effectively in spoken interactions using language and features appropriate to the audience</w:t>
            </w:r>
          </w:p>
          <w:p w:rsidR="00000000" w:rsidP="00BE7E62">
            <w:pPr>
              <w:pStyle w:val="ListBullet"/>
              <w:rPr>
                <w:lang w:val="en-NZ"/>
              </w:rPr>
            </w:pPr>
            <w:r w:rsidRPr="00BE7E62">
              <w:t>Uses questioning and listening strategies to confirm project requirements and elicit relevant feedba</w:t>
            </w:r>
            <w:r w:rsidRPr="00BE7E62">
              <w:t>ck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ListBullet"/>
              <w:rPr>
                <w:lang w:val="en-NZ"/>
              </w:rPr>
            </w:pPr>
            <w:r w:rsidRPr="00BE7E62">
              <w:t xml:space="preserve">Uses estimation and other assessment skills and knowledge to incorporate financial and timeline calculations into production specifications 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1.1, 1.3, 2.1, 2.5, 3.1, 3.2, 4.6, 4.7, 5.2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ListBullet"/>
            </w:pPr>
            <w:r w:rsidRPr="00BE7E62">
              <w:t>Collaborates with others throughout all stages of the design process</w:t>
            </w:r>
          </w:p>
          <w:p w:rsidR="00000000" w:rsidP="00BE7E62">
            <w:pPr>
              <w:pStyle w:val="ListBullet"/>
              <w:rPr>
                <w:lang w:val="en-NZ"/>
              </w:rPr>
            </w:pPr>
            <w:r w:rsidRPr="00BE7E62">
              <w:t>Selects and uses appropriate practices and protocols to communicate with a range of audiences</w:t>
            </w:r>
          </w:p>
        </w:tc>
      </w:tr>
      <w:tr w:rsidTr="00BE7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1.1-1.3, 2.2-2.5, 3.1, 3.2, 4.1-4.7,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ListBullet"/>
            </w:pPr>
            <w:r w:rsidRPr="00BE7E62">
              <w:t>Adopts a methodical and logi</w:t>
            </w:r>
            <w:r w:rsidRPr="00BE7E62">
              <w:t>cal approach to planning, organising and implementing tasks required to meet requirements</w:t>
            </w:r>
          </w:p>
          <w:p w:rsidR="00000000" w:rsidRPr="00BE7E62" w:rsidP="00BE7E62">
            <w:pPr>
              <w:pStyle w:val="ListBullet"/>
            </w:pPr>
            <w:r w:rsidRPr="00BE7E62">
              <w:t>Generates complex creative ideas in alignment with the design brief</w:t>
            </w:r>
          </w:p>
          <w:p w:rsidR="00000000" w:rsidRPr="00BE7E62" w:rsidP="00BE7E62">
            <w:pPr>
              <w:pStyle w:val="ListBullet"/>
            </w:pPr>
            <w:r w:rsidRPr="00BE7E62">
              <w:t>Takes responsibility for analysing information and making decisions to ensure designs meet all req</w:t>
            </w:r>
            <w:r w:rsidRPr="00BE7E62">
              <w:t>uirements</w:t>
            </w:r>
          </w:p>
          <w:p w:rsidR="00000000" w:rsidRPr="00BE7E62" w:rsidP="00BE7E62">
            <w:pPr>
              <w:pStyle w:val="ListBullet"/>
            </w:pPr>
            <w:r w:rsidRPr="00BE7E62">
              <w:t xml:space="preserve">Uses digital tools to assist with game design </w:t>
            </w:r>
          </w:p>
        </w:tc>
      </w:tr>
    </w:tbl>
    <w:p w:rsidR="00000000" w:rsidRPr="00BE7E62" w:rsidP="00BE7E62">
      <w:pPr>
        <w:pStyle w:val="BodyText"/>
      </w:pPr>
    </w:p>
    <w:p w:rsidR="00000000" w:rsidRPr="00BE7E62" w:rsidP="00BE7E62">
      <w:pPr>
        <w:pStyle w:val="AllowPageBreak"/>
      </w:pPr>
    </w:p>
    <w:p w:rsidR="00000000" w:rsidRPr="00BE7E62" w:rsidP="00BE7E62">
      <w:pPr>
        <w:pStyle w:val="Heading1"/>
      </w:pPr>
      <w:bookmarkStart w:id="6" w:name="O_791289"/>
      <w:bookmarkEnd w:id="6"/>
      <w:r w:rsidRPr="00BE7E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E7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 xml:space="preserve">Code and title </w:t>
            </w:r>
          </w:p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Code and title</w:t>
            </w:r>
          </w:p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rPr>
                <w:rStyle w:val="SpecialBold"/>
              </w:rPr>
              <w:t>Equivalence status</w:t>
            </w:r>
          </w:p>
        </w:tc>
      </w:tr>
      <w:tr w:rsidTr="00BE7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CUADIG504 Design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CUFDIG504A Design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62">
            <w:pPr>
              <w:pStyle w:val="BodyText"/>
              <w:rPr>
                <w:lang w:val="en-NZ"/>
              </w:rPr>
            </w:pPr>
            <w:r w:rsidRPr="00BE7E62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62" w:rsidP="00BE7E62">
            <w:pPr>
              <w:pStyle w:val="BodyText"/>
            </w:pPr>
            <w:r w:rsidRPr="00BE7E62">
              <w:t xml:space="preserve">Equivalent unit </w:t>
            </w:r>
          </w:p>
        </w:tc>
      </w:tr>
    </w:tbl>
    <w:p w:rsidR="00000000" w:rsidRPr="00BE7E62" w:rsidP="00BE7E62">
      <w:pPr>
        <w:pStyle w:val="BodyText"/>
      </w:pPr>
    </w:p>
    <w:p w:rsidR="00000000" w:rsidRPr="00BE7E62" w:rsidP="00BE7E62">
      <w:pPr>
        <w:pStyle w:val="AllowPageBreak"/>
      </w:pPr>
    </w:p>
    <w:p w:rsidR="00000000" w:rsidRPr="00BE7E62" w:rsidP="00BE7E62">
      <w:pPr>
        <w:pStyle w:val="Heading1"/>
      </w:pPr>
      <w:bookmarkStart w:id="7" w:name="O_791296"/>
      <w:bookmarkEnd w:id="7"/>
      <w:r w:rsidRPr="00BE7E62">
        <w:t>Links</w:t>
      </w:r>
    </w:p>
    <w:p w:rsidR="00000000" w:rsidRPr="00BE7E62" w:rsidP="0002790E">
      <w:pPr>
        <w:pStyle w:val="BodyText"/>
      </w:pPr>
      <w:r w:rsidRPr="00BE7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2A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7E62" w:rsidP="00BE7E62"/>
    <w:sectPr w:rsidSect="00BE7E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62" w:rsidRPr="0002790E" w:rsidP="00027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E" w:rsidP="00BE7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90E" w:rsidP="00BE7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790E" w:rsidP="00BE7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E62" w:rsidRPr="0002790E" w:rsidP="00027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E" w:rsidRPr="002D2AF8" w:rsidP="00BE7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2790E" w:rsidP="00BE7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689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A7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E62"/>
  </w:style>
  <w:style w:type="character" w:customStyle="1" w:styleId="Heading1Char">
    <w:name w:val="Heading 1 Char"/>
    <w:basedOn w:val="DefaultParagraphFont"/>
    <w:link w:val="Heading1"/>
    <w:rsid w:val="00BE7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E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E62"/>
    <w:rPr>
      <w:b/>
      <w:spacing w:val="0"/>
    </w:rPr>
  </w:style>
  <w:style w:type="character" w:styleId="Emphasis">
    <w:name w:val="Emphasis"/>
    <w:basedOn w:val="DefaultParagraphFont"/>
    <w:qFormat/>
    <w:rsid w:val="00BE7E62"/>
    <w:rPr>
      <w:i/>
    </w:rPr>
  </w:style>
  <w:style w:type="paragraph" w:customStyle="1" w:styleId="SuperHeading">
    <w:name w:val="SuperHeading"/>
    <w:basedOn w:val="Normal"/>
    <w:rsid w:val="00BE7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E7E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7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E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E62"/>
  </w:style>
  <w:style w:type="paragraph" w:styleId="TableofFigures">
    <w:name w:val="table of figures"/>
    <w:basedOn w:val="Normal"/>
    <w:next w:val="Normal"/>
    <w:semiHidden/>
    <w:rsid w:val="00BE7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E62"/>
    <w:rPr>
      <w:rFonts w:ascii="Wingdings" w:hAnsi="Wingdings"/>
    </w:rPr>
  </w:style>
  <w:style w:type="paragraph" w:customStyle="1" w:styleId="TableHeading">
    <w:name w:val="Table Heading"/>
    <w:basedOn w:val="HeadingBase"/>
    <w:rsid w:val="00BE7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E62"/>
    <w:rPr>
      <w:color w:val="0033CC"/>
      <w:u w:val="none"/>
    </w:rPr>
  </w:style>
  <w:style w:type="paragraph" w:customStyle="1" w:styleId="BodyTextRight">
    <w:name w:val="Body Text Right"/>
    <w:basedOn w:val="BodyText"/>
    <w:rsid w:val="00BE7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E62"/>
    <w:rPr>
      <w:sz w:val="32"/>
    </w:rPr>
  </w:style>
  <w:style w:type="paragraph" w:customStyle="1" w:styleId="HeadingProcedure">
    <w:name w:val="Heading Procedure"/>
    <w:basedOn w:val="HeadingBase"/>
    <w:next w:val="Normal"/>
    <w:rsid w:val="00BE7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E62"/>
    <w:pPr>
      <w:spacing w:before="60" w:after="60"/>
    </w:pPr>
  </w:style>
  <w:style w:type="paragraph" w:styleId="ListContinue">
    <w:name w:val="List Continue"/>
    <w:basedOn w:val="List"/>
    <w:rsid w:val="00BE7E62"/>
    <w:pPr>
      <w:ind w:firstLine="0"/>
    </w:pPr>
  </w:style>
  <w:style w:type="paragraph" w:customStyle="1" w:styleId="ListNote">
    <w:name w:val="List Note"/>
    <w:basedOn w:val="List"/>
    <w:rsid w:val="00BE7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E62"/>
    <w:rPr>
      <w:rFonts w:ascii="Courier New" w:hAnsi="Courier New"/>
    </w:rPr>
  </w:style>
  <w:style w:type="paragraph" w:customStyle="1" w:styleId="NoteBullet">
    <w:name w:val="Note Bullet"/>
    <w:basedOn w:val="Note"/>
    <w:rsid w:val="00BE7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E62"/>
    <w:rPr>
      <w:b/>
      <w:smallCaps/>
    </w:rPr>
  </w:style>
  <w:style w:type="paragraph" w:customStyle="1" w:styleId="TableListNumber">
    <w:name w:val="Table List Number"/>
    <w:basedOn w:val="ListNumber"/>
    <w:rsid w:val="00BE7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E62"/>
    <w:pPr>
      <w:numPr>
        <w:numId w:val="8"/>
      </w:numPr>
    </w:pPr>
  </w:style>
  <w:style w:type="paragraph" w:customStyle="1" w:styleId="ListAlpha2">
    <w:name w:val="List Alpha 2"/>
    <w:basedOn w:val="List2"/>
    <w:rsid w:val="00BE7E62"/>
    <w:pPr>
      <w:numPr>
        <w:numId w:val="7"/>
      </w:numPr>
    </w:pPr>
  </w:style>
  <w:style w:type="paragraph" w:styleId="List2">
    <w:name w:val="List 2"/>
    <w:basedOn w:val="BodyText"/>
    <w:rsid w:val="00BE7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E62"/>
    <w:pPr>
      <w:numPr>
        <w:numId w:val="3"/>
      </w:numPr>
    </w:pPr>
  </w:style>
  <w:style w:type="paragraph" w:styleId="ListContinue2">
    <w:name w:val="List Continue 2"/>
    <w:basedOn w:val="List2"/>
    <w:rsid w:val="00BE7E62"/>
    <w:pPr>
      <w:ind w:firstLine="0"/>
    </w:pPr>
  </w:style>
  <w:style w:type="paragraph" w:styleId="ListContinue3">
    <w:name w:val="List Continue 3"/>
    <w:basedOn w:val="List3"/>
    <w:rsid w:val="00BE7E62"/>
    <w:pPr>
      <w:ind w:left="1021" w:firstLine="0"/>
    </w:pPr>
  </w:style>
  <w:style w:type="paragraph" w:styleId="ListContinue4">
    <w:name w:val="List Continue 4"/>
    <w:basedOn w:val="List4"/>
    <w:rsid w:val="00BE7E62"/>
    <w:pPr>
      <w:ind w:firstLine="0"/>
    </w:pPr>
  </w:style>
  <w:style w:type="paragraph" w:styleId="ListContinue5">
    <w:name w:val="List Continue 5"/>
    <w:basedOn w:val="List5"/>
    <w:rsid w:val="00BE7E62"/>
    <w:pPr>
      <w:ind w:firstLine="0"/>
    </w:pPr>
  </w:style>
  <w:style w:type="paragraph" w:styleId="ListNumber3">
    <w:name w:val="List Number 3"/>
    <w:basedOn w:val="List3"/>
    <w:rsid w:val="00BE7E62"/>
    <w:pPr>
      <w:numPr>
        <w:numId w:val="4"/>
      </w:numPr>
    </w:pPr>
  </w:style>
  <w:style w:type="paragraph" w:styleId="ListNumber4">
    <w:name w:val="List Number 4"/>
    <w:basedOn w:val="List4"/>
    <w:rsid w:val="00BE7E62"/>
    <w:pPr>
      <w:numPr>
        <w:numId w:val="5"/>
      </w:numPr>
    </w:pPr>
  </w:style>
  <w:style w:type="paragraph" w:styleId="ListNumber5">
    <w:name w:val="List Number 5"/>
    <w:basedOn w:val="List5"/>
    <w:rsid w:val="00BE7E62"/>
    <w:pPr>
      <w:numPr>
        <w:numId w:val="6"/>
      </w:numPr>
    </w:pPr>
  </w:style>
  <w:style w:type="paragraph" w:styleId="BlockText">
    <w:name w:val="Block Text"/>
    <w:basedOn w:val="Normal"/>
    <w:rsid w:val="00BE7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E62"/>
    <w:rPr>
      <w:sz w:val="16"/>
      <w:vertAlign w:val="superscript"/>
    </w:rPr>
  </w:style>
  <w:style w:type="character" w:customStyle="1" w:styleId="Symbols">
    <w:name w:val="Symbols"/>
    <w:basedOn w:val="DefaultParagraphFont"/>
    <w:rsid w:val="00BE7E62"/>
    <w:rPr>
      <w:rFonts w:ascii="Symbol" w:hAnsi="Symbol"/>
    </w:rPr>
  </w:style>
  <w:style w:type="character" w:customStyle="1" w:styleId="MenuOptions">
    <w:name w:val="Menu Options"/>
    <w:basedOn w:val="DefaultParagraphFont"/>
    <w:rsid w:val="00BE7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E62"/>
    <w:rPr>
      <w:b/>
    </w:rPr>
  </w:style>
  <w:style w:type="character" w:customStyle="1" w:styleId="Underlined">
    <w:name w:val="Underlined"/>
    <w:basedOn w:val="DefaultParagraphFont"/>
    <w:rsid w:val="00BE7E62"/>
    <w:rPr>
      <w:u w:val="single"/>
    </w:rPr>
  </w:style>
  <w:style w:type="paragraph" w:customStyle="1" w:styleId="TableBodyTextRight">
    <w:name w:val="Table Body Text Right"/>
    <w:basedOn w:val="TableBodyText"/>
    <w:rsid w:val="00BE7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E62"/>
    <w:rPr>
      <w:sz w:val="18"/>
    </w:rPr>
  </w:style>
  <w:style w:type="paragraph" w:customStyle="1" w:styleId="BodySmallRight">
    <w:name w:val="Body Small Right"/>
    <w:basedOn w:val="BodyTextRight"/>
    <w:rsid w:val="00BE7E62"/>
    <w:rPr>
      <w:sz w:val="18"/>
      <w:szCs w:val="18"/>
    </w:rPr>
  </w:style>
  <w:style w:type="paragraph" w:customStyle="1" w:styleId="MarginEdition">
    <w:name w:val="Margin Edition"/>
    <w:basedOn w:val="MarginNote"/>
    <w:rsid w:val="00BE7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E62"/>
    <w:rPr>
      <w:sz w:val="2"/>
      <w:szCs w:val="2"/>
    </w:rPr>
  </w:style>
  <w:style w:type="character" w:customStyle="1" w:styleId="Small">
    <w:name w:val="Small"/>
    <w:basedOn w:val="DefaultParagraphFont"/>
    <w:rsid w:val="00BE7E62"/>
    <w:rPr>
      <w:sz w:val="16"/>
    </w:rPr>
  </w:style>
  <w:style w:type="paragraph" w:customStyle="1" w:styleId="WideTable">
    <w:name w:val="Wide Table"/>
    <w:basedOn w:val="Normal"/>
    <w:rsid w:val="00BE7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E62"/>
  </w:style>
  <w:style w:type="paragraph" w:styleId="Quote">
    <w:name w:val="Quote"/>
    <w:basedOn w:val="Heading1"/>
    <w:link w:val="QuoteChar"/>
    <w:qFormat/>
    <w:rsid w:val="00BE7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E62"/>
    <w:pPr>
      <w:pageBreakBefore/>
    </w:pPr>
  </w:style>
  <w:style w:type="paragraph" w:customStyle="1" w:styleId="Border">
    <w:name w:val="Border"/>
    <w:basedOn w:val="Normal"/>
    <w:qFormat/>
    <w:rsid w:val="00BE7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E62"/>
    <w:rPr>
      <w:u w:val="single"/>
    </w:rPr>
  </w:style>
  <w:style w:type="paragraph" w:styleId="BalloonText">
    <w:name w:val="Balloon Text"/>
    <w:basedOn w:val="Normal"/>
    <w:link w:val="BalloonTextChar"/>
    <w:rsid w:val="00BE7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E62"/>
    <w:pPr>
      <w:spacing w:before="0" w:after="0"/>
    </w:pPr>
  </w:style>
  <w:style w:type="paragraph" w:customStyle="1" w:styleId="BodyTextBold">
    <w:name w:val="Body Text Bold"/>
    <w:basedOn w:val="BodyText"/>
    <w:qFormat/>
    <w:rsid w:val="00BE7E62"/>
    <w:rPr>
      <w:b/>
    </w:rPr>
  </w:style>
  <w:style w:type="character" w:styleId="Hyperlink">
    <w:name w:val="Hyperlink"/>
    <w:basedOn w:val="DefaultParagraphFont"/>
    <w:uiPriority w:val="99"/>
    <w:unhideWhenUsed/>
    <w:rsid w:val="00027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4623</Characters>
  <Application>Microsoft Office Word</Application>
  <DocSecurity>0</DocSecurity>
  <Lines>171</Lines>
  <Paragraphs>105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CUADIG504 Design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