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82F" w:rsidP="009D4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CUADIG503 Design e-learning resources</w:t>
      </w:r>
      <w:r>
        <w:fldChar w:fldCharType="end"/>
      </w:r>
    </w:p>
    <w:p w:rsidR="009D482F" w:rsidP="009D482F">
      <w:pPr>
        <w:pStyle w:val="Version"/>
        <w:sectPr w:rsidSect="00C64A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A9A" w:rsidP="00C64A9A">
      <w:pPr>
        <w:pStyle w:val="SuperHeading"/>
      </w:pPr>
      <w:r w:rsidRPr="00C64A9A">
        <w:t>CUADIG503 Design e-learning resources</w:t>
      </w:r>
    </w:p>
    <w:p w:rsidR="00000000" w:rsidRPr="00C64A9A" w:rsidP="00C64A9A">
      <w:pPr>
        <w:pStyle w:val="Heading1"/>
      </w:pPr>
      <w:bookmarkStart w:id="1" w:name="O_791243"/>
      <w:bookmarkEnd w:id="1"/>
      <w:r w:rsidRPr="00C64A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4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rPr>
                <w:rStyle w:val="SpecialBold"/>
              </w:rPr>
              <w:t>Comments</w:t>
            </w:r>
          </w:p>
        </w:tc>
      </w:tr>
      <w:tr w:rsidTr="00C64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>This version first released with CUA Creative Arts and Culture Training Package version 2.0.</w:t>
            </w:r>
          </w:p>
        </w:tc>
      </w:tr>
    </w:tbl>
    <w:p w:rsidR="00000000" w:rsidRPr="00C64A9A" w:rsidP="00C64A9A">
      <w:pPr>
        <w:pStyle w:val="BodyText"/>
      </w:pPr>
    </w:p>
    <w:p w:rsidR="00000000" w:rsidRPr="00C64A9A" w:rsidP="00C64A9A">
      <w:pPr>
        <w:pStyle w:val="AllowPageBreak"/>
      </w:pPr>
    </w:p>
    <w:p w:rsidR="00000000" w:rsidRPr="00C64A9A" w:rsidP="00C64A9A">
      <w:pPr>
        <w:pStyle w:val="Heading1"/>
      </w:pPr>
      <w:bookmarkStart w:id="2" w:name="O_791244"/>
      <w:bookmarkEnd w:id="2"/>
      <w:r w:rsidRPr="00C64A9A">
        <w:t>Application</w:t>
      </w:r>
    </w:p>
    <w:p w:rsidR="00000000" w:rsidRPr="00C64A9A" w:rsidP="009D482F">
      <w:pPr>
        <w:pStyle w:val="BodyText"/>
      </w:pPr>
      <w:r w:rsidRPr="00C64A9A">
        <w:t>This unit describes the skills and knowledge required to develop the design of e-le</w:t>
      </w:r>
      <w:r w:rsidRPr="00C64A9A">
        <w:t xml:space="preserve">arning resources in consultation with clients. </w:t>
      </w:r>
    </w:p>
    <w:p w:rsidR="00000000" w:rsidRPr="00C64A9A" w:rsidP="009D482F">
      <w:pPr>
        <w:pStyle w:val="BodyText"/>
      </w:pPr>
      <w:r w:rsidRPr="00C64A9A">
        <w:t xml:space="preserve">It applies to individuals who work in education or training organisations, or in media production companies that specialise in the development of e-learning resources. </w:t>
      </w:r>
    </w:p>
    <w:p w:rsidR="00000000" w:rsidRPr="00C64A9A" w:rsidP="009D482F">
      <w:pPr>
        <w:pStyle w:val="BodyText"/>
      </w:pPr>
      <w:r w:rsidRPr="00C64A9A">
        <w:t>No licensing, legislative or certific</w:t>
      </w:r>
      <w:r w:rsidRPr="00C64A9A">
        <w:t>ation requirements apply to this unit at the time of publication.</w:t>
      </w:r>
    </w:p>
    <w:p w:rsidR="00000000" w:rsidRPr="00C64A9A" w:rsidP="00C64A9A">
      <w:pPr>
        <w:pStyle w:val="Heading1"/>
      </w:pPr>
      <w:bookmarkStart w:id="3" w:name="O_791247"/>
      <w:bookmarkEnd w:id="3"/>
      <w:r w:rsidRPr="00C64A9A">
        <w:t>Unit Sector</w:t>
      </w:r>
    </w:p>
    <w:p w:rsidR="00000000" w:rsidRPr="00C64A9A" w:rsidP="009D482F">
      <w:pPr>
        <w:pStyle w:val="BodyText"/>
      </w:pPr>
      <w:r w:rsidRPr="00C64A9A">
        <w:t>Visual Communication – Digital Content and Imaging</w:t>
      </w:r>
    </w:p>
    <w:p w:rsidR="00000000" w:rsidRPr="00C64A9A" w:rsidP="00C64A9A">
      <w:pPr>
        <w:pStyle w:val="Heading1"/>
      </w:pPr>
      <w:bookmarkStart w:id="4" w:name="O_791248"/>
      <w:bookmarkEnd w:id="4"/>
      <w:r w:rsidRPr="00C64A9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rPr>
                <w:rStyle w:val="SpecialBold"/>
              </w:rPr>
              <w:t>PERFORMANCE CRITERIA</w:t>
            </w:r>
          </w:p>
        </w:tc>
      </w:tr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>1.1 Refer to project briefs to identify target learner characteristics and their imp</w:t>
            </w:r>
            <w:r w:rsidRPr="00C64A9A">
              <w:t xml:space="preserve">act on resource design </w:t>
            </w:r>
          </w:p>
          <w:p w:rsidR="00000000" w:rsidRPr="00C64A9A" w:rsidP="00C64A9A">
            <w:pPr>
              <w:pStyle w:val="BodyText"/>
            </w:pPr>
            <w:r w:rsidRPr="00C64A9A">
              <w:t>1.2 Identify content to be incorporated, generated and managed, and how content is accessed or delivered</w:t>
            </w:r>
          </w:p>
          <w:p w:rsidR="00000000" w:rsidRPr="00C64A9A" w:rsidP="00C64A9A">
            <w:pPr>
              <w:pStyle w:val="BodyText"/>
            </w:pPr>
            <w:r w:rsidRPr="00C64A9A">
              <w:t>1.3 Identify delivery platforms including learning management systems, and assess implications for media asset formats and cont</w:t>
            </w:r>
            <w:r w:rsidRPr="00C64A9A">
              <w:t>ent modification</w:t>
            </w:r>
          </w:p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1.4 Consult with clients to clarify project requirements</w:t>
            </w:r>
          </w:p>
        </w:tc>
      </w:tr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2. Research and select instructional design model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>2.1 Analyse content to establish learning outcomes and assessment strategies</w:t>
            </w:r>
          </w:p>
          <w:p w:rsidR="00000000" w:rsidRPr="00C64A9A" w:rsidP="00C64A9A">
            <w:pPr>
              <w:pStyle w:val="BodyText"/>
            </w:pPr>
            <w:r w:rsidRPr="00C64A9A">
              <w:t xml:space="preserve">2.2 Research a range of instructional design models and consider their suitability to meet briefs </w:t>
            </w:r>
          </w:p>
          <w:p w:rsidR="00000000" w:rsidRPr="00C64A9A" w:rsidP="00C64A9A">
            <w:pPr>
              <w:pStyle w:val="BodyText"/>
            </w:pPr>
            <w:r w:rsidRPr="00C64A9A">
              <w:t>2.3 Identify accessibility and technical standards that may apply for the delivery platforms</w:t>
            </w:r>
          </w:p>
          <w:p w:rsidR="00000000" w:rsidRPr="00C64A9A" w:rsidP="00C64A9A">
            <w:pPr>
              <w:pStyle w:val="BodyText"/>
            </w:pPr>
            <w:r w:rsidRPr="00C64A9A">
              <w:t>2.4 Identify learning styles of target audience and consider how</w:t>
            </w:r>
            <w:r w:rsidRPr="00C64A9A">
              <w:t xml:space="preserve"> these may impact design</w:t>
            </w:r>
          </w:p>
          <w:p w:rsidR="00000000" w:rsidRPr="00C64A9A" w:rsidP="00C64A9A">
            <w:pPr>
              <w:pStyle w:val="BodyText"/>
            </w:pPr>
            <w:r w:rsidRPr="00C64A9A">
              <w:t>2.5 Evaluate a range of interactive learning and assessment activities to meet learning needs of target learners</w:t>
            </w:r>
          </w:p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 xml:space="preserve">2.6 In consultation with relevant personnel, select the instructional design model that best meets learning needs and </w:t>
            </w:r>
            <w:r w:rsidRPr="00C64A9A">
              <w:t>project requirements</w:t>
            </w:r>
          </w:p>
        </w:tc>
      </w:tr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3.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>3.1 Use selected instructional design model to design architecture of the e-learning resource</w:t>
            </w:r>
          </w:p>
          <w:p w:rsidR="00000000" w:rsidRPr="00C64A9A" w:rsidP="00C64A9A">
            <w:pPr>
              <w:pStyle w:val="BodyText"/>
            </w:pPr>
            <w:r w:rsidRPr="00C64A9A">
              <w:t>3.2 Design sequences and interactivity based on content and project requirements</w:t>
            </w:r>
          </w:p>
          <w:p w:rsidR="00000000" w:rsidRPr="00C64A9A" w:rsidP="00C64A9A">
            <w:pPr>
              <w:pStyle w:val="BodyText"/>
            </w:pPr>
            <w:r w:rsidRPr="00C64A9A">
              <w:t>3.3 Develop content template</w:t>
            </w:r>
            <w:r w:rsidRPr="00C64A9A">
              <w:t>s for content experts if required</w:t>
            </w:r>
          </w:p>
          <w:p w:rsidR="00000000" w:rsidRPr="00C64A9A" w:rsidP="00C64A9A">
            <w:pPr>
              <w:pStyle w:val="BodyText"/>
            </w:pPr>
            <w:r w:rsidRPr="00C64A9A">
              <w:t>3.4 Specify media assets as required</w:t>
            </w:r>
          </w:p>
          <w:p w:rsidR="00000000" w:rsidRPr="00C64A9A" w:rsidP="00C64A9A">
            <w:pPr>
              <w:pStyle w:val="BodyText"/>
            </w:pPr>
            <w:r w:rsidRPr="00C64A9A">
              <w:t>3.5 Specify communication and collaboration tools as required</w:t>
            </w:r>
          </w:p>
          <w:p w:rsidR="00000000" w:rsidRPr="00C64A9A" w:rsidP="00C64A9A">
            <w:pPr>
              <w:pStyle w:val="BodyText"/>
            </w:pPr>
            <w:r w:rsidRPr="00C64A9A">
              <w:t>3.6 Specify user interface of the e-learning resource</w:t>
            </w:r>
          </w:p>
          <w:p w:rsidR="00000000" w:rsidRPr="00C64A9A" w:rsidP="00C64A9A">
            <w:pPr>
              <w:pStyle w:val="BodyText"/>
            </w:pPr>
            <w:r w:rsidRPr="00C64A9A">
              <w:t>3.7 Specify production requirements, including appropriate testing st</w:t>
            </w:r>
            <w:r w:rsidRPr="00C64A9A">
              <w:t>rategies</w:t>
            </w:r>
          </w:p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3.8 Produce design specifications and instructions for design and development teams to use</w:t>
            </w:r>
          </w:p>
        </w:tc>
      </w:tr>
      <w:tr w:rsidTr="00C64A9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4. Finalise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 xml:space="preserve">4.1 Present design specifications and discuss with clients </w:t>
            </w:r>
          </w:p>
          <w:p w:rsidR="00000000" w:rsidRPr="00C64A9A" w:rsidP="00C64A9A">
            <w:pPr>
              <w:pStyle w:val="BodyText"/>
            </w:pPr>
            <w:r w:rsidRPr="00C64A9A">
              <w:t>4.2 Review designs against required project outcomes and targ</w:t>
            </w:r>
            <w:r w:rsidRPr="00C64A9A">
              <w:t>et learner needs</w:t>
            </w:r>
          </w:p>
          <w:p w:rsidR="00000000" w:rsidRPr="00C64A9A" w:rsidP="00C64A9A">
            <w:pPr>
              <w:pStyle w:val="BodyText"/>
            </w:pPr>
            <w:r w:rsidRPr="00C64A9A">
              <w:t>4.3 Review designs against creative and technical requirements</w:t>
            </w:r>
          </w:p>
          <w:p w:rsidR="00000000" w:rsidRPr="00C64A9A" w:rsidP="00C64A9A">
            <w:pPr>
              <w:pStyle w:val="BodyText"/>
            </w:pPr>
            <w:r w:rsidRPr="00C64A9A">
              <w:t>4.4 Adjust designs as necessary after discussions with relevant personnel</w:t>
            </w:r>
          </w:p>
          <w:p w:rsidR="00000000" w:rsidRPr="00C64A9A" w:rsidP="00C64A9A">
            <w:pPr>
              <w:pStyle w:val="BodyText"/>
            </w:pPr>
            <w:r w:rsidRPr="00C64A9A">
              <w:t>4.5 Clarify ownership of intellectual property to comply with production and organisational requirements</w:t>
            </w:r>
          </w:p>
          <w:p w:rsidR="00000000" w:rsidRPr="00C64A9A" w:rsidP="00C64A9A">
            <w:pPr>
              <w:pStyle w:val="BodyText"/>
            </w:pPr>
            <w:r w:rsidRPr="00C64A9A">
              <w:t xml:space="preserve">4.6 Confirm with clients their acceptance of design specifications, including deliverables, milestones and timelines </w:t>
            </w:r>
          </w:p>
        </w:tc>
      </w:tr>
    </w:tbl>
    <w:p w:rsidR="00000000" w:rsidRPr="00C64A9A" w:rsidP="00C64A9A">
      <w:pPr>
        <w:pStyle w:val="BodyText"/>
      </w:pPr>
    </w:p>
    <w:p w:rsidR="00000000" w:rsidRPr="00C64A9A" w:rsidP="00C64A9A">
      <w:pPr>
        <w:pStyle w:val="AllowPageBreak"/>
      </w:pPr>
    </w:p>
    <w:p w:rsidR="00000000" w:rsidRPr="00C64A9A" w:rsidP="00C64A9A">
      <w:pPr>
        <w:pStyle w:val="Heading1"/>
      </w:pPr>
      <w:bookmarkStart w:id="5" w:name="O_791249"/>
      <w:bookmarkEnd w:id="5"/>
      <w:r w:rsidRPr="00C64A9A">
        <w:t>Foundation Ski</w:t>
      </w:r>
      <w:r w:rsidRPr="00C64A9A">
        <w:t>lls</w:t>
      </w:r>
    </w:p>
    <w:p w:rsidR="00000000" w:rsidRPr="009D482F" w:rsidP="009D482F">
      <w:pPr>
        <w:pStyle w:val="BodyText"/>
        <w:rPr>
          <w:i/>
        </w:rPr>
      </w:pPr>
      <w:r w:rsidRPr="009D482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Performance</w:t>
            </w:r>
          </w:p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rPr>
                <w:rStyle w:val="SpecialBold"/>
              </w:rPr>
              <w:t>Description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1.1-1.3, 2.1-2.5, 3.2-3.8,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ListBullet"/>
            </w:pPr>
            <w:r w:rsidRPr="00C64A9A">
              <w:t>Identifi</w:t>
            </w:r>
            <w:r w:rsidRPr="00C64A9A">
              <w:t>es and interprets relevant information including applicable legislation and organisational requirements</w:t>
            </w:r>
          </w:p>
          <w:p w:rsidR="00000000" w:rsidRPr="00C64A9A" w:rsidP="00C64A9A">
            <w:pPr>
              <w:pStyle w:val="ListBullet"/>
            </w:pPr>
            <w:r w:rsidRPr="00C64A9A">
              <w:t>Integrates technical and descriptive information and ideas from a range of sources</w:t>
            </w:r>
          </w:p>
          <w:p w:rsidR="00000000" w:rsidP="00C64A9A">
            <w:pPr>
              <w:pStyle w:val="ListBullet"/>
              <w:rPr>
                <w:lang w:val="en-NZ"/>
              </w:rPr>
            </w:pPr>
            <w:r w:rsidRPr="00C64A9A">
              <w:t>Interprets project briefs to inform the process of designing e-learning resources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2.1, 3.1-3.8,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ListBullet"/>
              <w:rPr>
                <w:lang w:val="en-NZ"/>
              </w:rPr>
            </w:pPr>
            <w:r w:rsidRPr="00C64A9A">
              <w:t xml:space="preserve">Uses text, diagrammatic and graphic formats to draft and confirm requirements and specifications 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1,4, 2.6, 4.1, 4.6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ListBullet"/>
            </w:pPr>
            <w:r w:rsidRPr="00C64A9A">
              <w:t>Particip</w:t>
            </w:r>
            <w:r w:rsidRPr="00C64A9A">
              <w:t>ates effectively in spoken interactions using language and features appropriate to the audience</w:t>
            </w:r>
          </w:p>
          <w:p w:rsidR="00000000" w:rsidP="00C64A9A">
            <w:pPr>
              <w:pStyle w:val="ListBullet"/>
              <w:rPr>
                <w:lang w:val="en-NZ"/>
              </w:rPr>
            </w:pPr>
            <w:r w:rsidRPr="00C64A9A">
              <w:t>Uses questioning and listening strategies to confirm project requirements and elicit relevant feedback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ListBullet"/>
              <w:rPr>
                <w:lang w:val="en-NZ"/>
              </w:rPr>
            </w:pPr>
            <w:r w:rsidRPr="00C64A9A">
              <w:t xml:space="preserve">Understands and adheres </w:t>
            </w:r>
            <w:r w:rsidRPr="00C64A9A">
              <w:t>to organisational and legislative requirements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1,4, 2.6, 4.1, 4.6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ListBullet"/>
            </w:pPr>
            <w:r w:rsidRPr="00C64A9A">
              <w:t>Collaborates with others throughout all stages of the design process</w:t>
            </w:r>
          </w:p>
          <w:p w:rsidR="00000000" w:rsidP="00C64A9A">
            <w:pPr>
              <w:pStyle w:val="ListBullet"/>
              <w:rPr>
                <w:lang w:val="en-NZ"/>
              </w:rPr>
            </w:pPr>
            <w:r w:rsidRPr="00C64A9A">
              <w:t>Selects and uses appropriate practices and protocols to communicate with a range of audiences</w:t>
            </w:r>
          </w:p>
        </w:tc>
      </w:tr>
      <w:tr w:rsidTr="00C64A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 xml:space="preserve">1.1-1.3, 2.1-2.6, 3.1-3.7, 4.2-4.6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ListBullet"/>
            </w:pPr>
            <w:r w:rsidRPr="00C64A9A">
              <w:t>Adopts a methodical and logical approach to planning, organising and implementing tasks required to meet requirements</w:t>
            </w:r>
          </w:p>
          <w:p w:rsidR="00000000" w:rsidRPr="00C64A9A" w:rsidP="00C64A9A">
            <w:pPr>
              <w:pStyle w:val="ListBullet"/>
            </w:pPr>
            <w:r w:rsidRPr="00C64A9A">
              <w:t>Generates complex creative ideas in alignment with the design brief</w:t>
            </w:r>
          </w:p>
          <w:p w:rsidR="00000000" w:rsidRPr="00C64A9A" w:rsidP="00C64A9A">
            <w:pPr>
              <w:pStyle w:val="ListBullet"/>
            </w:pPr>
            <w:r w:rsidRPr="00C64A9A">
              <w:t>Takes responsib</w:t>
            </w:r>
            <w:r w:rsidRPr="00C64A9A">
              <w:t>ility for analysing information and making decisions to ensure designs meet all requirements</w:t>
            </w:r>
          </w:p>
          <w:p w:rsidR="00000000" w:rsidRPr="00C64A9A" w:rsidP="00C64A9A">
            <w:pPr>
              <w:pStyle w:val="ListBullet"/>
            </w:pPr>
            <w:r w:rsidRPr="00C64A9A">
              <w:t>Uses digital tools to assist with the design of e-learning resources</w:t>
            </w:r>
          </w:p>
        </w:tc>
      </w:tr>
    </w:tbl>
    <w:p w:rsidR="00000000" w:rsidRPr="00C64A9A" w:rsidP="00C64A9A">
      <w:pPr>
        <w:pStyle w:val="BodyText"/>
      </w:pPr>
    </w:p>
    <w:p w:rsidR="00000000" w:rsidRPr="00C64A9A" w:rsidP="00C64A9A">
      <w:pPr>
        <w:pStyle w:val="AllowPageBreak"/>
      </w:pPr>
    </w:p>
    <w:p w:rsidR="00000000" w:rsidRPr="00C64A9A" w:rsidP="00C64A9A">
      <w:pPr>
        <w:pStyle w:val="Heading1"/>
      </w:pPr>
      <w:bookmarkStart w:id="6" w:name="O_791251"/>
      <w:bookmarkEnd w:id="6"/>
      <w:r w:rsidRPr="00C64A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64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 xml:space="preserve">Code and title </w:t>
            </w:r>
          </w:p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Code and title</w:t>
            </w:r>
          </w:p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rPr>
                <w:rStyle w:val="SpecialBold"/>
              </w:rPr>
              <w:t>Equivalence status</w:t>
            </w:r>
          </w:p>
        </w:tc>
      </w:tr>
      <w:tr w:rsidTr="00C64A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CUADIG503 Design e-learning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CUFDIG503A Design e-learning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A9A">
            <w:pPr>
              <w:pStyle w:val="BodyText"/>
              <w:rPr>
                <w:lang w:val="en-NZ"/>
              </w:rPr>
            </w:pPr>
            <w:r w:rsidRPr="00C64A9A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A9A" w:rsidP="00C64A9A">
            <w:pPr>
              <w:pStyle w:val="BodyText"/>
            </w:pPr>
            <w:r w:rsidRPr="00C64A9A">
              <w:t>Equivalent unit</w:t>
            </w:r>
          </w:p>
        </w:tc>
      </w:tr>
    </w:tbl>
    <w:p w:rsidR="00000000" w:rsidRPr="00C64A9A" w:rsidP="00C64A9A">
      <w:pPr>
        <w:pStyle w:val="BodyText"/>
      </w:pPr>
    </w:p>
    <w:p w:rsidR="00000000" w:rsidRPr="00C64A9A" w:rsidP="00C64A9A">
      <w:pPr>
        <w:pStyle w:val="AllowPageBreak"/>
      </w:pPr>
    </w:p>
    <w:p w:rsidR="00000000" w:rsidRPr="00C64A9A" w:rsidP="00C64A9A">
      <w:pPr>
        <w:pStyle w:val="Heading1"/>
      </w:pPr>
      <w:bookmarkStart w:id="7" w:name="O_791258"/>
      <w:bookmarkEnd w:id="7"/>
      <w:r w:rsidRPr="00C64A9A">
        <w:t>Links</w:t>
      </w:r>
    </w:p>
    <w:p w:rsidR="00000000" w:rsidRPr="00C64A9A" w:rsidP="009D482F">
      <w:pPr>
        <w:pStyle w:val="BodyText"/>
      </w:pPr>
      <w:r w:rsidRPr="00C64A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229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64A9A" w:rsidP="00C64A9A"/>
    <w:sectPr w:rsidSect="00C64A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9A" w:rsidRPr="009D482F" w:rsidP="009D4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2F" w:rsidP="00C64A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82F" w:rsidP="00C64A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482F" w:rsidP="00C64A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A9A" w:rsidRPr="009D482F" w:rsidP="009D4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82F" w:rsidRPr="002D2AF8" w:rsidP="00C64A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CUADIG503 Design e-learning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D482F" w:rsidP="00C64A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92E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0EB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A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A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A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A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A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A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A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A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A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A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A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A9A"/>
  </w:style>
  <w:style w:type="character" w:customStyle="1" w:styleId="Heading1Char">
    <w:name w:val="Heading 1 Char"/>
    <w:basedOn w:val="DefaultParagraphFont"/>
    <w:link w:val="Heading1"/>
    <w:rsid w:val="00C64A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A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A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A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A9A"/>
    <w:rPr>
      <w:b/>
      <w:spacing w:val="0"/>
    </w:rPr>
  </w:style>
  <w:style w:type="character" w:styleId="Emphasis">
    <w:name w:val="Emphasis"/>
    <w:basedOn w:val="DefaultParagraphFont"/>
    <w:qFormat/>
    <w:rsid w:val="00C64A9A"/>
    <w:rPr>
      <w:i/>
    </w:rPr>
  </w:style>
  <w:style w:type="paragraph" w:customStyle="1" w:styleId="SuperHeading">
    <w:name w:val="SuperHeading"/>
    <w:basedOn w:val="Normal"/>
    <w:rsid w:val="00C64A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A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A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A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A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A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A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A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A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A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A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A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A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A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A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A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A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A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A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A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A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A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A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A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A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A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A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A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A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A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A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A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A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A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A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A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A9A"/>
  </w:style>
  <w:style w:type="paragraph" w:styleId="TableofFigures">
    <w:name w:val="table of figures"/>
    <w:basedOn w:val="Normal"/>
    <w:next w:val="Normal"/>
    <w:semiHidden/>
    <w:rsid w:val="00C64A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A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A9A"/>
    <w:rPr>
      <w:rFonts w:ascii="Wingdings" w:hAnsi="Wingdings"/>
    </w:rPr>
  </w:style>
  <w:style w:type="paragraph" w:customStyle="1" w:styleId="TableHeading">
    <w:name w:val="Table Heading"/>
    <w:basedOn w:val="HeadingBase"/>
    <w:rsid w:val="00C64A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A9A"/>
    <w:rPr>
      <w:color w:val="0033CC"/>
      <w:u w:val="none"/>
    </w:rPr>
  </w:style>
  <w:style w:type="paragraph" w:customStyle="1" w:styleId="BodyTextRight">
    <w:name w:val="Body Text Right"/>
    <w:basedOn w:val="BodyText"/>
    <w:rsid w:val="00C64A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A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A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A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A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A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A9A"/>
    <w:rPr>
      <w:sz w:val="32"/>
    </w:rPr>
  </w:style>
  <w:style w:type="paragraph" w:customStyle="1" w:styleId="HeadingProcedure">
    <w:name w:val="Heading Procedure"/>
    <w:basedOn w:val="HeadingBase"/>
    <w:next w:val="Normal"/>
    <w:rsid w:val="00C64A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A9A"/>
    <w:pPr>
      <w:spacing w:before="60" w:after="60"/>
    </w:pPr>
  </w:style>
  <w:style w:type="paragraph" w:styleId="ListContinue">
    <w:name w:val="List Continue"/>
    <w:basedOn w:val="List"/>
    <w:rsid w:val="00C64A9A"/>
    <w:pPr>
      <w:ind w:firstLine="0"/>
    </w:pPr>
  </w:style>
  <w:style w:type="paragraph" w:customStyle="1" w:styleId="ListNote">
    <w:name w:val="List Note"/>
    <w:basedOn w:val="List"/>
    <w:rsid w:val="00C64A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A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A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A9A"/>
    <w:rPr>
      <w:rFonts w:ascii="Courier New" w:hAnsi="Courier New"/>
    </w:rPr>
  </w:style>
  <w:style w:type="paragraph" w:customStyle="1" w:styleId="NoteBullet">
    <w:name w:val="Note Bullet"/>
    <w:basedOn w:val="Note"/>
    <w:rsid w:val="00C64A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A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A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A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A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A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A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A9A"/>
    <w:rPr>
      <w:b/>
      <w:smallCaps/>
    </w:rPr>
  </w:style>
  <w:style w:type="paragraph" w:customStyle="1" w:styleId="TableListNumber">
    <w:name w:val="Table List Number"/>
    <w:basedOn w:val="ListNumber"/>
    <w:rsid w:val="00C64A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A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A9A"/>
    <w:pPr>
      <w:numPr>
        <w:numId w:val="8"/>
      </w:numPr>
    </w:pPr>
  </w:style>
  <w:style w:type="paragraph" w:customStyle="1" w:styleId="ListAlpha2">
    <w:name w:val="List Alpha 2"/>
    <w:basedOn w:val="List2"/>
    <w:rsid w:val="00C64A9A"/>
    <w:pPr>
      <w:numPr>
        <w:numId w:val="7"/>
      </w:numPr>
    </w:pPr>
  </w:style>
  <w:style w:type="paragraph" w:styleId="List2">
    <w:name w:val="List 2"/>
    <w:basedOn w:val="BodyText"/>
    <w:rsid w:val="00C64A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A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A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A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A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A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A9A"/>
    <w:pPr>
      <w:numPr>
        <w:numId w:val="3"/>
      </w:numPr>
    </w:pPr>
  </w:style>
  <w:style w:type="paragraph" w:styleId="ListContinue2">
    <w:name w:val="List Continue 2"/>
    <w:basedOn w:val="List2"/>
    <w:rsid w:val="00C64A9A"/>
    <w:pPr>
      <w:ind w:firstLine="0"/>
    </w:pPr>
  </w:style>
  <w:style w:type="paragraph" w:styleId="ListContinue3">
    <w:name w:val="List Continue 3"/>
    <w:basedOn w:val="List3"/>
    <w:rsid w:val="00C64A9A"/>
    <w:pPr>
      <w:ind w:left="1021" w:firstLine="0"/>
    </w:pPr>
  </w:style>
  <w:style w:type="paragraph" w:styleId="ListContinue4">
    <w:name w:val="List Continue 4"/>
    <w:basedOn w:val="List4"/>
    <w:rsid w:val="00C64A9A"/>
    <w:pPr>
      <w:ind w:firstLine="0"/>
    </w:pPr>
  </w:style>
  <w:style w:type="paragraph" w:styleId="ListContinue5">
    <w:name w:val="List Continue 5"/>
    <w:basedOn w:val="List5"/>
    <w:rsid w:val="00C64A9A"/>
    <w:pPr>
      <w:ind w:firstLine="0"/>
    </w:pPr>
  </w:style>
  <w:style w:type="paragraph" w:styleId="ListNumber3">
    <w:name w:val="List Number 3"/>
    <w:basedOn w:val="List3"/>
    <w:rsid w:val="00C64A9A"/>
    <w:pPr>
      <w:numPr>
        <w:numId w:val="4"/>
      </w:numPr>
    </w:pPr>
  </w:style>
  <w:style w:type="paragraph" w:styleId="ListNumber4">
    <w:name w:val="List Number 4"/>
    <w:basedOn w:val="List4"/>
    <w:rsid w:val="00C64A9A"/>
    <w:pPr>
      <w:numPr>
        <w:numId w:val="5"/>
      </w:numPr>
    </w:pPr>
  </w:style>
  <w:style w:type="paragraph" w:styleId="ListNumber5">
    <w:name w:val="List Number 5"/>
    <w:basedOn w:val="List5"/>
    <w:rsid w:val="00C64A9A"/>
    <w:pPr>
      <w:numPr>
        <w:numId w:val="6"/>
      </w:numPr>
    </w:pPr>
  </w:style>
  <w:style w:type="paragraph" w:styleId="BlockText">
    <w:name w:val="Block Text"/>
    <w:basedOn w:val="Normal"/>
    <w:rsid w:val="00C64A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A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A9A"/>
    <w:rPr>
      <w:sz w:val="16"/>
      <w:vertAlign w:val="superscript"/>
    </w:rPr>
  </w:style>
  <w:style w:type="character" w:customStyle="1" w:styleId="Symbols">
    <w:name w:val="Symbols"/>
    <w:basedOn w:val="DefaultParagraphFont"/>
    <w:rsid w:val="00C64A9A"/>
    <w:rPr>
      <w:rFonts w:ascii="Symbol" w:hAnsi="Symbol"/>
    </w:rPr>
  </w:style>
  <w:style w:type="character" w:customStyle="1" w:styleId="MenuOptions">
    <w:name w:val="Menu Options"/>
    <w:basedOn w:val="DefaultParagraphFont"/>
    <w:rsid w:val="00C64A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A9A"/>
    <w:rPr>
      <w:b/>
    </w:rPr>
  </w:style>
  <w:style w:type="character" w:customStyle="1" w:styleId="Underlined">
    <w:name w:val="Underlined"/>
    <w:basedOn w:val="DefaultParagraphFont"/>
    <w:rsid w:val="00C64A9A"/>
    <w:rPr>
      <w:u w:val="single"/>
    </w:rPr>
  </w:style>
  <w:style w:type="paragraph" w:customStyle="1" w:styleId="TableBodyTextRight">
    <w:name w:val="Table Body Text Right"/>
    <w:basedOn w:val="TableBodyText"/>
    <w:rsid w:val="00C64A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A9A"/>
    <w:rPr>
      <w:sz w:val="18"/>
    </w:rPr>
  </w:style>
  <w:style w:type="paragraph" w:customStyle="1" w:styleId="BodySmallRight">
    <w:name w:val="Body Small Right"/>
    <w:basedOn w:val="BodyTextRight"/>
    <w:rsid w:val="00C64A9A"/>
    <w:rPr>
      <w:sz w:val="18"/>
      <w:szCs w:val="18"/>
    </w:rPr>
  </w:style>
  <w:style w:type="paragraph" w:customStyle="1" w:styleId="MarginEdition">
    <w:name w:val="Margin Edition"/>
    <w:basedOn w:val="MarginNote"/>
    <w:rsid w:val="00C64A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A9A"/>
    <w:rPr>
      <w:sz w:val="2"/>
      <w:szCs w:val="2"/>
    </w:rPr>
  </w:style>
  <w:style w:type="character" w:customStyle="1" w:styleId="Small">
    <w:name w:val="Small"/>
    <w:basedOn w:val="DefaultParagraphFont"/>
    <w:rsid w:val="00C64A9A"/>
    <w:rPr>
      <w:sz w:val="16"/>
    </w:rPr>
  </w:style>
  <w:style w:type="paragraph" w:customStyle="1" w:styleId="WideTable">
    <w:name w:val="Wide Table"/>
    <w:basedOn w:val="Normal"/>
    <w:rsid w:val="00C64A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A9A"/>
  </w:style>
  <w:style w:type="paragraph" w:styleId="Quote">
    <w:name w:val="Quote"/>
    <w:basedOn w:val="Heading1"/>
    <w:link w:val="QuoteChar"/>
    <w:qFormat/>
    <w:rsid w:val="00C64A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A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A9A"/>
    <w:pPr>
      <w:pageBreakBefore/>
    </w:pPr>
  </w:style>
  <w:style w:type="paragraph" w:customStyle="1" w:styleId="Border">
    <w:name w:val="Border"/>
    <w:basedOn w:val="Normal"/>
    <w:qFormat/>
    <w:rsid w:val="00C64A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A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A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A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A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A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A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A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A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A9A"/>
    <w:rPr>
      <w:u w:val="single"/>
    </w:rPr>
  </w:style>
  <w:style w:type="character" w:customStyle="1" w:styleId="BoldandItalics">
    <w:name w:val="Bold and Italics"/>
    <w:qFormat/>
    <w:rsid w:val="00C64A9A"/>
    <w:rPr>
      <w:b/>
      <w:i/>
      <w:u w:val="none"/>
    </w:rPr>
  </w:style>
  <w:style w:type="paragraph" w:styleId="BalloonText">
    <w:name w:val="Balloon Text"/>
    <w:basedOn w:val="Normal"/>
    <w:link w:val="BalloonTextChar"/>
    <w:rsid w:val="00C64A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A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A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A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A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A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A9A"/>
    <w:pPr>
      <w:spacing w:before="0" w:after="0"/>
    </w:pPr>
  </w:style>
  <w:style w:type="paragraph" w:customStyle="1" w:styleId="BodyTextBold">
    <w:name w:val="Body Text Bold"/>
    <w:basedOn w:val="BodyText"/>
    <w:qFormat/>
    <w:rsid w:val="00C64A9A"/>
    <w:rPr>
      <w:b/>
    </w:rPr>
  </w:style>
  <w:style w:type="character" w:styleId="Hyperlink">
    <w:name w:val="Hyperlink"/>
    <w:basedOn w:val="DefaultParagraphFont"/>
    <w:uiPriority w:val="99"/>
    <w:unhideWhenUsed/>
    <w:rsid w:val="009D4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4689</Characters>
  <Application>Microsoft Office Word</Application>
  <DocSecurity>0</DocSecurity>
  <Lines>173</Lines>
  <Paragraphs>108</Paragraphs>
  <ScaleCrop>false</ScaleCrop>
  <Company>Author-it Software Corporation Ltd.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CUADIG503 Design e-learning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