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8CA" w:rsidP="009A48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CUADIG501 Coordinate the testing of interactive media products</w:t>
      </w:r>
      <w:r>
        <w:fldChar w:fldCharType="end"/>
      </w:r>
    </w:p>
    <w:p w:rsidR="009A48CA" w:rsidP="009A48CA">
      <w:pPr>
        <w:pStyle w:val="Version"/>
        <w:sectPr w:rsidSect="00FA40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029" w:rsidP="00FA4029">
      <w:pPr>
        <w:pStyle w:val="SuperHeading"/>
      </w:pPr>
      <w:r w:rsidRPr="00FA4029">
        <w:t>CUADIG501 Coordinate the testing of interactive media products</w:t>
      </w:r>
    </w:p>
    <w:p w:rsidR="00000000" w:rsidRPr="00FA4029" w:rsidP="00FA4029">
      <w:pPr>
        <w:pStyle w:val="Heading1"/>
      </w:pPr>
      <w:bookmarkStart w:id="1" w:name="O_791129"/>
      <w:bookmarkEnd w:id="1"/>
      <w:r w:rsidRPr="00FA40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A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BodyText"/>
            </w:pPr>
            <w:r w:rsidRPr="00FA402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rPr>
                <w:rStyle w:val="SpecialBold"/>
              </w:rPr>
              <w:t>Comments</w:t>
            </w:r>
          </w:p>
        </w:tc>
      </w:tr>
      <w:tr w:rsidTr="00FA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BodyText"/>
            </w:pPr>
            <w:r w:rsidRPr="00FA4029">
              <w:t>This version first released with CUA Creative Arts and Culture Training Package version 2.0.</w:t>
            </w:r>
          </w:p>
        </w:tc>
      </w:tr>
    </w:tbl>
    <w:p w:rsidR="00000000" w:rsidRPr="00FA4029" w:rsidP="00FA4029">
      <w:pPr>
        <w:pStyle w:val="BodyText"/>
      </w:pPr>
    </w:p>
    <w:p w:rsidR="00000000" w:rsidRPr="00FA4029" w:rsidP="00FA4029">
      <w:pPr>
        <w:pStyle w:val="AllowPageBreak"/>
      </w:pPr>
    </w:p>
    <w:p w:rsidR="00000000" w:rsidRPr="00FA4029" w:rsidP="00FA4029">
      <w:pPr>
        <w:pStyle w:val="Heading1"/>
      </w:pPr>
      <w:bookmarkStart w:id="2" w:name="O_791130"/>
      <w:bookmarkEnd w:id="2"/>
      <w:r w:rsidRPr="00FA4029">
        <w:t>Application</w:t>
      </w:r>
    </w:p>
    <w:p w:rsidR="00000000" w:rsidRPr="00FA4029" w:rsidP="009A48CA">
      <w:pPr>
        <w:pStyle w:val="BodyText"/>
      </w:pPr>
      <w:r w:rsidRPr="00FA4029">
        <w:t>This unit describes the skills and knowledge required to manage testing of interactive media products.</w:t>
      </w:r>
    </w:p>
    <w:p w:rsidR="00000000" w:rsidRPr="00FA4029" w:rsidP="009A48CA">
      <w:pPr>
        <w:pStyle w:val="BodyText"/>
      </w:pPr>
      <w:r w:rsidRPr="00FA4029">
        <w:t xml:space="preserve">It applies to individuals who plan and co-ordinate the testing process, analyse the results, and write the reports. This is a central role working with </w:t>
      </w:r>
      <w:r w:rsidRPr="00FA4029">
        <w:t xml:space="preserve">the production team, including designers, authors, programmers and graphic artists. </w:t>
      </w:r>
    </w:p>
    <w:p w:rsidR="00000000" w:rsidRPr="00FA4029" w:rsidP="009A48CA">
      <w:pPr>
        <w:pStyle w:val="BodyText"/>
      </w:pPr>
      <w:r w:rsidRPr="00FA4029">
        <w:t>No licensing, legislative or certification requirements apply to this unit at the time of publication.</w:t>
      </w:r>
    </w:p>
    <w:p w:rsidR="00000000" w:rsidRPr="00FA4029" w:rsidP="00FA4029">
      <w:pPr>
        <w:pStyle w:val="Heading1"/>
      </w:pPr>
      <w:bookmarkStart w:id="3" w:name="O_791133"/>
      <w:bookmarkEnd w:id="3"/>
      <w:r w:rsidRPr="00FA4029">
        <w:t>Unit Sector</w:t>
      </w:r>
    </w:p>
    <w:p w:rsidR="00000000" w:rsidRPr="00FA4029" w:rsidP="009A48CA">
      <w:pPr>
        <w:pStyle w:val="BodyText"/>
      </w:pPr>
      <w:r w:rsidRPr="00FA4029">
        <w:t>Visual Communication – Digital Content</w:t>
      </w:r>
      <w:r w:rsidRPr="00FA4029">
        <w:t xml:space="preserve"> and Imaging</w:t>
      </w:r>
    </w:p>
    <w:p w:rsidR="00000000" w:rsidRPr="00FA4029" w:rsidP="00FA4029">
      <w:pPr>
        <w:pStyle w:val="Heading1"/>
      </w:pPr>
      <w:bookmarkStart w:id="4" w:name="O_791134"/>
      <w:bookmarkEnd w:id="4"/>
      <w:r w:rsidRPr="00FA402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A402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BodyText"/>
            </w:pPr>
            <w:r w:rsidRPr="00FA402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rPr>
                <w:rStyle w:val="SpecialBold"/>
              </w:rPr>
              <w:t>PERFORMANCE CRITERIA</w:t>
            </w:r>
          </w:p>
        </w:tc>
      </w:tr>
      <w:tr w:rsidTr="00FA402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BodyText"/>
            </w:pPr>
            <w:r w:rsidRPr="00FA402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402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1. Determine criteria for testing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BodyText"/>
            </w:pPr>
            <w:r w:rsidRPr="00FA4029">
              <w:t>1.1 Define testing criteria to make sure that products meet technical and quality outcomes</w:t>
            </w:r>
          </w:p>
          <w:p w:rsidR="00000000" w:rsidRPr="00FA4029" w:rsidP="00FA4029">
            <w:pPr>
              <w:pStyle w:val="BodyText"/>
            </w:pPr>
            <w:r w:rsidRPr="00FA4029">
              <w:t>1.2 Determine, with relevant personnel, production points at which development will be tested</w:t>
            </w:r>
          </w:p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 xml:space="preserve">1.3 Document and communicate testing </w:t>
            </w:r>
            <w:r w:rsidRPr="00FA4029">
              <w:t>criteria to relevant personnel</w:t>
            </w:r>
          </w:p>
        </w:tc>
      </w:tr>
      <w:tr w:rsidTr="00FA402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2. Plan approach for product testing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BodyText"/>
            </w:pPr>
            <w:r w:rsidRPr="00FA4029">
              <w:t>2.1 Identify various testing methods and their characteristics relevant for interactive media products</w:t>
            </w:r>
          </w:p>
          <w:p w:rsidR="00000000" w:rsidRPr="00FA4029" w:rsidP="00FA4029">
            <w:pPr>
              <w:pStyle w:val="BodyText"/>
            </w:pPr>
            <w:r w:rsidRPr="00FA4029">
              <w:t>2.2 Determine testing methods to be used, considering project specifications, budget and time</w:t>
            </w:r>
          </w:p>
          <w:p w:rsidR="00000000" w:rsidRPr="00FA4029" w:rsidP="00FA4029">
            <w:pPr>
              <w:pStyle w:val="BodyText"/>
            </w:pPr>
            <w:r w:rsidRPr="00FA4029">
              <w:t>2.3 Discuss, with relevant personnel, the user profile appropriate for testing the interactive media product, if required</w:t>
            </w:r>
          </w:p>
          <w:p w:rsidR="00000000" w:rsidRPr="00FA4029" w:rsidP="00FA4029">
            <w:pPr>
              <w:pStyle w:val="BodyText"/>
            </w:pPr>
            <w:r w:rsidRPr="00FA4029">
              <w:t>2.4 Develop and document a plan for test</w:t>
            </w:r>
            <w:r w:rsidRPr="00FA4029">
              <w:t>ing products at specified points during development and on completion</w:t>
            </w:r>
          </w:p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2.5 Establish records system to document testing results</w:t>
            </w:r>
          </w:p>
        </w:tc>
      </w:tr>
      <w:tr w:rsidTr="00FA402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3. Test interactive media at specified production points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BodyText"/>
            </w:pPr>
            <w:r w:rsidRPr="00FA4029">
              <w:t xml:space="preserve">3.1 Coordinate testing of products at identified production points </w:t>
            </w:r>
          </w:p>
          <w:p w:rsidR="00000000" w:rsidRPr="00FA4029" w:rsidP="00FA4029">
            <w:pPr>
              <w:pStyle w:val="BodyText"/>
            </w:pPr>
            <w:r w:rsidRPr="00FA4029">
              <w:t>3.2</w:t>
            </w:r>
            <w:r w:rsidRPr="00FA4029">
              <w:t xml:space="preserve"> Create materials to be used in tests if required</w:t>
            </w:r>
          </w:p>
          <w:p w:rsidR="00000000" w:rsidRPr="00FA4029" w:rsidP="00FA4029">
            <w:pPr>
              <w:pStyle w:val="BodyText"/>
            </w:pPr>
            <w:r w:rsidRPr="00FA4029">
              <w:t xml:space="preserve">3.3 Instruct and coordinate personnel involved in the testing process </w:t>
            </w:r>
          </w:p>
          <w:p w:rsidR="00000000" w:rsidRPr="00FA4029" w:rsidP="00FA4029">
            <w:pPr>
              <w:pStyle w:val="BodyText"/>
            </w:pPr>
            <w:r w:rsidRPr="00FA4029">
              <w:t>3.4 Apply methods to test that products meet creative, production and technical requirements</w:t>
            </w:r>
          </w:p>
          <w:p w:rsidR="00000000" w:rsidRPr="00FA4029" w:rsidP="00FA4029">
            <w:pPr>
              <w:pStyle w:val="BodyText"/>
            </w:pPr>
            <w:r w:rsidRPr="00FA4029">
              <w:t>3.5 Analyse test findings for usability an</w:t>
            </w:r>
            <w:r w:rsidRPr="00FA4029">
              <w:t>d/or design deficiencies in the product designs</w:t>
            </w:r>
          </w:p>
          <w:p w:rsidR="00000000" w:rsidRPr="00FA4029" w:rsidP="00FA4029">
            <w:pPr>
              <w:pStyle w:val="BodyText"/>
            </w:pPr>
            <w:r w:rsidRPr="00FA4029">
              <w:t xml:space="preserve">3.6 Record problems and faults detected and the remedial steps taken </w:t>
            </w:r>
          </w:p>
          <w:p w:rsidR="00000000" w:rsidRPr="00FA4029" w:rsidP="00FA4029">
            <w:pPr>
              <w:pStyle w:val="BodyText"/>
            </w:pPr>
            <w:r w:rsidRPr="00FA4029">
              <w:t>3.7 Document the testing process according to enterprise procedures</w:t>
            </w:r>
          </w:p>
          <w:p w:rsidR="00000000" w:rsidRPr="00FA4029" w:rsidP="00FA4029">
            <w:pPr>
              <w:pStyle w:val="BodyText"/>
            </w:pPr>
            <w:r w:rsidRPr="00FA4029">
              <w:t xml:space="preserve">3.8 Evaluate final products against previously determined criteria </w:t>
            </w:r>
          </w:p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3.</w:t>
            </w:r>
            <w:r w:rsidRPr="00FA4029">
              <w:t>9 Report summarised evaluation to relevant production personnel</w:t>
            </w:r>
          </w:p>
        </w:tc>
      </w:tr>
      <w:tr w:rsidTr="00FA402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4. Evaluate testing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BodyText"/>
            </w:pPr>
            <w:r w:rsidRPr="00FA4029">
              <w:t xml:space="preserve">4.1 Review effectiveness of testing methods </w:t>
            </w:r>
          </w:p>
          <w:p w:rsidR="00000000" w:rsidRPr="00FA4029" w:rsidP="00FA4029">
            <w:pPr>
              <w:pStyle w:val="BodyText"/>
            </w:pPr>
            <w:r w:rsidRPr="00FA4029">
              <w:t>4.2 Evaluate the testing process and records system for improvements</w:t>
            </w:r>
          </w:p>
          <w:p w:rsidR="00000000" w:rsidRPr="00FA4029" w:rsidP="00FA4029">
            <w:pPr>
              <w:pStyle w:val="BodyText"/>
            </w:pPr>
            <w:r w:rsidRPr="00FA4029">
              <w:t>4.3 Save and archive findings to inform subsequen</w:t>
            </w:r>
            <w:r w:rsidRPr="00FA4029">
              <w:t>t projects</w:t>
            </w:r>
          </w:p>
        </w:tc>
      </w:tr>
    </w:tbl>
    <w:p w:rsidR="00000000" w:rsidRPr="00FA4029" w:rsidP="00FA4029">
      <w:pPr>
        <w:pStyle w:val="BodyText"/>
      </w:pPr>
    </w:p>
    <w:p w:rsidR="00000000" w:rsidRPr="00FA4029" w:rsidP="00FA4029">
      <w:pPr>
        <w:pStyle w:val="AllowPageBreak"/>
      </w:pPr>
    </w:p>
    <w:p w:rsidR="00000000" w:rsidRPr="00FA4029" w:rsidP="00FA4029">
      <w:pPr>
        <w:pStyle w:val="Heading1"/>
      </w:pPr>
      <w:bookmarkStart w:id="5" w:name="O_791135"/>
      <w:bookmarkEnd w:id="5"/>
      <w:r w:rsidRPr="00FA4029">
        <w:t>Foundation Skills</w:t>
      </w:r>
    </w:p>
    <w:p w:rsidR="00000000" w:rsidRPr="009A48CA" w:rsidP="009A48CA">
      <w:pPr>
        <w:pStyle w:val="BodyText"/>
        <w:rPr>
          <w:i/>
        </w:rPr>
      </w:pPr>
      <w:r w:rsidRPr="009A48C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A40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BodyText"/>
            </w:pPr>
            <w:r w:rsidRPr="00FA402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BodyText"/>
            </w:pPr>
            <w:r w:rsidRPr="00FA4029">
              <w:rPr>
                <w:rStyle w:val="SpecialBold"/>
              </w:rPr>
              <w:t>Performance</w:t>
            </w:r>
          </w:p>
          <w:p w:rsidR="00000000" w:rsidRPr="00FA4029" w:rsidP="00FA4029">
            <w:pPr>
              <w:pStyle w:val="BodyText"/>
            </w:pPr>
            <w:r w:rsidRPr="00FA4029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rPr>
                <w:rStyle w:val="SpecialBold"/>
              </w:rPr>
              <w:t>Description</w:t>
            </w:r>
          </w:p>
        </w:tc>
      </w:tr>
      <w:tr w:rsidTr="00FA40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1.1, 1.3, 2.1, 2.4, 2.2, 3.6, 3.8, 4.1, 4.2, 4.3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ListBullet"/>
              <w:rPr>
                <w:lang w:val="en-NZ"/>
              </w:rPr>
            </w:pPr>
            <w:r w:rsidRPr="00FA4029">
              <w:t xml:space="preserve">Critically analyses and reviews test evaluation documents </w:t>
            </w:r>
          </w:p>
        </w:tc>
      </w:tr>
      <w:tr w:rsidTr="00FA40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1.3, 2.4, 2.5, 3.6, 3.7, 3.8, 4.2, 4.3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ListBullet"/>
            </w:pPr>
            <w:r w:rsidRPr="00FA4029">
              <w:t xml:space="preserve">Uses clear language and detailed text to document test criteria, test results and </w:t>
            </w:r>
            <w:r w:rsidRPr="00FA4029">
              <w:t>evaluation results</w:t>
            </w:r>
          </w:p>
          <w:p w:rsidR="00000000" w:rsidP="00FA4029">
            <w:pPr>
              <w:pStyle w:val="ListBullet"/>
              <w:rPr>
                <w:lang w:val="en-NZ"/>
              </w:rPr>
            </w:pPr>
            <w:r w:rsidRPr="00FA4029">
              <w:t>Documents reports, record systems and progress charts in a suitable format</w:t>
            </w:r>
          </w:p>
        </w:tc>
      </w:tr>
      <w:tr w:rsidTr="00FA40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1.2, 1.3, 2.3, 3.3, 3.9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ListBullet"/>
            </w:pPr>
            <w:r w:rsidRPr="00FA4029">
              <w:t>Uses language and features appropriate to the audience to communicate test criteria, timeframes and key evaluation in</w:t>
            </w:r>
            <w:r w:rsidRPr="00FA4029">
              <w:t xml:space="preserve">formation </w:t>
            </w:r>
          </w:p>
          <w:p w:rsidR="00000000" w:rsidP="00FA4029">
            <w:pPr>
              <w:pStyle w:val="ListBullet"/>
              <w:rPr>
                <w:lang w:val="en-NZ"/>
              </w:rPr>
            </w:pPr>
            <w:r w:rsidRPr="00FA4029">
              <w:t xml:space="preserve">Uses questioning and listening techniques to clarify requirements </w:t>
            </w:r>
          </w:p>
        </w:tc>
      </w:tr>
      <w:tr w:rsidTr="00FA40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1.1, 3.7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ListBullet"/>
            </w:pPr>
            <w:r w:rsidRPr="00FA4029">
              <w:t>Takes account of quality and industry practice when resolving testing problems</w:t>
            </w:r>
          </w:p>
          <w:p w:rsidR="00000000" w:rsidP="00FA4029">
            <w:pPr>
              <w:pStyle w:val="ListBullet"/>
              <w:rPr>
                <w:lang w:val="en-NZ"/>
              </w:rPr>
            </w:pPr>
            <w:r w:rsidRPr="00FA4029">
              <w:t>Ensures products adhere to quality requirements of the organi</w:t>
            </w:r>
            <w:r w:rsidRPr="00FA4029">
              <w:t>sation</w:t>
            </w:r>
          </w:p>
        </w:tc>
      </w:tr>
      <w:tr w:rsidTr="00FA40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1.2, 1.3, 2.3, 3.3, 3.9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ListBullet"/>
            </w:pPr>
            <w:r w:rsidRPr="00FA4029">
              <w:t>Collaborates with others throughout all stages of the design process</w:t>
            </w:r>
          </w:p>
          <w:p w:rsidR="00000000" w:rsidP="00FA4029">
            <w:pPr>
              <w:pStyle w:val="ListBullet"/>
              <w:rPr>
                <w:lang w:val="en-NZ"/>
              </w:rPr>
            </w:pPr>
            <w:r w:rsidRPr="00FA4029">
              <w:t>Selects and uses appropriate practices and protocols to communicate test processes and results</w:t>
            </w:r>
          </w:p>
        </w:tc>
      </w:tr>
      <w:tr w:rsidTr="00FA40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1.1-1.3, 2.1-2.5, 3.1, 3.2, 3.4-3.6, 3.8, 3.9,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ListBullet"/>
            </w:pPr>
            <w:r w:rsidRPr="00FA4029">
              <w:t xml:space="preserve">Plans, organises and implements complex tasks for self and others </w:t>
            </w:r>
          </w:p>
          <w:p w:rsidR="00000000" w:rsidRPr="00FA4029" w:rsidP="00FA4029">
            <w:pPr>
              <w:pStyle w:val="ListBullet"/>
            </w:pPr>
            <w:r w:rsidRPr="00FA4029">
              <w:t>Analyses complex information to solve problems and  make decisions</w:t>
            </w:r>
          </w:p>
          <w:p w:rsidR="00000000" w:rsidRPr="00FA4029" w:rsidP="00FA4029">
            <w:pPr>
              <w:pStyle w:val="ListBullet"/>
            </w:pPr>
            <w:r w:rsidRPr="00FA4029">
              <w:t xml:space="preserve">Uses digital tools for testing and record keeping </w:t>
            </w:r>
          </w:p>
        </w:tc>
      </w:tr>
    </w:tbl>
    <w:p w:rsidR="00000000" w:rsidRPr="00FA4029" w:rsidP="00FA4029">
      <w:pPr>
        <w:pStyle w:val="BodyText"/>
      </w:pPr>
    </w:p>
    <w:p w:rsidR="00000000" w:rsidRPr="00FA4029" w:rsidP="00FA4029">
      <w:pPr>
        <w:pStyle w:val="AllowPageBreak"/>
      </w:pPr>
    </w:p>
    <w:p w:rsidR="00000000" w:rsidRPr="00FA4029" w:rsidP="00FA4029">
      <w:pPr>
        <w:pStyle w:val="Heading1"/>
      </w:pPr>
      <w:bookmarkStart w:id="6" w:name="O_791137"/>
      <w:bookmarkEnd w:id="6"/>
      <w:r w:rsidRPr="00FA402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A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BodyText"/>
            </w:pPr>
            <w:r w:rsidRPr="00FA4029">
              <w:rPr>
                <w:rStyle w:val="SpecialBold"/>
              </w:rPr>
              <w:t xml:space="preserve">Code and title </w:t>
            </w:r>
          </w:p>
          <w:p w:rsidR="00000000" w:rsidRPr="00FA4029" w:rsidP="00FA4029">
            <w:pPr>
              <w:pStyle w:val="BodyText"/>
            </w:pPr>
            <w:r w:rsidRPr="00FA402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BodyText"/>
            </w:pPr>
            <w:r w:rsidRPr="00FA4029">
              <w:rPr>
                <w:rStyle w:val="SpecialBold"/>
              </w:rPr>
              <w:t>Code and title</w:t>
            </w:r>
          </w:p>
          <w:p w:rsidR="00000000" w:rsidRPr="00FA4029" w:rsidP="00FA4029">
            <w:pPr>
              <w:pStyle w:val="BodyText"/>
            </w:pPr>
            <w:r w:rsidRPr="00FA402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BodyText"/>
            </w:pPr>
            <w:r w:rsidRPr="00FA402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rPr>
                <w:rStyle w:val="SpecialBold"/>
              </w:rPr>
              <w:t>Equivalence status</w:t>
            </w:r>
          </w:p>
        </w:tc>
      </w:tr>
      <w:tr w:rsidTr="00FA4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CUADIG501 Coordinate the testing of interactive media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CUFDIG501A Coordinate the testing of interactive media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29">
            <w:pPr>
              <w:pStyle w:val="BodyText"/>
              <w:rPr>
                <w:lang w:val="en-NZ"/>
              </w:rPr>
            </w:pPr>
            <w:r w:rsidRPr="00FA4029">
              <w:t>Updated to meet Standards for Training Packages. 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29" w:rsidP="00FA4029">
            <w:pPr>
              <w:pStyle w:val="BodyText"/>
            </w:pPr>
            <w:r w:rsidRPr="00FA4029">
              <w:t>Equivalent unit</w:t>
            </w:r>
          </w:p>
        </w:tc>
      </w:tr>
    </w:tbl>
    <w:p w:rsidR="00000000" w:rsidRPr="00FA4029" w:rsidP="00FA4029">
      <w:pPr>
        <w:pStyle w:val="BodyText"/>
      </w:pPr>
    </w:p>
    <w:p w:rsidR="00000000" w:rsidRPr="00FA4029" w:rsidP="00FA4029">
      <w:pPr>
        <w:pStyle w:val="AllowPageBreak"/>
      </w:pPr>
    </w:p>
    <w:p w:rsidR="00000000" w:rsidRPr="00FA4029" w:rsidP="00FA4029">
      <w:pPr>
        <w:pStyle w:val="Heading1"/>
      </w:pPr>
      <w:bookmarkStart w:id="7" w:name="O_791144"/>
      <w:bookmarkEnd w:id="7"/>
      <w:r w:rsidRPr="00FA4029">
        <w:t>Links</w:t>
      </w:r>
    </w:p>
    <w:p w:rsidR="00000000" w:rsidRPr="00FA4029" w:rsidP="009A48CA">
      <w:pPr>
        <w:pStyle w:val="BodyText"/>
      </w:pPr>
      <w:r w:rsidRPr="00FA40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5649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A4029" w:rsidP="00FA4029"/>
    <w:sectPr w:rsidSect="00FA40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29" w:rsidRPr="009A48CA" w:rsidP="009A48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CA" w:rsidP="00FA40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48CA" w:rsidP="00FA40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48CA" w:rsidP="00FA40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029" w:rsidRPr="009A48CA" w:rsidP="009A48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CA" w:rsidRPr="002D2AF8" w:rsidP="00FA40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CUADIG501 Coordinate the testing of interactive media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9A48CA" w:rsidP="00FA40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B09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088A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0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0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0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0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0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0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0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0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0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0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0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029"/>
  </w:style>
  <w:style w:type="character" w:customStyle="1" w:styleId="Heading1Char">
    <w:name w:val="Heading 1 Char"/>
    <w:basedOn w:val="DefaultParagraphFont"/>
    <w:link w:val="Heading1"/>
    <w:rsid w:val="00FA40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0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0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0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029"/>
    <w:rPr>
      <w:b/>
      <w:spacing w:val="0"/>
    </w:rPr>
  </w:style>
  <w:style w:type="character" w:styleId="Emphasis">
    <w:name w:val="Emphasis"/>
    <w:basedOn w:val="DefaultParagraphFont"/>
    <w:qFormat/>
    <w:rsid w:val="00FA4029"/>
    <w:rPr>
      <w:i/>
    </w:rPr>
  </w:style>
  <w:style w:type="paragraph" w:customStyle="1" w:styleId="SuperHeading">
    <w:name w:val="SuperHeading"/>
    <w:basedOn w:val="Normal"/>
    <w:rsid w:val="00FA40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0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0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0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0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0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0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0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0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0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0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0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0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0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0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0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0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0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0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0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0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40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40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0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0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0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0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0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0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0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0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40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0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0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029"/>
  </w:style>
  <w:style w:type="paragraph" w:styleId="TableofFigures">
    <w:name w:val="table of figures"/>
    <w:basedOn w:val="Normal"/>
    <w:next w:val="Normal"/>
    <w:semiHidden/>
    <w:rsid w:val="00FA40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0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4029"/>
    <w:rPr>
      <w:rFonts w:ascii="Wingdings" w:hAnsi="Wingdings"/>
    </w:rPr>
  </w:style>
  <w:style w:type="paragraph" w:customStyle="1" w:styleId="TableHeading">
    <w:name w:val="Table Heading"/>
    <w:basedOn w:val="HeadingBase"/>
    <w:rsid w:val="00FA40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029"/>
    <w:rPr>
      <w:color w:val="0033CC"/>
      <w:u w:val="none"/>
    </w:rPr>
  </w:style>
  <w:style w:type="paragraph" w:customStyle="1" w:styleId="BodyTextRight">
    <w:name w:val="Body Text Right"/>
    <w:basedOn w:val="BodyText"/>
    <w:rsid w:val="00FA40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0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0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0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0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0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029"/>
    <w:rPr>
      <w:sz w:val="32"/>
    </w:rPr>
  </w:style>
  <w:style w:type="paragraph" w:customStyle="1" w:styleId="HeadingProcedure">
    <w:name w:val="Heading Procedure"/>
    <w:basedOn w:val="HeadingBase"/>
    <w:next w:val="Normal"/>
    <w:rsid w:val="00FA40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029"/>
    <w:pPr>
      <w:spacing w:before="60" w:after="60"/>
    </w:pPr>
  </w:style>
  <w:style w:type="paragraph" w:styleId="ListContinue">
    <w:name w:val="List Continue"/>
    <w:basedOn w:val="List"/>
    <w:rsid w:val="00FA4029"/>
    <w:pPr>
      <w:ind w:firstLine="0"/>
    </w:pPr>
  </w:style>
  <w:style w:type="paragraph" w:customStyle="1" w:styleId="ListNote">
    <w:name w:val="List Note"/>
    <w:basedOn w:val="List"/>
    <w:rsid w:val="00FA40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0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0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029"/>
    <w:rPr>
      <w:rFonts w:ascii="Courier New" w:hAnsi="Courier New"/>
    </w:rPr>
  </w:style>
  <w:style w:type="paragraph" w:customStyle="1" w:styleId="NoteBullet">
    <w:name w:val="Note Bullet"/>
    <w:basedOn w:val="Note"/>
    <w:rsid w:val="00FA40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0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0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0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0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40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0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029"/>
    <w:rPr>
      <w:b/>
      <w:smallCaps/>
    </w:rPr>
  </w:style>
  <w:style w:type="paragraph" w:customStyle="1" w:styleId="TableListNumber">
    <w:name w:val="Table List Number"/>
    <w:basedOn w:val="ListNumber"/>
    <w:rsid w:val="00FA40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0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029"/>
    <w:pPr>
      <w:numPr>
        <w:numId w:val="8"/>
      </w:numPr>
    </w:pPr>
  </w:style>
  <w:style w:type="paragraph" w:customStyle="1" w:styleId="ListAlpha2">
    <w:name w:val="List Alpha 2"/>
    <w:basedOn w:val="List2"/>
    <w:rsid w:val="00FA4029"/>
    <w:pPr>
      <w:numPr>
        <w:numId w:val="7"/>
      </w:numPr>
    </w:pPr>
  </w:style>
  <w:style w:type="paragraph" w:styleId="List2">
    <w:name w:val="List 2"/>
    <w:basedOn w:val="BodyText"/>
    <w:rsid w:val="00FA40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0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0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0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0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0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4029"/>
    <w:pPr>
      <w:numPr>
        <w:numId w:val="3"/>
      </w:numPr>
    </w:pPr>
  </w:style>
  <w:style w:type="paragraph" w:styleId="ListContinue2">
    <w:name w:val="List Continue 2"/>
    <w:basedOn w:val="List2"/>
    <w:rsid w:val="00FA4029"/>
    <w:pPr>
      <w:ind w:firstLine="0"/>
    </w:pPr>
  </w:style>
  <w:style w:type="paragraph" w:styleId="ListContinue3">
    <w:name w:val="List Continue 3"/>
    <w:basedOn w:val="List3"/>
    <w:rsid w:val="00FA4029"/>
    <w:pPr>
      <w:ind w:left="1021" w:firstLine="0"/>
    </w:pPr>
  </w:style>
  <w:style w:type="paragraph" w:styleId="ListContinue4">
    <w:name w:val="List Continue 4"/>
    <w:basedOn w:val="List4"/>
    <w:rsid w:val="00FA4029"/>
    <w:pPr>
      <w:ind w:firstLine="0"/>
    </w:pPr>
  </w:style>
  <w:style w:type="paragraph" w:styleId="ListContinue5">
    <w:name w:val="List Continue 5"/>
    <w:basedOn w:val="List5"/>
    <w:rsid w:val="00FA4029"/>
    <w:pPr>
      <w:ind w:firstLine="0"/>
    </w:pPr>
  </w:style>
  <w:style w:type="paragraph" w:styleId="ListNumber3">
    <w:name w:val="List Number 3"/>
    <w:basedOn w:val="List3"/>
    <w:rsid w:val="00FA4029"/>
    <w:pPr>
      <w:numPr>
        <w:numId w:val="4"/>
      </w:numPr>
    </w:pPr>
  </w:style>
  <w:style w:type="paragraph" w:styleId="ListNumber4">
    <w:name w:val="List Number 4"/>
    <w:basedOn w:val="List4"/>
    <w:rsid w:val="00FA4029"/>
    <w:pPr>
      <w:numPr>
        <w:numId w:val="5"/>
      </w:numPr>
    </w:pPr>
  </w:style>
  <w:style w:type="paragraph" w:styleId="ListNumber5">
    <w:name w:val="List Number 5"/>
    <w:basedOn w:val="List5"/>
    <w:rsid w:val="00FA4029"/>
    <w:pPr>
      <w:numPr>
        <w:numId w:val="6"/>
      </w:numPr>
    </w:pPr>
  </w:style>
  <w:style w:type="paragraph" w:styleId="BlockText">
    <w:name w:val="Block Text"/>
    <w:basedOn w:val="Normal"/>
    <w:rsid w:val="00FA40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0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029"/>
    <w:rPr>
      <w:sz w:val="16"/>
      <w:vertAlign w:val="superscript"/>
    </w:rPr>
  </w:style>
  <w:style w:type="character" w:customStyle="1" w:styleId="Symbols">
    <w:name w:val="Symbols"/>
    <w:basedOn w:val="DefaultParagraphFont"/>
    <w:rsid w:val="00FA4029"/>
    <w:rPr>
      <w:rFonts w:ascii="Symbol" w:hAnsi="Symbol"/>
    </w:rPr>
  </w:style>
  <w:style w:type="character" w:customStyle="1" w:styleId="MenuOptions">
    <w:name w:val="Menu Options"/>
    <w:basedOn w:val="DefaultParagraphFont"/>
    <w:rsid w:val="00FA40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029"/>
    <w:rPr>
      <w:b/>
    </w:rPr>
  </w:style>
  <w:style w:type="character" w:customStyle="1" w:styleId="Underlined">
    <w:name w:val="Underlined"/>
    <w:basedOn w:val="DefaultParagraphFont"/>
    <w:rsid w:val="00FA4029"/>
    <w:rPr>
      <w:u w:val="single"/>
    </w:rPr>
  </w:style>
  <w:style w:type="paragraph" w:customStyle="1" w:styleId="TableBodyTextRight">
    <w:name w:val="Table Body Text Right"/>
    <w:basedOn w:val="TableBodyText"/>
    <w:rsid w:val="00FA40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029"/>
    <w:rPr>
      <w:sz w:val="18"/>
    </w:rPr>
  </w:style>
  <w:style w:type="paragraph" w:customStyle="1" w:styleId="BodySmallRight">
    <w:name w:val="Body Small Right"/>
    <w:basedOn w:val="BodyTextRight"/>
    <w:rsid w:val="00FA4029"/>
    <w:rPr>
      <w:sz w:val="18"/>
      <w:szCs w:val="18"/>
    </w:rPr>
  </w:style>
  <w:style w:type="paragraph" w:customStyle="1" w:styleId="MarginEdition">
    <w:name w:val="Margin Edition"/>
    <w:basedOn w:val="MarginNote"/>
    <w:rsid w:val="00FA40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029"/>
    <w:rPr>
      <w:sz w:val="2"/>
      <w:szCs w:val="2"/>
    </w:rPr>
  </w:style>
  <w:style w:type="character" w:customStyle="1" w:styleId="Small">
    <w:name w:val="Small"/>
    <w:basedOn w:val="DefaultParagraphFont"/>
    <w:rsid w:val="00FA4029"/>
    <w:rPr>
      <w:sz w:val="16"/>
    </w:rPr>
  </w:style>
  <w:style w:type="paragraph" w:customStyle="1" w:styleId="WideTable">
    <w:name w:val="Wide Table"/>
    <w:basedOn w:val="Normal"/>
    <w:rsid w:val="00FA40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029"/>
  </w:style>
  <w:style w:type="paragraph" w:styleId="Quote">
    <w:name w:val="Quote"/>
    <w:basedOn w:val="Heading1"/>
    <w:link w:val="QuoteChar"/>
    <w:qFormat/>
    <w:rsid w:val="00FA40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0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029"/>
    <w:pPr>
      <w:pageBreakBefore/>
    </w:pPr>
  </w:style>
  <w:style w:type="paragraph" w:customStyle="1" w:styleId="Border">
    <w:name w:val="Border"/>
    <w:basedOn w:val="Normal"/>
    <w:qFormat/>
    <w:rsid w:val="00FA40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0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0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0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0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0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0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0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0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029"/>
    <w:rPr>
      <w:u w:val="single"/>
    </w:rPr>
  </w:style>
  <w:style w:type="character" w:customStyle="1" w:styleId="BoldandItalics">
    <w:name w:val="Bold and Italics"/>
    <w:qFormat/>
    <w:rsid w:val="00FA4029"/>
    <w:rPr>
      <w:b/>
      <w:i/>
      <w:u w:val="none"/>
    </w:rPr>
  </w:style>
  <w:style w:type="paragraph" w:styleId="BalloonText">
    <w:name w:val="Balloon Text"/>
    <w:basedOn w:val="Normal"/>
    <w:link w:val="BalloonTextChar"/>
    <w:rsid w:val="00FA40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0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0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0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0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0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029"/>
    <w:pPr>
      <w:spacing w:before="0" w:after="0"/>
    </w:pPr>
  </w:style>
  <w:style w:type="paragraph" w:customStyle="1" w:styleId="BodyTextBold">
    <w:name w:val="Body Text Bold"/>
    <w:basedOn w:val="BodyText"/>
    <w:qFormat/>
    <w:rsid w:val="00FA4029"/>
    <w:rPr>
      <w:b/>
    </w:rPr>
  </w:style>
  <w:style w:type="character" w:styleId="Hyperlink">
    <w:name w:val="Hyperlink"/>
    <w:basedOn w:val="DefaultParagraphFont"/>
    <w:uiPriority w:val="99"/>
    <w:unhideWhenUsed/>
    <w:rsid w:val="009A48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4180</Characters>
  <Application>Microsoft Office Word</Application>
  <DocSecurity>0</DocSecurity>
  <Lines>160</Lines>
  <Paragraphs>103</Paragraphs>
  <ScaleCrop>false</ScaleCrop>
  <Company>Author-it Software Corporation Ltd.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CUADIG501 Coordinate the testing of interactive media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2021-07-20T05:44:00Z</dcterms:created>
  <dcterms:modified xsi:type="dcterms:W3CDTF">2021-07-20T05:44:00Z</dcterms:modified>
</cp:coreProperties>
</file>