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8A0" w:rsidP="00272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CUADIG412 Design user interfaces</w:t>
      </w:r>
      <w:r>
        <w:fldChar w:fldCharType="end"/>
      </w:r>
    </w:p>
    <w:p w:rsidR="002728A0" w:rsidP="002728A0">
      <w:pPr>
        <w:pStyle w:val="Version"/>
        <w:sectPr w:rsidSect="00A23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1C0" w:rsidP="00A231C0">
      <w:pPr>
        <w:pStyle w:val="SuperHeading"/>
      </w:pPr>
      <w:r w:rsidRPr="00A231C0">
        <w:t>Assessment Requirements for CUADIG412 Design user interfaces</w:t>
      </w:r>
    </w:p>
    <w:p w:rsidR="00000000" w:rsidRPr="00A231C0" w:rsidP="00A231C0">
      <w:pPr>
        <w:pStyle w:val="Heading1"/>
      </w:pPr>
      <w:bookmarkStart w:id="1" w:name="O_1148193"/>
      <w:bookmarkEnd w:id="1"/>
      <w:r w:rsidRPr="00A231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3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C0" w:rsidP="00A231C0">
            <w:pPr>
              <w:pStyle w:val="BodyText"/>
            </w:pPr>
            <w:r w:rsidRPr="00A231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C0">
            <w:pPr>
              <w:pStyle w:val="BodyText"/>
              <w:rPr>
                <w:lang w:val="en-NZ"/>
              </w:rPr>
            </w:pPr>
            <w:r w:rsidRPr="00A231C0">
              <w:rPr>
                <w:rStyle w:val="SpecialBold"/>
              </w:rPr>
              <w:t>Comments</w:t>
            </w:r>
          </w:p>
        </w:tc>
      </w:tr>
      <w:tr w:rsidTr="00A23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C0">
            <w:pPr>
              <w:pStyle w:val="BodyText"/>
              <w:rPr>
                <w:lang w:val="en-NZ"/>
              </w:rPr>
            </w:pPr>
            <w:r w:rsidRPr="00A231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C0" w:rsidP="00A231C0">
            <w:pPr>
              <w:pStyle w:val="BodyText"/>
            </w:pPr>
            <w:r w:rsidRPr="00A231C0">
              <w:t>This version first released with CUA Creative Arts and Culture Training Package version 5.0.</w:t>
            </w:r>
          </w:p>
        </w:tc>
      </w:tr>
    </w:tbl>
    <w:p w:rsidR="00000000" w:rsidRPr="00A231C0" w:rsidP="00A231C0">
      <w:pPr>
        <w:pStyle w:val="List"/>
      </w:pPr>
    </w:p>
    <w:p w:rsidR="00000000" w:rsidRPr="00A231C0" w:rsidP="00A231C0">
      <w:pPr>
        <w:pStyle w:val="AllowPageBreak"/>
      </w:pPr>
    </w:p>
    <w:p w:rsidR="00000000" w:rsidRPr="00A231C0" w:rsidP="00A231C0">
      <w:pPr>
        <w:pStyle w:val="Heading1"/>
      </w:pPr>
      <w:bookmarkStart w:id="2" w:name="O_1148196"/>
      <w:bookmarkEnd w:id="2"/>
      <w:r w:rsidRPr="00A231C0">
        <w:t>Performance Evidence</w:t>
      </w:r>
    </w:p>
    <w:p w:rsidR="00000000" w:rsidRPr="00A231C0" w:rsidP="002728A0">
      <w:pPr>
        <w:pStyle w:val="BodyText"/>
      </w:pPr>
      <w:r w:rsidRPr="00A231C0">
        <w:t>The candidate must demonstrate the ability to complete</w:t>
      </w:r>
      <w:r w:rsidRPr="00A231C0">
        <w:t xml:space="preserve"> the tasks outlined in the elements, performance criteria and foundation skills of this unit, including evidence of the ability to:</w:t>
      </w:r>
    </w:p>
    <w:p w:rsidR="00000000" w:rsidRPr="00A231C0" w:rsidP="00A231C0">
      <w:pPr>
        <w:pStyle w:val="ListBullet"/>
      </w:pPr>
      <w:r w:rsidRPr="00A231C0">
        <w:t>design at least two user interfaces for animation, gaming, and/or visual effects products.</w:t>
      </w:r>
    </w:p>
    <w:p w:rsidR="00000000" w:rsidRPr="00A231C0" w:rsidP="00A231C0">
      <w:pPr>
        <w:pStyle w:val="List"/>
      </w:pPr>
    </w:p>
    <w:p w:rsidR="00000000" w:rsidRPr="00A231C0" w:rsidP="002728A0">
      <w:pPr>
        <w:pStyle w:val="BodyText"/>
      </w:pPr>
      <w:r w:rsidRPr="00A231C0">
        <w:t>In the course of the above, the candidate must:</w:t>
      </w:r>
    </w:p>
    <w:p w:rsidR="00000000" w:rsidRPr="00A231C0" w:rsidP="00A231C0">
      <w:pPr>
        <w:pStyle w:val="ListBullet"/>
      </w:pPr>
      <w:r w:rsidRPr="00A231C0">
        <w:t>develop sketches including:</w:t>
      </w:r>
    </w:p>
    <w:p w:rsidR="00000000" w:rsidRPr="00A231C0" w:rsidP="00A231C0">
      <w:pPr>
        <w:pStyle w:val="ListBullet2"/>
      </w:pPr>
      <w:r w:rsidRPr="00A231C0">
        <w:t>visual design principles</w:t>
      </w:r>
    </w:p>
    <w:p w:rsidR="00000000" w:rsidRPr="00A231C0" w:rsidP="00A231C0">
      <w:pPr>
        <w:pStyle w:val="ListBullet2"/>
      </w:pPr>
      <w:r w:rsidRPr="00A231C0">
        <w:t xml:space="preserve">target audience characteristics </w:t>
      </w:r>
    </w:p>
    <w:p w:rsidR="00000000" w:rsidRPr="00A231C0" w:rsidP="00A231C0">
      <w:pPr>
        <w:pStyle w:val="ListBullet2"/>
      </w:pPr>
      <w:r w:rsidRPr="00A231C0">
        <w:t>content architecture specifications</w:t>
      </w:r>
    </w:p>
    <w:p w:rsidR="00000000" w:rsidRPr="00A231C0" w:rsidP="00A231C0">
      <w:pPr>
        <w:pStyle w:val="ListBullet2"/>
      </w:pPr>
      <w:r w:rsidRPr="00A231C0">
        <w:t>main spatial zones and functional areas</w:t>
      </w:r>
    </w:p>
    <w:p w:rsidR="00000000" w:rsidRPr="00A231C0" w:rsidP="00A231C0">
      <w:pPr>
        <w:pStyle w:val="ListBullet"/>
      </w:pPr>
      <w:r w:rsidRPr="00A231C0">
        <w:t>produce specifications that:</w:t>
      </w:r>
    </w:p>
    <w:p w:rsidR="00000000" w:rsidRPr="00A231C0" w:rsidP="00A231C0">
      <w:pPr>
        <w:pStyle w:val="ListBullet2"/>
      </w:pPr>
      <w:r w:rsidRPr="00A231C0">
        <w:t>respond to th</w:t>
      </w:r>
      <w:r w:rsidRPr="00A231C0">
        <w:t>e design brief</w:t>
      </w:r>
    </w:p>
    <w:p w:rsidR="00000000" w:rsidRPr="00A231C0" w:rsidP="00A231C0">
      <w:pPr>
        <w:pStyle w:val="ListBullet2"/>
      </w:pPr>
      <w:r w:rsidRPr="00A231C0">
        <w:t>meet technical, creative and formatting parameters</w:t>
      </w:r>
    </w:p>
    <w:p w:rsidR="00000000" w:rsidRPr="00A231C0" w:rsidP="00A231C0">
      <w:pPr>
        <w:pStyle w:val="ListBullet2"/>
      </w:pPr>
      <w:r w:rsidRPr="00A231C0">
        <w:t xml:space="preserve">include instructions for development teams </w:t>
      </w:r>
    </w:p>
    <w:p w:rsidR="00000000" w:rsidRPr="00A231C0" w:rsidP="00A231C0">
      <w:pPr>
        <w:pStyle w:val="ListBullet"/>
      </w:pPr>
      <w:r w:rsidRPr="00A231C0">
        <w:t>exhibit safe ergonomic practices when using screens and keyboards.</w:t>
      </w:r>
    </w:p>
    <w:p w:rsidR="00000000" w:rsidRPr="00A231C0" w:rsidP="00A231C0">
      <w:pPr>
        <w:pStyle w:val="AllowPageBreak"/>
      </w:pPr>
    </w:p>
    <w:p w:rsidR="00000000" w:rsidRPr="00A231C0" w:rsidP="00A231C0">
      <w:pPr>
        <w:pStyle w:val="Heading1"/>
      </w:pPr>
      <w:bookmarkStart w:id="3" w:name="O_1148195"/>
      <w:bookmarkEnd w:id="3"/>
      <w:r w:rsidRPr="00A231C0">
        <w:t>Knowledge Evidence</w:t>
      </w:r>
    </w:p>
    <w:p w:rsidR="00000000" w:rsidRPr="00A231C0" w:rsidP="002728A0">
      <w:pPr>
        <w:pStyle w:val="BodyText"/>
      </w:pPr>
      <w:r w:rsidRPr="00A231C0">
        <w:t>The candidate must be able to demonstrate knowledge to complete the tasks outlined in the elements, performance criteria and foundation skills of this unit, including knowledge of:</w:t>
      </w:r>
    </w:p>
    <w:p w:rsidR="00000000" w:rsidRPr="00A231C0" w:rsidP="00A231C0">
      <w:pPr>
        <w:pStyle w:val="ListBullet"/>
      </w:pPr>
      <w:r w:rsidRPr="00A231C0">
        <w:t>visual design principles</w:t>
      </w:r>
    </w:p>
    <w:p w:rsidR="00000000" w:rsidRPr="00A231C0" w:rsidP="00A231C0">
      <w:pPr>
        <w:pStyle w:val="ListBullet"/>
      </w:pPr>
      <w:r w:rsidRPr="00A231C0">
        <w:t>user characteristics considered in design and dev</w:t>
      </w:r>
      <w:r w:rsidRPr="00A231C0">
        <w:t>elopment of interfaces</w:t>
      </w:r>
    </w:p>
    <w:p w:rsidR="00000000" w:rsidRPr="00A231C0" w:rsidP="00A231C0">
      <w:pPr>
        <w:pStyle w:val="ListBullet"/>
      </w:pPr>
      <w:r w:rsidRPr="00A231C0">
        <w:t>spatial and functional areas of screen layout</w:t>
      </w:r>
    </w:p>
    <w:p w:rsidR="00000000" w:rsidRPr="00A231C0" w:rsidP="00A231C0">
      <w:pPr>
        <w:pStyle w:val="ListBullet"/>
      </w:pPr>
      <w:r w:rsidRPr="00A231C0">
        <w:t xml:space="preserve">steps in testing prototype design </w:t>
      </w:r>
    </w:p>
    <w:p w:rsidR="00000000" w:rsidRPr="00A231C0" w:rsidP="00A231C0">
      <w:pPr>
        <w:pStyle w:val="ListBullet"/>
      </w:pPr>
      <w:r w:rsidRPr="00A231C0">
        <w:t xml:space="preserve">common information architecture and design specifications </w:t>
      </w:r>
    </w:p>
    <w:p w:rsidR="00000000" w:rsidRPr="00A231C0" w:rsidP="00A231C0">
      <w:pPr>
        <w:pStyle w:val="ListBullet"/>
      </w:pPr>
      <w:r w:rsidRPr="00A231C0">
        <w:t>typical formats and techniques for documenting user interface designs</w:t>
      </w:r>
    </w:p>
    <w:p w:rsidR="00000000" w:rsidRPr="00A231C0" w:rsidP="00A231C0">
      <w:pPr>
        <w:pStyle w:val="ListBullet"/>
      </w:pPr>
      <w:r w:rsidRPr="00A231C0">
        <w:t>strategies to work coll</w:t>
      </w:r>
      <w:r w:rsidRPr="00A231C0">
        <w:t xml:space="preserve">aboratively in a team environment </w:t>
      </w:r>
    </w:p>
    <w:p w:rsidR="00000000" w:rsidRPr="00A231C0" w:rsidP="00A231C0">
      <w:pPr>
        <w:pStyle w:val="ListBullet"/>
      </w:pPr>
      <w:r w:rsidRPr="00A231C0">
        <w:t>basic work health and safety requirements when working on computers and keyboards including safe ergonomic practices</w:t>
      </w:r>
    </w:p>
    <w:p w:rsidR="00000000" w:rsidRPr="00A231C0" w:rsidP="00A231C0">
      <w:pPr>
        <w:pStyle w:val="ListBullet"/>
      </w:pPr>
      <w:r w:rsidRPr="00A231C0">
        <w:t>common delivery platforms of interactive media products</w:t>
      </w:r>
    </w:p>
    <w:p w:rsidR="00000000" w:rsidRPr="00A231C0" w:rsidP="00A231C0">
      <w:pPr>
        <w:pStyle w:val="ListBullet"/>
      </w:pPr>
      <w:r w:rsidRPr="00A231C0">
        <w:t>technical, creative and formatting parameters of</w:t>
      </w:r>
      <w:r w:rsidRPr="00A231C0">
        <w:t xml:space="preserve"> interactive media platforms including:</w:t>
      </w:r>
    </w:p>
    <w:p w:rsidR="00000000" w:rsidRPr="00A231C0" w:rsidP="00A231C0">
      <w:pPr>
        <w:pStyle w:val="ListBullet2"/>
      </w:pPr>
      <w:r w:rsidRPr="00A231C0">
        <w:t>main spatial zones</w:t>
      </w:r>
    </w:p>
    <w:p w:rsidR="00000000" w:rsidRPr="00A231C0" w:rsidP="00A231C0">
      <w:pPr>
        <w:pStyle w:val="ListBullet2"/>
      </w:pPr>
      <w:r w:rsidRPr="00A231C0">
        <w:t>functional areas.</w:t>
      </w:r>
    </w:p>
    <w:p w:rsidR="00000000" w:rsidRPr="00A231C0" w:rsidP="00A231C0">
      <w:pPr>
        <w:pStyle w:val="AllowPageBreak"/>
      </w:pPr>
    </w:p>
    <w:p w:rsidR="00000000" w:rsidRPr="00A231C0" w:rsidP="00A231C0">
      <w:pPr>
        <w:pStyle w:val="Heading1"/>
      </w:pPr>
      <w:bookmarkStart w:id="4" w:name="O_1148194"/>
      <w:bookmarkEnd w:id="4"/>
      <w:r w:rsidRPr="00A231C0">
        <w:t>Assessment Conditions</w:t>
      </w:r>
    </w:p>
    <w:p w:rsidR="00000000" w:rsidRPr="00A231C0" w:rsidP="002728A0">
      <w:pPr>
        <w:pStyle w:val="BodyText"/>
      </w:pPr>
      <w:r w:rsidRPr="00A231C0">
        <w:t>Skills in this unit must be demonstrated in a workplace or sim</w:t>
      </w:r>
      <w:r w:rsidRPr="00A231C0">
        <w:t>ulated environment where the conditions are typical of those in a working environment in this industry.</w:t>
      </w:r>
    </w:p>
    <w:p w:rsidR="00000000" w:rsidRPr="00A231C0" w:rsidP="002728A0">
      <w:pPr>
        <w:pStyle w:val="BodyText"/>
      </w:pPr>
      <w:r w:rsidRPr="00A231C0">
        <w:t>This includes access to:</w:t>
      </w:r>
    </w:p>
    <w:p w:rsidR="00000000" w:rsidRPr="00A231C0" w:rsidP="00A231C0">
      <w:pPr>
        <w:pStyle w:val="ListBullet"/>
      </w:pPr>
      <w:r w:rsidRPr="00A231C0">
        <w:t xml:space="preserve">briefs on which to base user interface designs </w:t>
      </w:r>
    </w:p>
    <w:p w:rsidR="00000000" w:rsidRPr="00A231C0" w:rsidP="00A231C0">
      <w:pPr>
        <w:pStyle w:val="ListBullet"/>
      </w:pPr>
      <w:r w:rsidRPr="00A231C0">
        <w:t>industry-standard equipment and facilities for user interface design</w:t>
      </w:r>
    </w:p>
    <w:p w:rsidR="00000000" w:rsidRPr="00A231C0" w:rsidP="00A231C0">
      <w:pPr>
        <w:pStyle w:val="ListBullet"/>
      </w:pPr>
      <w:r w:rsidRPr="00A231C0">
        <w:t>interacti</w:t>
      </w:r>
      <w:r w:rsidRPr="00A231C0">
        <w:t>ons with others required to demonstrate the performance evidence</w:t>
      </w:r>
    </w:p>
    <w:p w:rsidR="00000000" w:rsidRPr="00A231C0" w:rsidP="00A231C0">
      <w:pPr>
        <w:pStyle w:val="ListBullet"/>
      </w:pPr>
      <w:r w:rsidRPr="00A231C0">
        <w:t>sample users for testing interface design.</w:t>
      </w:r>
    </w:p>
    <w:p w:rsidR="00000000" w:rsidRPr="00A231C0" w:rsidP="002728A0">
      <w:pPr>
        <w:pStyle w:val="BodyText"/>
      </w:pPr>
      <w:r w:rsidRPr="00A231C0">
        <w:t xml:space="preserve">Assessors of this unit must satisfy the requirements for assessors in applicable vocational educational and training legislation, frameworks and/or </w:t>
      </w:r>
      <w:r w:rsidRPr="00A231C0">
        <w:t>standards.</w:t>
      </w:r>
    </w:p>
    <w:p w:rsidR="00000000" w:rsidRPr="00A231C0" w:rsidP="00A231C0">
      <w:pPr>
        <w:pStyle w:val="Heading1"/>
      </w:pPr>
      <w:bookmarkStart w:id="5" w:name="O_1148192"/>
      <w:bookmarkEnd w:id="5"/>
      <w:r w:rsidRPr="00A231C0">
        <w:t>Links</w:t>
      </w:r>
    </w:p>
    <w:p w:rsidR="00000000" w:rsidRPr="00A231C0" w:rsidP="002728A0">
      <w:pPr>
        <w:pStyle w:val="BodyText"/>
      </w:pPr>
      <w:r w:rsidRPr="00A231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14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31C0" w:rsidP="00A231C0"/>
    <w:sectPr w:rsidSect="00A231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0" w:rsidRPr="002728A0" w:rsidP="00272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A0" w:rsidP="00A23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8A0" w:rsidP="00A23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8A0" w:rsidP="00A23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1C0" w:rsidRPr="002728A0" w:rsidP="00272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A0" w:rsidRPr="002D2AF8" w:rsidP="00A23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CUADIG412 Design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728A0" w:rsidP="00A23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8F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6AA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743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1C0"/>
  </w:style>
  <w:style w:type="character" w:customStyle="1" w:styleId="Heading1Char">
    <w:name w:val="Heading 1 Char"/>
    <w:basedOn w:val="DefaultParagraphFont"/>
    <w:link w:val="Heading1"/>
    <w:rsid w:val="00A23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1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31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1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1C0"/>
    <w:rPr>
      <w:b/>
      <w:spacing w:val="0"/>
    </w:rPr>
  </w:style>
  <w:style w:type="paragraph" w:styleId="ListBullet2">
    <w:name w:val="List Bullet 2"/>
    <w:basedOn w:val="List2"/>
    <w:rsid w:val="00A231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1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3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1C0"/>
    <w:rPr>
      <w:i/>
    </w:rPr>
  </w:style>
  <w:style w:type="paragraph" w:styleId="Caption">
    <w:name w:val="caption"/>
    <w:basedOn w:val="BodyText"/>
    <w:next w:val="Normal"/>
    <w:qFormat/>
    <w:rsid w:val="00A23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1C0"/>
  </w:style>
  <w:style w:type="paragraph" w:styleId="TableofFigures">
    <w:name w:val="table of figures"/>
    <w:basedOn w:val="Normal"/>
    <w:next w:val="Normal"/>
    <w:semiHidden/>
    <w:rsid w:val="00A23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1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1C0"/>
    <w:rPr>
      <w:rFonts w:ascii="Wingdings" w:hAnsi="Wingdings"/>
    </w:rPr>
  </w:style>
  <w:style w:type="paragraph" w:customStyle="1" w:styleId="TableHeading">
    <w:name w:val="Table Heading"/>
    <w:basedOn w:val="HeadingBase"/>
    <w:rsid w:val="00A23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1C0"/>
    <w:rPr>
      <w:color w:val="0033CC"/>
      <w:u w:val="none"/>
    </w:rPr>
  </w:style>
  <w:style w:type="paragraph" w:customStyle="1" w:styleId="BodyTextRight">
    <w:name w:val="Body Text Right"/>
    <w:basedOn w:val="BodyText"/>
    <w:rsid w:val="00A23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1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1C0"/>
    <w:rPr>
      <w:sz w:val="32"/>
    </w:rPr>
  </w:style>
  <w:style w:type="paragraph" w:customStyle="1" w:styleId="HeadingProcedure">
    <w:name w:val="Heading Procedure"/>
    <w:basedOn w:val="HeadingBase"/>
    <w:next w:val="Normal"/>
    <w:rsid w:val="00A23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1C0"/>
    <w:pPr>
      <w:spacing w:before="60" w:after="60"/>
    </w:pPr>
  </w:style>
  <w:style w:type="paragraph" w:styleId="ListContinue">
    <w:name w:val="List Continue"/>
    <w:basedOn w:val="List"/>
    <w:rsid w:val="00A231C0"/>
    <w:pPr>
      <w:ind w:firstLine="0"/>
    </w:pPr>
  </w:style>
  <w:style w:type="paragraph" w:customStyle="1" w:styleId="ListNote">
    <w:name w:val="List Note"/>
    <w:basedOn w:val="List"/>
    <w:rsid w:val="00A23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1C0"/>
    <w:rPr>
      <w:rFonts w:ascii="Courier New" w:hAnsi="Courier New"/>
    </w:rPr>
  </w:style>
  <w:style w:type="paragraph" w:customStyle="1" w:styleId="NoteBullet">
    <w:name w:val="Note Bullet"/>
    <w:basedOn w:val="Note"/>
    <w:rsid w:val="00A23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1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1C0"/>
    <w:rPr>
      <w:b/>
      <w:smallCaps/>
    </w:rPr>
  </w:style>
  <w:style w:type="paragraph" w:customStyle="1" w:styleId="TableListNumber">
    <w:name w:val="Table List Number"/>
    <w:basedOn w:val="ListNumber"/>
    <w:rsid w:val="00A23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1C0"/>
    <w:pPr>
      <w:numPr>
        <w:numId w:val="9"/>
      </w:numPr>
    </w:pPr>
  </w:style>
  <w:style w:type="paragraph" w:customStyle="1" w:styleId="ListAlpha2">
    <w:name w:val="List Alpha 2"/>
    <w:basedOn w:val="List2"/>
    <w:rsid w:val="00A231C0"/>
    <w:pPr>
      <w:numPr>
        <w:numId w:val="8"/>
      </w:numPr>
    </w:pPr>
  </w:style>
  <w:style w:type="paragraph" w:styleId="List2">
    <w:name w:val="List 2"/>
    <w:basedOn w:val="BodyText"/>
    <w:rsid w:val="00A23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1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1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1C0"/>
    <w:pPr>
      <w:numPr>
        <w:numId w:val="4"/>
      </w:numPr>
    </w:pPr>
  </w:style>
  <w:style w:type="paragraph" w:styleId="ListContinue2">
    <w:name w:val="List Continue 2"/>
    <w:basedOn w:val="List2"/>
    <w:rsid w:val="00A231C0"/>
    <w:pPr>
      <w:ind w:firstLine="0"/>
    </w:pPr>
  </w:style>
  <w:style w:type="paragraph" w:styleId="ListContinue3">
    <w:name w:val="List Continue 3"/>
    <w:basedOn w:val="List3"/>
    <w:rsid w:val="00A231C0"/>
    <w:pPr>
      <w:ind w:left="1021" w:firstLine="0"/>
    </w:pPr>
  </w:style>
  <w:style w:type="paragraph" w:styleId="ListContinue4">
    <w:name w:val="List Continue 4"/>
    <w:basedOn w:val="List4"/>
    <w:rsid w:val="00A231C0"/>
    <w:pPr>
      <w:ind w:firstLine="0"/>
    </w:pPr>
  </w:style>
  <w:style w:type="paragraph" w:styleId="ListContinue5">
    <w:name w:val="List Continue 5"/>
    <w:basedOn w:val="List5"/>
    <w:rsid w:val="00A231C0"/>
    <w:pPr>
      <w:ind w:firstLine="0"/>
    </w:pPr>
  </w:style>
  <w:style w:type="paragraph" w:styleId="ListNumber3">
    <w:name w:val="List Number 3"/>
    <w:basedOn w:val="List3"/>
    <w:rsid w:val="00A231C0"/>
    <w:pPr>
      <w:numPr>
        <w:numId w:val="5"/>
      </w:numPr>
    </w:pPr>
  </w:style>
  <w:style w:type="paragraph" w:styleId="ListNumber4">
    <w:name w:val="List Number 4"/>
    <w:basedOn w:val="List4"/>
    <w:rsid w:val="00A231C0"/>
    <w:pPr>
      <w:numPr>
        <w:numId w:val="6"/>
      </w:numPr>
    </w:pPr>
  </w:style>
  <w:style w:type="paragraph" w:styleId="ListNumber5">
    <w:name w:val="List Number 5"/>
    <w:basedOn w:val="List5"/>
    <w:rsid w:val="00A231C0"/>
    <w:pPr>
      <w:numPr>
        <w:numId w:val="7"/>
      </w:numPr>
    </w:pPr>
  </w:style>
  <w:style w:type="paragraph" w:styleId="BlockText">
    <w:name w:val="Block Text"/>
    <w:basedOn w:val="Normal"/>
    <w:rsid w:val="00A23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1C0"/>
    <w:rPr>
      <w:sz w:val="16"/>
      <w:vertAlign w:val="superscript"/>
    </w:rPr>
  </w:style>
  <w:style w:type="character" w:customStyle="1" w:styleId="Symbols">
    <w:name w:val="Symbols"/>
    <w:basedOn w:val="DefaultParagraphFont"/>
    <w:rsid w:val="00A231C0"/>
    <w:rPr>
      <w:rFonts w:ascii="Symbol" w:hAnsi="Symbol"/>
    </w:rPr>
  </w:style>
  <w:style w:type="character" w:customStyle="1" w:styleId="MenuOptions">
    <w:name w:val="Menu Options"/>
    <w:basedOn w:val="DefaultParagraphFont"/>
    <w:rsid w:val="00A23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1C0"/>
    <w:rPr>
      <w:b/>
    </w:rPr>
  </w:style>
  <w:style w:type="character" w:customStyle="1" w:styleId="Underlined">
    <w:name w:val="Underlined"/>
    <w:basedOn w:val="DefaultParagraphFont"/>
    <w:rsid w:val="00A231C0"/>
    <w:rPr>
      <w:u w:val="single"/>
    </w:rPr>
  </w:style>
  <w:style w:type="paragraph" w:customStyle="1" w:styleId="TableBodyTextRight">
    <w:name w:val="Table Body Text Right"/>
    <w:basedOn w:val="TableBodyText"/>
    <w:rsid w:val="00A23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1C0"/>
    <w:rPr>
      <w:sz w:val="18"/>
    </w:rPr>
  </w:style>
  <w:style w:type="paragraph" w:customStyle="1" w:styleId="BodySmallRight">
    <w:name w:val="Body Small Right"/>
    <w:basedOn w:val="BodyTextRight"/>
    <w:rsid w:val="00A231C0"/>
    <w:rPr>
      <w:sz w:val="18"/>
      <w:szCs w:val="18"/>
    </w:rPr>
  </w:style>
  <w:style w:type="paragraph" w:customStyle="1" w:styleId="MarginEdition">
    <w:name w:val="Margin Edition"/>
    <w:basedOn w:val="MarginNote"/>
    <w:rsid w:val="00A23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1C0"/>
    <w:rPr>
      <w:sz w:val="2"/>
      <w:szCs w:val="2"/>
    </w:rPr>
  </w:style>
  <w:style w:type="character" w:customStyle="1" w:styleId="Small">
    <w:name w:val="Small"/>
    <w:basedOn w:val="DefaultParagraphFont"/>
    <w:rsid w:val="00A231C0"/>
    <w:rPr>
      <w:sz w:val="16"/>
    </w:rPr>
  </w:style>
  <w:style w:type="paragraph" w:customStyle="1" w:styleId="WideTable">
    <w:name w:val="Wide Table"/>
    <w:basedOn w:val="Normal"/>
    <w:rsid w:val="00A23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1C0"/>
  </w:style>
  <w:style w:type="paragraph" w:styleId="Quote">
    <w:name w:val="Quote"/>
    <w:basedOn w:val="Heading1"/>
    <w:link w:val="QuoteChar"/>
    <w:qFormat/>
    <w:rsid w:val="00A23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1C0"/>
    <w:pPr>
      <w:pageBreakBefore/>
    </w:pPr>
  </w:style>
  <w:style w:type="paragraph" w:customStyle="1" w:styleId="Border">
    <w:name w:val="Border"/>
    <w:basedOn w:val="Normal"/>
    <w:qFormat/>
    <w:rsid w:val="00A23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1C0"/>
    <w:rPr>
      <w:u w:val="single"/>
    </w:rPr>
  </w:style>
  <w:style w:type="character" w:customStyle="1" w:styleId="BoldandItalics">
    <w:name w:val="Bold and Italics"/>
    <w:qFormat/>
    <w:rsid w:val="00A231C0"/>
    <w:rPr>
      <w:b/>
      <w:i/>
      <w:u w:val="none"/>
    </w:rPr>
  </w:style>
  <w:style w:type="paragraph" w:styleId="BalloonText">
    <w:name w:val="Balloon Text"/>
    <w:basedOn w:val="Normal"/>
    <w:link w:val="BalloonTextChar"/>
    <w:rsid w:val="00A23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1C0"/>
    <w:pPr>
      <w:spacing w:before="0" w:after="0"/>
    </w:pPr>
  </w:style>
  <w:style w:type="paragraph" w:customStyle="1" w:styleId="BodyTextBold">
    <w:name w:val="Body Text Bold"/>
    <w:basedOn w:val="BodyText"/>
    <w:qFormat/>
    <w:rsid w:val="00A231C0"/>
    <w:rPr>
      <w:b/>
    </w:rPr>
  </w:style>
  <w:style w:type="character" w:styleId="Hyperlink">
    <w:name w:val="Hyperlink"/>
    <w:basedOn w:val="DefaultParagraphFont"/>
    <w:uiPriority w:val="99"/>
    <w:unhideWhenUsed/>
    <w:rsid w:val="00272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2435</Characters>
  <Application>Microsoft Office Word</Application>
  <DocSecurity>0</DocSecurity>
  <Lines>65</Lines>
  <Paragraphs>55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CUADIG412 Design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