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8B9" w:rsidP="00994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CUADIG306 Produce video art</w:t>
      </w:r>
      <w:r>
        <w:fldChar w:fldCharType="end"/>
      </w:r>
    </w:p>
    <w:p w:rsidR="009948B9" w:rsidP="009948B9">
      <w:pPr>
        <w:pStyle w:val="Version"/>
        <w:sectPr w:rsidSect="00C87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724" w:rsidP="00C87724">
      <w:pPr>
        <w:pStyle w:val="SuperHeading"/>
      </w:pPr>
      <w:r w:rsidRPr="00C87724">
        <w:t>CUADIG306 Produce video art</w:t>
      </w:r>
    </w:p>
    <w:p w:rsidR="00000000" w:rsidRPr="00C87724" w:rsidP="00C87724">
      <w:pPr>
        <w:pStyle w:val="Heading1"/>
      </w:pPr>
      <w:bookmarkStart w:id="1" w:name="O_790900"/>
      <w:bookmarkEnd w:id="1"/>
      <w:r w:rsidRPr="00C877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rPr>
                <w:rStyle w:val="SpecialBold"/>
              </w:rPr>
              <w:t>Comments</w:t>
            </w:r>
          </w:p>
        </w:tc>
      </w:tr>
      <w:tr w:rsidTr="00C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t>This version first released with CUA Creative Arts and Culture Training Package version 2.0.</w:t>
            </w:r>
          </w:p>
        </w:tc>
      </w:tr>
    </w:tbl>
    <w:p w:rsidR="00000000" w:rsidRPr="00C87724" w:rsidP="00C87724">
      <w:pPr>
        <w:pStyle w:val="BodyText"/>
      </w:pPr>
    </w:p>
    <w:p w:rsidR="00000000" w:rsidRPr="00C87724" w:rsidP="00C87724">
      <w:pPr>
        <w:pStyle w:val="AllowPageBreak"/>
      </w:pPr>
    </w:p>
    <w:p w:rsidR="00000000" w:rsidRPr="00C87724" w:rsidP="00C87724">
      <w:pPr>
        <w:pStyle w:val="Heading1"/>
      </w:pPr>
      <w:bookmarkStart w:id="2" w:name="O_790901"/>
      <w:bookmarkEnd w:id="2"/>
      <w:r w:rsidRPr="00C87724">
        <w:t>Application</w:t>
      </w:r>
    </w:p>
    <w:p w:rsidR="00000000" w:rsidRPr="00C87724" w:rsidP="009948B9">
      <w:pPr>
        <w:pStyle w:val="BodyText"/>
      </w:pPr>
      <w:r w:rsidRPr="00C87724">
        <w:t xml:space="preserve">This unit describes the skills and knowledge required to produce video art through </w:t>
      </w:r>
      <w:r w:rsidRPr="00C87724">
        <w:t>the exploration and application of a range of techniques, tools, equipment and materials.</w:t>
      </w:r>
    </w:p>
    <w:p w:rsidR="00000000" w:rsidRPr="00C87724" w:rsidP="009948B9">
      <w:pPr>
        <w:pStyle w:val="BodyText"/>
      </w:pPr>
      <w:r w:rsidRPr="00C87724">
        <w:t>It applies to individuals who apply their developing skills in video art to create finished works.</w:t>
      </w:r>
    </w:p>
    <w:p w:rsidR="00000000" w:rsidRPr="00C87724" w:rsidP="009948B9">
      <w:pPr>
        <w:pStyle w:val="BodyText"/>
      </w:pPr>
      <w:r w:rsidRPr="00C87724">
        <w:t xml:space="preserve">No licensing, legislative or certification requirements apply to </w:t>
      </w:r>
      <w:r w:rsidRPr="00C87724">
        <w:t>this unit at the time of publication.</w:t>
      </w:r>
    </w:p>
    <w:p w:rsidR="00000000" w:rsidRPr="00C87724" w:rsidP="00C87724">
      <w:pPr>
        <w:pStyle w:val="Heading1"/>
      </w:pPr>
      <w:bookmarkStart w:id="3" w:name="O_790904"/>
      <w:bookmarkEnd w:id="3"/>
      <w:r w:rsidRPr="00C87724">
        <w:t>Unit Sector</w:t>
      </w:r>
    </w:p>
    <w:p w:rsidR="00000000" w:rsidRPr="00C87724" w:rsidP="009948B9">
      <w:pPr>
        <w:pStyle w:val="BodyText"/>
      </w:pPr>
      <w:r w:rsidRPr="00C87724">
        <w:t>Visual communication – digital content and imaging</w:t>
      </w:r>
    </w:p>
    <w:p w:rsidR="00000000" w:rsidRPr="00C87724" w:rsidP="00C87724">
      <w:pPr>
        <w:pStyle w:val="Heading1"/>
      </w:pPr>
      <w:bookmarkStart w:id="4" w:name="O_790905"/>
      <w:bookmarkEnd w:id="4"/>
      <w:r w:rsidRPr="00C8772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77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rPr>
                <w:rStyle w:val="SpecialBold"/>
              </w:rPr>
              <w:t>PERFORMANCE CRITERIA</w:t>
            </w:r>
          </w:p>
        </w:tc>
      </w:tr>
      <w:tr w:rsidTr="00C877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77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1. Plan video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t>1.1 Explore video art ideas and techniques in consultation with key people</w:t>
            </w:r>
          </w:p>
          <w:p w:rsidR="00000000" w:rsidRPr="00C87724" w:rsidP="00C87724">
            <w:pPr>
              <w:pStyle w:val="BodyText"/>
            </w:pPr>
            <w:r w:rsidRPr="00C87724">
              <w:t>1.2 Review historical and contemporary video art practice as a</w:t>
            </w:r>
            <w:r w:rsidRPr="00C87724">
              <w:t xml:space="preserve"> potential source of ideas</w:t>
            </w:r>
          </w:p>
          <w:p w:rsidR="00000000" w:rsidRPr="00C87724" w:rsidP="00C87724">
            <w:pPr>
              <w:pStyle w:val="BodyText"/>
            </w:pPr>
            <w:r w:rsidRPr="00C87724">
              <w:t>1.3 Discuss and explore ideas for video art with key personnel</w:t>
            </w:r>
          </w:p>
          <w:p w:rsidR="00000000" w:rsidRPr="00C87724" w:rsidP="00C87724">
            <w:pPr>
              <w:pStyle w:val="BodyText"/>
            </w:pPr>
            <w:r w:rsidRPr="00C87724">
              <w:t>1.4 Assess the capabilities of video art techniques through practice and adaptation</w:t>
            </w:r>
          </w:p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 xml:space="preserve">1.5 Select techniques that best support the ideas for own creative </w:t>
            </w:r>
            <w:r w:rsidRPr="00C87724">
              <w:t>work</w:t>
            </w:r>
          </w:p>
        </w:tc>
      </w:tr>
      <w:tr w:rsidTr="00C877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2. Prepare video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t>2.1 Select and organise video art tools, equipment and materials suited to the chosen work</w:t>
            </w:r>
          </w:p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2.2 Use and store resources safely and sustainably</w:t>
            </w:r>
          </w:p>
        </w:tc>
      </w:tr>
      <w:tr w:rsidTr="00C877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3. Create finished video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t>3.1 Use and adapt video art techniques incorporat</w:t>
            </w:r>
            <w:r w:rsidRPr="00C87724">
              <w:t>ing elements and principles of design</w:t>
            </w:r>
          </w:p>
          <w:p w:rsidR="00000000" w:rsidRPr="00C87724" w:rsidP="00C87724">
            <w:pPr>
              <w:pStyle w:val="BodyText"/>
            </w:pPr>
            <w:r w:rsidRPr="00C87724">
              <w:t xml:space="preserve">3.2 Review work in progress and make adjustments as required to produce final work that complies with intellectual property rights and is in in appropriate file formats </w:t>
            </w:r>
          </w:p>
          <w:p w:rsidR="00000000" w:rsidRPr="00C87724" w:rsidP="00C87724">
            <w:pPr>
              <w:pStyle w:val="BodyText"/>
            </w:pPr>
            <w:r w:rsidRPr="00C87724">
              <w:t>3.3 Document work processes for future reference</w:t>
            </w:r>
          </w:p>
          <w:p w:rsidR="00000000" w:rsidRPr="00C87724" w:rsidP="00C87724">
            <w:pPr>
              <w:pStyle w:val="BodyText"/>
            </w:pPr>
            <w:r w:rsidRPr="00C87724">
              <w:t>3.4 Seek feedback from key people and use to improve own technical and creative video art skills</w:t>
            </w:r>
          </w:p>
        </w:tc>
      </w:tr>
    </w:tbl>
    <w:p w:rsidR="00000000" w:rsidRPr="00C87724" w:rsidP="00C87724">
      <w:pPr>
        <w:pStyle w:val="BodyText"/>
      </w:pPr>
    </w:p>
    <w:p w:rsidR="00000000" w:rsidRPr="00C87724" w:rsidP="00C87724">
      <w:pPr>
        <w:pStyle w:val="AllowPageBreak"/>
      </w:pPr>
    </w:p>
    <w:p w:rsidR="00000000" w:rsidRPr="00C87724" w:rsidP="00C87724">
      <w:pPr>
        <w:pStyle w:val="Heading1"/>
      </w:pPr>
      <w:bookmarkStart w:id="5" w:name="O_790906"/>
      <w:bookmarkEnd w:id="5"/>
      <w:r w:rsidRPr="00C87724">
        <w:t>Foundation Skills</w:t>
      </w:r>
    </w:p>
    <w:p w:rsidR="00000000" w:rsidRPr="009948B9" w:rsidP="009948B9">
      <w:pPr>
        <w:pStyle w:val="BodyText"/>
        <w:rPr>
          <w:i/>
        </w:rPr>
      </w:pPr>
      <w:r w:rsidRPr="009948B9">
        <w:rPr>
          <w:rStyle w:val="Emphasis"/>
        </w:rPr>
        <w:t>This section describes language, literacy, numeracy and employment skills incorporated in the performance criteria that a</w:t>
      </w:r>
      <w:r w:rsidRPr="009948B9">
        <w:rPr>
          <w:rStyle w:val="Emphasis"/>
        </w:rPr>
        <w:t>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Performance</w:t>
            </w:r>
          </w:p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rPr>
                <w:rStyle w:val="SpecialBold"/>
              </w:rPr>
              <w:t>Description</w:t>
            </w:r>
          </w:p>
        </w:tc>
      </w:tr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 xml:space="preserve">1.2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ListBullet"/>
              <w:rPr>
                <w:lang w:val="en-NZ"/>
              </w:rPr>
            </w:pPr>
            <w:r w:rsidRPr="00C87724">
              <w:t>Interprets and analyses visual and textual information to inform concept development</w:t>
            </w:r>
          </w:p>
        </w:tc>
      </w:tr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ListBullet"/>
              <w:rPr>
                <w:lang w:val="en-NZ"/>
              </w:rPr>
            </w:pPr>
            <w:r w:rsidRPr="00C87724">
              <w:t>Make notes of review findings using simple language and terminology for own reference</w:t>
            </w:r>
          </w:p>
        </w:tc>
      </w:tr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1.1, 1.3, 3.4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ListBullet"/>
            </w:pPr>
            <w:r w:rsidRPr="00C87724">
              <w:t>Uses clear and relevant language to discuss concepts and techniques with others and seek feedback on work outcomes</w:t>
            </w:r>
          </w:p>
          <w:p w:rsidR="00000000" w:rsidP="00C87724">
            <w:pPr>
              <w:pStyle w:val="ListBullet"/>
              <w:rPr>
                <w:lang w:val="en-NZ"/>
              </w:rPr>
            </w:pPr>
            <w:r w:rsidRPr="00C87724">
              <w:t>Uses questioning and</w:t>
            </w:r>
            <w:r w:rsidRPr="00C87724">
              <w:t xml:space="preserve"> active listening techniques to clarify information, and confirm understanding</w:t>
            </w:r>
          </w:p>
        </w:tc>
      </w:tr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ListBullet"/>
              <w:rPr>
                <w:lang w:val="en-NZ"/>
              </w:rPr>
            </w:pPr>
            <w:r w:rsidRPr="00C87724">
              <w:t xml:space="preserve">Understands workplace expectations and related responsibility to follow safe and </w:t>
            </w:r>
            <w:r w:rsidRPr="00C87724">
              <w:t xml:space="preserve">sustainable practices and comply with intellectual property requirements when planning and completing video art work </w:t>
            </w:r>
          </w:p>
        </w:tc>
      </w:tr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 xml:space="preserve">Interact with others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1.1, 1.3, 3.4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ListBullet"/>
            </w:pPr>
            <w:r w:rsidRPr="00C87724">
              <w:t xml:space="preserve">Follows accepted communication methods and practices to discuss conceptual and technical aspects of </w:t>
            </w:r>
            <w:r w:rsidRPr="00C87724">
              <w:t>work with others</w:t>
            </w:r>
          </w:p>
          <w:p w:rsidR="00000000" w:rsidP="00C87724">
            <w:pPr>
              <w:pStyle w:val="ListBullet"/>
              <w:rPr>
                <w:lang w:val="en-NZ"/>
              </w:rPr>
            </w:pPr>
            <w:r w:rsidRPr="00C87724">
              <w:t xml:space="preserve">Recognises the importance of advice and guidance from others to achieve best outcomes for own creative </w:t>
            </w:r>
            <w:r w:rsidRPr="00C87724">
              <w:t>work and further develop skills and ideas</w:t>
            </w:r>
          </w:p>
        </w:tc>
      </w:tr>
      <w:tr w:rsidTr="00C87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 xml:space="preserve">Get the work done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1.3, 1.4, 1.5, 2.1, 2.2, 3.1, 3.2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ListBullet"/>
            </w:pPr>
            <w:r w:rsidRPr="00C87724">
              <w:t>Selects suitable video art</w:t>
            </w:r>
            <w:r w:rsidRPr="00C87724">
              <w:rPr>
                <w:rStyle w:val="SpecialBold"/>
              </w:rPr>
              <w:t xml:space="preserve"> </w:t>
            </w:r>
            <w:r w:rsidRPr="00C87724">
              <w:t>techniques t</w:t>
            </w:r>
            <w:r w:rsidRPr="00C87724">
              <w:t>o convey the concept based on own practice and exploration and with some input from others</w:t>
            </w:r>
          </w:p>
          <w:p w:rsidR="00000000" w:rsidRPr="00C87724" w:rsidP="00C87724">
            <w:pPr>
              <w:pStyle w:val="ListBullet"/>
            </w:pPr>
            <w:r w:rsidRPr="00C87724">
              <w:t>Uses understanding of the purposes, functions and key features of video tools and equipment to make informed decisions about resource selection, preparation, mainten</w:t>
            </w:r>
            <w:r w:rsidRPr="00C87724">
              <w:t>ance and operation</w:t>
            </w:r>
          </w:p>
          <w:p w:rsidR="00000000" w:rsidRPr="00C87724" w:rsidP="00C87724">
            <w:pPr>
              <w:pStyle w:val="ListBullet"/>
            </w:pPr>
            <w:r w:rsidRPr="00C87724">
              <w:t>Extend and adapt techniques, applying design theory to create visual interest</w:t>
            </w:r>
          </w:p>
          <w:p w:rsidR="00000000" w:rsidRPr="00C87724" w:rsidP="00C87724">
            <w:pPr>
              <w:pStyle w:val="ListBullet"/>
            </w:pPr>
            <w:r w:rsidRPr="00C87724">
              <w:t>Evaluates effectiveness of decisions during production and amends work to achieve desired result</w:t>
            </w:r>
          </w:p>
          <w:p w:rsidR="00000000" w:rsidRPr="00C87724" w:rsidP="00C87724">
            <w:pPr>
              <w:pStyle w:val="ListBullet"/>
            </w:pPr>
            <w:r w:rsidRPr="00C87724">
              <w:t>Uses feedback as a guide to improvement of creative and techni</w:t>
            </w:r>
            <w:r w:rsidRPr="00C87724">
              <w:t>cal skills</w:t>
            </w:r>
          </w:p>
        </w:tc>
      </w:tr>
    </w:tbl>
    <w:p w:rsidR="00000000" w:rsidRPr="00C87724" w:rsidP="00C87724">
      <w:pPr>
        <w:pStyle w:val="BodyText"/>
      </w:pPr>
    </w:p>
    <w:p w:rsidR="00000000" w:rsidRPr="00C87724" w:rsidP="00C87724">
      <w:pPr>
        <w:pStyle w:val="AllowPageBreak"/>
      </w:pPr>
    </w:p>
    <w:p w:rsidR="00000000" w:rsidRPr="00C87724" w:rsidP="00C87724">
      <w:pPr>
        <w:pStyle w:val="Heading1"/>
      </w:pPr>
      <w:bookmarkStart w:id="6" w:name="O_790908"/>
      <w:bookmarkEnd w:id="6"/>
      <w:r w:rsidRPr="00C877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 xml:space="preserve">Code and title </w:t>
            </w:r>
          </w:p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Code and title</w:t>
            </w:r>
          </w:p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rPr>
                <w:rStyle w:val="SpecialBold"/>
              </w:rPr>
              <w:t>Equivalence status</w:t>
            </w:r>
          </w:p>
        </w:tc>
      </w:tr>
      <w:tr w:rsidTr="00C87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CUADIG306 Produce video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CUVDIG302A Produce video art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724">
            <w:pPr>
              <w:pStyle w:val="BodyText"/>
              <w:rPr>
                <w:lang w:val="en-NZ"/>
              </w:rPr>
            </w:pPr>
            <w:r w:rsidRPr="00C87724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724" w:rsidP="00C87724">
            <w:pPr>
              <w:pStyle w:val="BodyText"/>
            </w:pPr>
            <w:r w:rsidRPr="00C87724">
              <w:t>Equivalent unit</w:t>
            </w:r>
          </w:p>
        </w:tc>
      </w:tr>
    </w:tbl>
    <w:p w:rsidR="00000000" w:rsidRPr="00C87724" w:rsidP="00C87724">
      <w:pPr>
        <w:pStyle w:val="BodyText"/>
      </w:pPr>
    </w:p>
    <w:p w:rsidR="00000000" w:rsidRPr="00C87724" w:rsidP="00C87724">
      <w:pPr>
        <w:pStyle w:val="AllowPageBreak"/>
      </w:pPr>
    </w:p>
    <w:p w:rsidR="00000000" w:rsidRPr="00C87724" w:rsidP="00C87724">
      <w:pPr>
        <w:pStyle w:val="Heading1"/>
      </w:pPr>
      <w:bookmarkStart w:id="7" w:name="O_790915"/>
      <w:bookmarkEnd w:id="7"/>
      <w:r w:rsidRPr="00C87724">
        <w:t>Links</w:t>
      </w:r>
    </w:p>
    <w:p w:rsidR="00000000" w:rsidRPr="00C87724" w:rsidP="009948B9">
      <w:pPr>
        <w:pStyle w:val="BodyText"/>
      </w:pPr>
      <w:r w:rsidRPr="00C877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A31B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87724" w:rsidP="00C87724"/>
    <w:sectPr w:rsidSect="00C877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24" w:rsidRPr="009948B9" w:rsidP="00994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B9" w:rsidP="00C87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8B9" w:rsidP="00C87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48B9" w:rsidP="00C87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724" w:rsidRPr="009948B9" w:rsidP="00994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B9" w:rsidRPr="002D2AF8" w:rsidP="00C87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CUADIG306 Produce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948B9" w:rsidP="00C87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BC0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EB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724"/>
  </w:style>
  <w:style w:type="character" w:customStyle="1" w:styleId="Heading1Char">
    <w:name w:val="Heading 1 Char"/>
    <w:basedOn w:val="DefaultParagraphFont"/>
    <w:link w:val="Heading1"/>
    <w:rsid w:val="00C87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7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724"/>
    <w:rPr>
      <w:b/>
      <w:spacing w:val="0"/>
    </w:rPr>
  </w:style>
  <w:style w:type="character" w:styleId="Emphasis">
    <w:name w:val="Emphasis"/>
    <w:basedOn w:val="DefaultParagraphFont"/>
    <w:qFormat/>
    <w:rsid w:val="00C87724"/>
    <w:rPr>
      <w:i/>
    </w:rPr>
  </w:style>
  <w:style w:type="paragraph" w:customStyle="1" w:styleId="SuperHeading">
    <w:name w:val="SuperHeading"/>
    <w:basedOn w:val="Normal"/>
    <w:rsid w:val="00C87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7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7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7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724"/>
  </w:style>
  <w:style w:type="paragraph" w:styleId="TableofFigures">
    <w:name w:val="table of figures"/>
    <w:basedOn w:val="Normal"/>
    <w:next w:val="Normal"/>
    <w:semiHidden/>
    <w:rsid w:val="00C87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7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7724"/>
    <w:rPr>
      <w:rFonts w:ascii="Wingdings" w:hAnsi="Wingdings"/>
    </w:rPr>
  </w:style>
  <w:style w:type="paragraph" w:customStyle="1" w:styleId="TableHeading">
    <w:name w:val="Table Heading"/>
    <w:basedOn w:val="HeadingBase"/>
    <w:rsid w:val="00C87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724"/>
    <w:rPr>
      <w:color w:val="0033CC"/>
      <w:u w:val="none"/>
    </w:rPr>
  </w:style>
  <w:style w:type="paragraph" w:customStyle="1" w:styleId="BodyTextRight">
    <w:name w:val="Body Text Right"/>
    <w:basedOn w:val="BodyText"/>
    <w:rsid w:val="00C87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7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724"/>
    <w:rPr>
      <w:sz w:val="32"/>
    </w:rPr>
  </w:style>
  <w:style w:type="paragraph" w:customStyle="1" w:styleId="HeadingProcedure">
    <w:name w:val="Heading Procedure"/>
    <w:basedOn w:val="HeadingBase"/>
    <w:next w:val="Normal"/>
    <w:rsid w:val="00C87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724"/>
    <w:pPr>
      <w:spacing w:before="60" w:after="60"/>
    </w:pPr>
  </w:style>
  <w:style w:type="paragraph" w:styleId="ListContinue">
    <w:name w:val="List Continue"/>
    <w:basedOn w:val="List"/>
    <w:rsid w:val="00C87724"/>
    <w:pPr>
      <w:ind w:firstLine="0"/>
    </w:pPr>
  </w:style>
  <w:style w:type="paragraph" w:customStyle="1" w:styleId="ListNote">
    <w:name w:val="List Note"/>
    <w:basedOn w:val="List"/>
    <w:rsid w:val="00C87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724"/>
    <w:rPr>
      <w:rFonts w:ascii="Courier New" w:hAnsi="Courier New"/>
    </w:rPr>
  </w:style>
  <w:style w:type="paragraph" w:customStyle="1" w:styleId="NoteBullet">
    <w:name w:val="Note Bullet"/>
    <w:basedOn w:val="Note"/>
    <w:rsid w:val="00C87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7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724"/>
    <w:rPr>
      <w:b/>
      <w:smallCaps/>
    </w:rPr>
  </w:style>
  <w:style w:type="paragraph" w:customStyle="1" w:styleId="TableListNumber">
    <w:name w:val="Table List Number"/>
    <w:basedOn w:val="ListNumber"/>
    <w:rsid w:val="00C87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724"/>
    <w:pPr>
      <w:numPr>
        <w:numId w:val="8"/>
      </w:numPr>
    </w:pPr>
  </w:style>
  <w:style w:type="paragraph" w:customStyle="1" w:styleId="ListAlpha2">
    <w:name w:val="List Alpha 2"/>
    <w:basedOn w:val="List2"/>
    <w:rsid w:val="00C87724"/>
    <w:pPr>
      <w:numPr>
        <w:numId w:val="7"/>
      </w:numPr>
    </w:pPr>
  </w:style>
  <w:style w:type="paragraph" w:styleId="List2">
    <w:name w:val="List 2"/>
    <w:basedOn w:val="BodyText"/>
    <w:rsid w:val="00C87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7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7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7724"/>
    <w:pPr>
      <w:numPr>
        <w:numId w:val="3"/>
      </w:numPr>
    </w:pPr>
  </w:style>
  <w:style w:type="paragraph" w:styleId="ListContinue2">
    <w:name w:val="List Continue 2"/>
    <w:basedOn w:val="List2"/>
    <w:rsid w:val="00C87724"/>
    <w:pPr>
      <w:ind w:firstLine="0"/>
    </w:pPr>
  </w:style>
  <w:style w:type="paragraph" w:styleId="ListContinue3">
    <w:name w:val="List Continue 3"/>
    <w:basedOn w:val="List3"/>
    <w:rsid w:val="00C87724"/>
    <w:pPr>
      <w:ind w:left="1021" w:firstLine="0"/>
    </w:pPr>
  </w:style>
  <w:style w:type="paragraph" w:styleId="ListContinue4">
    <w:name w:val="List Continue 4"/>
    <w:basedOn w:val="List4"/>
    <w:rsid w:val="00C87724"/>
    <w:pPr>
      <w:ind w:firstLine="0"/>
    </w:pPr>
  </w:style>
  <w:style w:type="paragraph" w:styleId="ListContinue5">
    <w:name w:val="List Continue 5"/>
    <w:basedOn w:val="List5"/>
    <w:rsid w:val="00C87724"/>
    <w:pPr>
      <w:ind w:firstLine="0"/>
    </w:pPr>
  </w:style>
  <w:style w:type="paragraph" w:styleId="ListNumber3">
    <w:name w:val="List Number 3"/>
    <w:basedOn w:val="List3"/>
    <w:rsid w:val="00C87724"/>
    <w:pPr>
      <w:numPr>
        <w:numId w:val="4"/>
      </w:numPr>
    </w:pPr>
  </w:style>
  <w:style w:type="paragraph" w:styleId="ListNumber4">
    <w:name w:val="List Number 4"/>
    <w:basedOn w:val="List4"/>
    <w:rsid w:val="00C87724"/>
    <w:pPr>
      <w:numPr>
        <w:numId w:val="5"/>
      </w:numPr>
    </w:pPr>
  </w:style>
  <w:style w:type="paragraph" w:styleId="ListNumber5">
    <w:name w:val="List Number 5"/>
    <w:basedOn w:val="List5"/>
    <w:rsid w:val="00C87724"/>
    <w:pPr>
      <w:numPr>
        <w:numId w:val="6"/>
      </w:numPr>
    </w:pPr>
  </w:style>
  <w:style w:type="paragraph" w:styleId="BlockText">
    <w:name w:val="Block Text"/>
    <w:basedOn w:val="Normal"/>
    <w:rsid w:val="00C87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724"/>
    <w:rPr>
      <w:sz w:val="16"/>
      <w:vertAlign w:val="superscript"/>
    </w:rPr>
  </w:style>
  <w:style w:type="character" w:customStyle="1" w:styleId="Symbols">
    <w:name w:val="Symbols"/>
    <w:basedOn w:val="DefaultParagraphFont"/>
    <w:rsid w:val="00C87724"/>
    <w:rPr>
      <w:rFonts w:ascii="Symbol" w:hAnsi="Symbol"/>
    </w:rPr>
  </w:style>
  <w:style w:type="character" w:customStyle="1" w:styleId="MenuOptions">
    <w:name w:val="Menu Options"/>
    <w:basedOn w:val="DefaultParagraphFont"/>
    <w:rsid w:val="00C87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724"/>
    <w:rPr>
      <w:b/>
    </w:rPr>
  </w:style>
  <w:style w:type="character" w:customStyle="1" w:styleId="Underlined">
    <w:name w:val="Underlined"/>
    <w:basedOn w:val="DefaultParagraphFont"/>
    <w:rsid w:val="00C87724"/>
    <w:rPr>
      <w:u w:val="single"/>
    </w:rPr>
  </w:style>
  <w:style w:type="paragraph" w:customStyle="1" w:styleId="TableBodyTextRight">
    <w:name w:val="Table Body Text Right"/>
    <w:basedOn w:val="TableBodyText"/>
    <w:rsid w:val="00C87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724"/>
    <w:rPr>
      <w:sz w:val="18"/>
    </w:rPr>
  </w:style>
  <w:style w:type="paragraph" w:customStyle="1" w:styleId="BodySmallRight">
    <w:name w:val="Body Small Right"/>
    <w:basedOn w:val="BodyTextRight"/>
    <w:rsid w:val="00C87724"/>
    <w:rPr>
      <w:sz w:val="18"/>
      <w:szCs w:val="18"/>
    </w:rPr>
  </w:style>
  <w:style w:type="paragraph" w:customStyle="1" w:styleId="MarginEdition">
    <w:name w:val="Margin Edition"/>
    <w:basedOn w:val="MarginNote"/>
    <w:rsid w:val="00C87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724"/>
    <w:rPr>
      <w:sz w:val="2"/>
      <w:szCs w:val="2"/>
    </w:rPr>
  </w:style>
  <w:style w:type="character" w:customStyle="1" w:styleId="Small">
    <w:name w:val="Small"/>
    <w:basedOn w:val="DefaultParagraphFont"/>
    <w:rsid w:val="00C87724"/>
    <w:rPr>
      <w:sz w:val="16"/>
    </w:rPr>
  </w:style>
  <w:style w:type="paragraph" w:customStyle="1" w:styleId="WideTable">
    <w:name w:val="Wide Table"/>
    <w:basedOn w:val="Normal"/>
    <w:rsid w:val="00C87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724"/>
  </w:style>
  <w:style w:type="paragraph" w:styleId="Quote">
    <w:name w:val="Quote"/>
    <w:basedOn w:val="Heading1"/>
    <w:link w:val="QuoteChar"/>
    <w:qFormat/>
    <w:rsid w:val="00C87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724"/>
    <w:pPr>
      <w:pageBreakBefore/>
    </w:pPr>
  </w:style>
  <w:style w:type="paragraph" w:customStyle="1" w:styleId="Border">
    <w:name w:val="Border"/>
    <w:basedOn w:val="Normal"/>
    <w:qFormat/>
    <w:rsid w:val="00C87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724"/>
    <w:rPr>
      <w:u w:val="single"/>
    </w:rPr>
  </w:style>
  <w:style w:type="character" w:customStyle="1" w:styleId="BoldandItalics">
    <w:name w:val="Bold and Italics"/>
    <w:qFormat/>
    <w:rsid w:val="00C87724"/>
    <w:rPr>
      <w:b/>
      <w:i/>
      <w:u w:val="none"/>
    </w:rPr>
  </w:style>
  <w:style w:type="paragraph" w:styleId="BalloonText">
    <w:name w:val="Balloon Text"/>
    <w:basedOn w:val="Normal"/>
    <w:link w:val="BalloonTextChar"/>
    <w:rsid w:val="00C87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724"/>
    <w:pPr>
      <w:spacing w:before="0" w:after="0"/>
    </w:pPr>
  </w:style>
  <w:style w:type="paragraph" w:customStyle="1" w:styleId="BodyTextBold">
    <w:name w:val="Body Text Bold"/>
    <w:basedOn w:val="BodyText"/>
    <w:qFormat/>
    <w:rsid w:val="00C87724"/>
    <w:rPr>
      <w:b/>
    </w:rPr>
  </w:style>
  <w:style w:type="character" w:styleId="Hyperlink">
    <w:name w:val="Hyperlink"/>
    <w:basedOn w:val="DefaultParagraphFont"/>
    <w:uiPriority w:val="99"/>
    <w:unhideWhenUsed/>
    <w:rsid w:val="00994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3732</Characters>
  <Application>Microsoft Office Word</Application>
  <DocSecurity>0</DocSecurity>
  <Lines>149</Lines>
  <Paragraphs>92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CUADIG306 Produce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2019-02-21T07:17:00Z</dcterms:created>
  <dcterms:modified xsi:type="dcterms:W3CDTF">2019-02-21T07:17:00Z</dcterms:modified>
</cp:coreProperties>
</file>