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9BF" w:rsidP="00962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CUADIG302 Author interactive sequences</w:t>
      </w:r>
      <w:r>
        <w:fldChar w:fldCharType="end"/>
      </w:r>
    </w:p>
    <w:p w:rsidR="009629BF" w:rsidP="009629BF">
      <w:pPr>
        <w:pStyle w:val="Version"/>
        <w:sectPr w:rsidSect="00582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A38" w:rsidP="00582A38">
      <w:pPr>
        <w:pStyle w:val="SuperHeading"/>
      </w:pPr>
      <w:r w:rsidRPr="00582A38">
        <w:t>CUADIG302 Author interactive sequences</w:t>
      </w:r>
    </w:p>
    <w:p w:rsidR="00000000" w:rsidRPr="00582A38" w:rsidP="00582A38">
      <w:pPr>
        <w:pStyle w:val="Heading1"/>
      </w:pPr>
      <w:bookmarkStart w:id="1" w:name="O_790748"/>
      <w:bookmarkEnd w:id="1"/>
      <w:r w:rsidRPr="00582A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rPr>
                <w:rStyle w:val="SpecialBold"/>
              </w:rPr>
              <w:t>Comments</w:t>
            </w:r>
          </w:p>
        </w:tc>
      </w:tr>
      <w:tr w:rsidTr="0058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t>This version first released with CUA Creative Arts and Culture Training Package version 2.0.</w:t>
            </w:r>
          </w:p>
        </w:tc>
      </w:tr>
    </w:tbl>
    <w:p w:rsidR="00000000" w:rsidRPr="00582A38" w:rsidP="00582A38">
      <w:pPr>
        <w:pStyle w:val="BodyText"/>
      </w:pPr>
    </w:p>
    <w:p w:rsidR="00000000" w:rsidRPr="00582A38" w:rsidP="00582A38">
      <w:pPr>
        <w:pStyle w:val="AllowPageBreak"/>
      </w:pPr>
    </w:p>
    <w:p w:rsidR="00000000" w:rsidRPr="00582A38" w:rsidP="00582A38">
      <w:pPr>
        <w:pStyle w:val="Heading1"/>
      </w:pPr>
      <w:bookmarkStart w:id="2" w:name="O_790749"/>
      <w:bookmarkEnd w:id="2"/>
      <w:r w:rsidRPr="00582A38">
        <w:t>Application</w:t>
      </w:r>
    </w:p>
    <w:p w:rsidR="00000000" w:rsidRPr="00582A38" w:rsidP="009629BF">
      <w:pPr>
        <w:pStyle w:val="BodyText"/>
      </w:pPr>
      <w:r w:rsidRPr="00582A38">
        <w:t>This unit describes the skills and knowledge required to use an authoring tool to p</w:t>
      </w:r>
      <w:r w:rsidRPr="00582A38">
        <w:t xml:space="preserve">roduce discrete interactive sequences for websites. </w:t>
      </w:r>
    </w:p>
    <w:p w:rsidR="00000000" w:rsidRPr="00582A38" w:rsidP="009629BF">
      <w:pPr>
        <w:pStyle w:val="BodyText"/>
      </w:pPr>
      <w:r w:rsidRPr="00582A38">
        <w:t>It applies to individuals working collaboratively with technical assistance and under direction, who develop small components such as web pages or a sequence of screens, which are integrated into a larg</w:t>
      </w:r>
      <w:r w:rsidRPr="00582A38">
        <w:t xml:space="preserve">er project.  </w:t>
      </w:r>
    </w:p>
    <w:p w:rsidR="00000000" w:rsidRPr="00582A38" w:rsidP="009629BF">
      <w:pPr>
        <w:pStyle w:val="BodyText"/>
      </w:pPr>
      <w:r w:rsidRPr="00582A38">
        <w:t>No licensing, legislative or certification requirements apply to this unit at the time of publication.</w:t>
      </w:r>
    </w:p>
    <w:p w:rsidR="00000000" w:rsidRPr="00582A38" w:rsidP="00582A38">
      <w:pPr>
        <w:pStyle w:val="Heading1"/>
      </w:pPr>
      <w:bookmarkStart w:id="3" w:name="O_790752"/>
      <w:bookmarkEnd w:id="3"/>
      <w:r w:rsidRPr="00582A38">
        <w:t>Unit Sector</w:t>
      </w:r>
    </w:p>
    <w:p w:rsidR="00000000" w:rsidRPr="00582A38" w:rsidP="009629BF">
      <w:pPr>
        <w:pStyle w:val="BodyText"/>
      </w:pPr>
      <w:r w:rsidRPr="00582A38">
        <w:t>Visual Communication – Digital Content and Imaging</w:t>
      </w:r>
    </w:p>
    <w:p w:rsidR="00000000" w:rsidRPr="00582A38" w:rsidP="00582A38">
      <w:pPr>
        <w:pStyle w:val="Heading1"/>
      </w:pPr>
      <w:bookmarkStart w:id="4" w:name="O_790753"/>
      <w:bookmarkEnd w:id="4"/>
      <w:r w:rsidRPr="00582A3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82A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rPr>
                <w:rStyle w:val="SpecialBold"/>
              </w:rPr>
              <w:t>PERFORMANCE CRITERIA</w:t>
            </w:r>
          </w:p>
        </w:tc>
      </w:tr>
      <w:tr w:rsidTr="00582A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A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1. Plan use of authoring tool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t>1.1 Identify a range of appropriate authoring</w:t>
            </w:r>
            <w:r w:rsidRPr="00582A38">
              <w:t xml:space="preserve"> software and discuss their application to various delivery platforms with relevant people</w:t>
            </w:r>
          </w:p>
          <w:p w:rsidR="00000000" w:rsidRPr="00582A38" w:rsidP="00582A38">
            <w:pPr>
              <w:pStyle w:val="BodyText"/>
            </w:pPr>
            <w:r w:rsidRPr="00582A38">
              <w:t>1.2 Clarify design specifications of the project and deadlines with relevant people</w:t>
            </w:r>
          </w:p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1.3 Discuss with relevant personnel the technical requirements of the project and</w:t>
            </w:r>
            <w:r w:rsidRPr="00582A38">
              <w:t xml:space="preserve"> select appropriate authoring software </w:t>
            </w:r>
          </w:p>
        </w:tc>
      </w:tr>
      <w:tr w:rsidTr="00582A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 xml:space="preserve">2. Prepare to author </w:t>
            </w:r>
            <w:r w:rsidRPr="00582A38">
              <w:t>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t xml:space="preserve">2.1 Load selected authoring software, create a new file in website </w:t>
            </w:r>
            <w:r w:rsidRPr="00582A38">
              <w:t xml:space="preserve">directory for specified task and name using standard industry naming conventions </w:t>
            </w:r>
          </w:p>
          <w:p w:rsidR="00000000" w:rsidRPr="00582A38" w:rsidP="00582A38">
            <w:pPr>
              <w:pStyle w:val="BodyText"/>
            </w:pPr>
            <w:r w:rsidRPr="00582A38">
              <w:t>2.2 Source and assemble all media assets and text content, and check compliance with copyright conditions</w:t>
            </w:r>
          </w:p>
          <w:p w:rsidR="00000000" w:rsidRPr="00582A38" w:rsidP="00582A38">
            <w:pPr>
              <w:pStyle w:val="BodyText"/>
            </w:pPr>
            <w:r w:rsidRPr="00582A38">
              <w:t>2.3 Display and use tools and features of authoring software</w:t>
            </w:r>
          </w:p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 xml:space="preserve">2.4 Adopt safe ergonomic practices when using screens and keyboards for extended periods </w:t>
            </w:r>
            <w:r w:rsidRPr="00582A38">
              <w:t xml:space="preserve">of time </w:t>
            </w:r>
          </w:p>
        </w:tc>
      </w:tr>
      <w:tr w:rsidTr="00582A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3. Produce interactive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t>3.1 Produce screen layout according to design specifications applying basic visual design principles and/or templates or themes</w:t>
            </w:r>
          </w:p>
          <w:p w:rsidR="00000000" w:rsidRPr="00582A38" w:rsidP="00582A38">
            <w:pPr>
              <w:pStyle w:val="BodyText"/>
            </w:pPr>
            <w:r w:rsidRPr="00582A38">
              <w:t>3.2 Create interactive media components as required</w:t>
            </w:r>
          </w:p>
          <w:p w:rsidR="00000000" w:rsidRPr="00582A38" w:rsidP="00582A38">
            <w:pPr>
              <w:pStyle w:val="BodyText"/>
            </w:pPr>
            <w:r w:rsidRPr="00582A38">
              <w:t>3.3 Source text content and apply</w:t>
            </w:r>
            <w:r w:rsidRPr="00582A38">
              <w:t xml:space="preserve"> style sheets to format text</w:t>
            </w:r>
          </w:p>
          <w:p w:rsidR="00000000" w:rsidRPr="00582A38" w:rsidP="00582A38">
            <w:pPr>
              <w:pStyle w:val="BodyText"/>
            </w:pPr>
            <w:r w:rsidRPr="00582A38">
              <w:t>3.4 Source relevant media assets, optimise if required, and integrate using appropriate file formats</w:t>
            </w:r>
          </w:p>
          <w:p w:rsidR="00000000" w:rsidRPr="00582A38" w:rsidP="00582A38">
            <w:pPr>
              <w:pStyle w:val="BodyText"/>
            </w:pPr>
            <w:r w:rsidRPr="00582A38">
              <w:t xml:space="preserve">3.5 Link all components according to production storyboard </w:t>
            </w:r>
          </w:p>
          <w:p w:rsidR="00000000" w:rsidRPr="00582A38" w:rsidP="00582A38">
            <w:pPr>
              <w:pStyle w:val="BodyText"/>
            </w:pPr>
            <w:r w:rsidRPr="00582A38">
              <w:t xml:space="preserve">3.6 Manipulate HTML mark-up code where errors are occurring or to </w:t>
            </w:r>
            <w:r w:rsidRPr="00582A38">
              <w:t>refine sequence functionality</w:t>
            </w:r>
          </w:p>
          <w:p w:rsidR="00000000" w:rsidRPr="00582A38" w:rsidP="00582A38">
            <w:pPr>
              <w:pStyle w:val="BodyText"/>
            </w:pPr>
            <w:r w:rsidRPr="00582A38">
              <w:t xml:space="preserve">3.7 Apply features to optimise accessibility </w:t>
            </w:r>
          </w:p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3.8 Save file to website directory structure as components are produced</w:t>
            </w:r>
          </w:p>
        </w:tc>
      </w:tr>
      <w:tr w:rsidTr="00582A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4. Check functionality of interactive 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t>4.1 Check interactive elements function with minimal error o</w:t>
            </w:r>
            <w:r w:rsidRPr="00582A38">
              <w:t xml:space="preserve">n a variety of devices, operating systems and browsers </w:t>
            </w:r>
          </w:p>
          <w:p w:rsidR="00000000" w:rsidRPr="00582A38" w:rsidP="00582A38">
            <w:pPr>
              <w:pStyle w:val="BodyText"/>
            </w:pPr>
            <w:r w:rsidRPr="00582A38">
              <w:t>4.2 Incorporate changes as required</w:t>
            </w:r>
          </w:p>
          <w:p w:rsidR="00000000" w:rsidRPr="00582A38" w:rsidP="00582A38">
            <w:pPr>
              <w:pStyle w:val="BodyText"/>
            </w:pPr>
            <w:r w:rsidRPr="00582A38">
              <w:t>4.3 Present sequence to relevant people</w:t>
            </w:r>
          </w:p>
        </w:tc>
      </w:tr>
    </w:tbl>
    <w:p w:rsidR="00000000" w:rsidRPr="00582A38" w:rsidP="00582A38">
      <w:pPr>
        <w:pStyle w:val="BodyText"/>
      </w:pPr>
    </w:p>
    <w:p w:rsidR="00000000" w:rsidRPr="00582A38" w:rsidP="00582A38">
      <w:pPr>
        <w:pStyle w:val="AllowPageBreak"/>
      </w:pPr>
    </w:p>
    <w:p w:rsidR="00000000" w:rsidRPr="00582A38" w:rsidP="00582A38">
      <w:pPr>
        <w:pStyle w:val="Heading1"/>
      </w:pPr>
      <w:bookmarkStart w:id="5" w:name="O_790754"/>
      <w:bookmarkEnd w:id="5"/>
      <w:r w:rsidRPr="00582A38">
        <w:t>Foundation Skills</w:t>
      </w:r>
    </w:p>
    <w:p w:rsidR="00000000" w:rsidRPr="009629BF" w:rsidP="009629BF">
      <w:pPr>
        <w:pStyle w:val="BodyText"/>
        <w:rPr>
          <w:i/>
        </w:rPr>
      </w:pPr>
      <w:r w:rsidRPr="009629BF">
        <w:rPr>
          <w:rStyle w:val="Emphasis"/>
        </w:rPr>
        <w:t xml:space="preserve">This section describes language, literacy, numeracy and employment skills incorporated </w:t>
      </w:r>
      <w:r w:rsidRPr="009629BF">
        <w:rPr>
          <w:rStyle w:val="Emphasis"/>
        </w:rPr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Performance</w:t>
            </w:r>
          </w:p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rPr>
                <w:rStyle w:val="SpecialBold"/>
              </w:rPr>
              <w:t>Description</w:t>
            </w:r>
          </w:p>
        </w:tc>
      </w:tr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2.1, 2.2, 3.1, 3.3, 3.5, 3.6, 3.8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ListBullet"/>
            </w:pPr>
            <w:r w:rsidRPr="00582A38">
              <w:t xml:space="preserve">Identifies and interprets information in organisational documents </w:t>
            </w:r>
          </w:p>
          <w:p w:rsidR="00000000" w:rsidRPr="00582A38" w:rsidP="00582A38">
            <w:pPr>
              <w:pStyle w:val="ListBullet"/>
            </w:pPr>
            <w:r w:rsidRPr="00582A38">
              <w:t>Locates correct folders for stori</w:t>
            </w:r>
            <w:r w:rsidRPr="00582A38">
              <w:t>ng electronic data</w:t>
            </w:r>
          </w:p>
          <w:p w:rsidR="00000000" w:rsidP="00582A38">
            <w:pPr>
              <w:pStyle w:val="ListBullet"/>
              <w:rPr>
                <w:lang w:val="en-NZ"/>
              </w:rPr>
            </w:pPr>
            <w:r w:rsidRPr="00582A38">
              <w:t>Checks textual information for accuracy</w:t>
            </w:r>
          </w:p>
        </w:tc>
      </w:tr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2.1, 3.6, 3.8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ListBullet"/>
              <w:rPr>
                <w:lang w:val="en-NZ"/>
              </w:rPr>
            </w:pPr>
            <w:r w:rsidRPr="00582A38">
              <w:t xml:space="preserve">Selects the vocabulary and conventions appropriate to text for writing code and naming files </w:t>
            </w:r>
          </w:p>
        </w:tc>
      </w:tr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1.1-1.3,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ListBullet"/>
              <w:rPr>
                <w:lang w:val="en-NZ"/>
              </w:rPr>
            </w:pPr>
            <w:r w:rsidRPr="00582A38">
              <w:t>Asks questions and listens carefully to confirm design and technical specifications of the project</w:t>
            </w:r>
          </w:p>
        </w:tc>
      </w:tr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ListBullet"/>
              <w:rPr>
                <w:lang w:val="en-NZ"/>
              </w:rPr>
            </w:pPr>
            <w:r w:rsidRPr="00582A38">
              <w:t xml:space="preserve">Complies with legislative requirements </w:t>
            </w:r>
          </w:p>
        </w:tc>
      </w:tr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1.1-1.3,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ListBullet"/>
              <w:rPr>
                <w:lang w:val="en-NZ"/>
              </w:rPr>
            </w:pPr>
            <w:r w:rsidRPr="00582A38">
              <w:t>Uses appropriate communication practices an</w:t>
            </w:r>
            <w:r w:rsidRPr="00582A38">
              <w:t xml:space="preserve">d protocols to confirm requirements and present interactive sequences </w:t>
            </w:r>
          </w:p>
        </w:tc>
      </w:tr>
      <w:tr w:rsidTr="00582A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1.1-1.3, 2.1-2.3, 3.1-3.8,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ListBullet"/>
            </w:pPr>
            <w:r w:rsidRPr="00582A38">
              <w:t>Takes responsibility for planning and producing interactive sequences according to project requirements and design principles</w:t>
            </w:r>
          </w:p>
          <w:p w:rsidR="00000000" w:rsidRPr="00582A38" w:rsidP="00582A38">
            <w:pPr>
              <w:pStyle w:val="ListBullet"/>
            </w:pPr>
            <w:r w:rsidRPr="00582A38">
              <w:t>Makes decisions directed related to completion of tasks</w:t>
            </w:r>
          </w:p>
          <w:p w:rsidR="00000000" w:rsidRPr="00582A38" w:rsidP="00582A38">
            <w:pPr>
              <w:pStyle w:val="ListBullet"/>
            </w:pPr>
            <w:r w:rsidRPr="00582A38">
              <w:t xml:space="preserve">Uses digital tools to create, optimise and store interactive sequences </w:t>
            </w:r>
          </w:p>
        </w:tc>
      </w:tr>
    </w:tbl>
    <w:p w:rsidR="00000000" w:rsidRPr="00582A38" w:rsidP="00582A38">
      <w:pPr>
        <w:pStyle w:val="BodyText"/>
      </w:pPr>
    </w:p>
    <w:p w:rsidR="00000000" w:rsidRPr="00582A38" w:rsidP="00582A38">
      <w:pPr>
        <w:pStyle w:val="AllowPageBreak"/>
      </w:pPr>
    </w:p>
    <w:p w:rsidR="00000000" w:rsidRPr="00582A38" w:rsidP="00582A38">
      <w:pPr>
        <w:pStyle w:val="Heading1"/>
      </w:pPr>
      <w:bookmarkStart w:id="6" w:name="O_790756"/>
      <w:bookmarkEnd w:id="6"/>
      <w:r w:rsidRPr="00582A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8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 xml:space="preserve">Code and title </w:t>
            </w:r>
          </w:p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Code and title</w:t>
            </w:r>
          </w:p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rPr>
                <w:rStyle w:val="SpecialBold"/>
              </w:rPr>
              <w:t>Equivalence status</w:t>
            </w:r>
          </w:p>
        </w:tc>
      </w:tr>
      <w:tr w:rsidTr="0058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CUADIG302 Author interactive sequences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>CUFDIG302A Author interactive sequences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A38">
            <w:pPr>
              <w:pStyle w:val="BodyText"/>
              <w:rPr>
                <w:lang w:val="en-NZ"/>
              </w:rPr>
            </w:pPr>
            <w:r w:rsidRPr="00582A38">
              <w:t xml:space="preserve">Updated to meet Standards for Training Packages. Minor edits to elements and performance criteria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A38" w:rsidP="00582A38">
            <w:pPr>
              <w:pStyle w:val="BodyText"/>
            </w:pPr>
            <w:r w:rsidRPr="00582A38">
              <w:t>Equivalent unit</w:t>
            </w:r>
          </w:p>
        </w:tc>
      </w:tr>
    </w:tbl>
    <w:p w:rsidR="00000000" w:rsidRPr="00582A38" w:rsidP="00582A38">
      <w:pPr>
        <w:pStyle w:val="BodyText"/>
      </w:pPr>
    </w:p>
    <w:p w:rsidR="00000000" w:rsidRPr="00582A38" w:rsidP="00582A38">
      <w:pPr>
        <w:pStyle w:val="AllowPageBreak"/>
      </w:pPr>
    </w:p>
    <w:p w:rsidR="00000000" w:rsidRPr="00582A38" w:rsidP="00582A38">
      <w:pPr>
        <w:pStyle w:val="Heading1"/>
      </w:pPr>
      <w:bookmarkStart w:id="7" w:name="O_790763"/>
      <w:bookmarkEnd w:id="7"/>
      <w:r w:rsidRPr="00582A38">
        <w:t>Link</w:t>
      </w:r>
      <w:r w:rsidRPr="00582A38">
        <w:t>s</w:t>
      </w:r>
    </w:p>
    <w:p w:rsidR="00000000" w:rsidRPr="00582A38" w:rsidP="009629BF">
      <w:pPr>
        <w:pStyle w:val="BodyText"/>
      </w:pPr>
      <w:r w:rsidRPr="00582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0F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2A38" w:rsidP="00582A38"/>
    <w:sectPr w:rsidSect="00582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38" w:rsidRPr="009629BF" w:rsidP="00962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BF" w:rsidP="00582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9BF" w:rsidP="00582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29BF" w:rsidP="00582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A38" w:rsidRPr="009629BF" w:rsidP="00962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BF" w:rsidRPr="002D2AF8" w:rsidP="00582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CUADIG302 Author interactive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629BF" w:rsidP="00582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2AD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4C9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A38"/>
  </w:style>
  <w:style w:type="character" w:customStyle="1" w:styleId="Heading1Char">
    <w:name w:val="Heading 1 Char"/>
    <w:basedOn w:val="DefaultParagraphFont"/>
    <w:link w:val="Heading1"/>
    <w:rsid w:val="00582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A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A38"/>
    <w:rPr>
      <w:b/>
      <w:spacing w:val="0"/>
    </w:rPr>
  </w:style>
  <w:style w:type="character" w:styleId="Emphasis">
    <w:name w:val="Emphasis"/>
    <w:basedOn w:val="DefaultParagraphFont"/>
    <w:qFormat/>
    <w:rsid w:val="00582A38"/>
    <w:rPr>
      <w:i/>
    </w:rPr>
  </w:style>
  <w:style w:type="paragraph" w:customStyle="1" w:styleId="SuperHeading">
    <w:name w:val="SuperHeading"/>
    <w:basedOn w:val="Normal"/>
    <w:rsid w:val="00582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A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A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A38"/>
  </w:style>
  <w:style w:type="paragraph" w:styleId="TableofFigures">
    <w:name w:val="table of figures"/>
    <w:basedOn w:val="Normal"/>
    <w:next w:val="Normal"/>
    <w:semiHidden/>
    <w:rsid w:val="00582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A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A38"/>
    <w:rPr>
      <w:rFonts w:ascii="Wingdings" w:hAnsi="Wingdings"/>
    </w:rPr>
  </w:style>
  <w:style w:type="paragraph" w:customStyle="1" w:styleId="TableHeading">
    <w:name w:val="Table Heading"/>
    <w:basedOn w:val="HeadingBase"/>
    <w:rsid w:val="00582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A38"/>
    <w:rPr>
      <w:color w:val="0033CC"/>
      <w:u w:val="none"/>
    </w:rPr>
  </w:style>
  <w:style w:type="paragraph" w:customStyle="1" w:styleId="BodyTextRight">
    <w:name w:val="Body Text Right"/>
    <w:basedOn w:val="BodyText"/>
    <w:rsid w:val="00582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A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A38"/>
    <w:rPr>
      <w:sz w:val="32"/>
    </w:rPr>
  </w:style>
  <w:style w:type="paragraph" w:customStyle="1" w:styleId="HeadingProcedure">
    <w:name w:val="Heading Procedure"/>
    <w:basedOn w:val="HeadingBase"/>
    <w:next w:val="Normal"/>
    <w:rsid w:val="00582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A38"/>
    <w:pPr>
      <w:spacing w:before="60" w:after="60"/>
    </w:pPr>
  </w:style>
  <w:style w:type="paragraph" w:styleId="ListContinue">
    <w:name w:val="List Continue"/>
    <w:basedOn w:val="List"/>
    <w:rsid w:val="00582A38"/>
    <w:pPr>
      <w:ind w:firstLine="0"/>
    </w:pPr>
  </w:style>
  <w:style w:type="paragraph" w:customStyle="1" w:styleId="ListNote">
    <w:name w:val="List Note"/>
    <w:basedOn w:val="List"/>
    <w:rsid w:val="00582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A38"/>
    <w:rPr>
      <w:rFonts w:ascii="Courier New" w:hAnsi="Courier New"/>
    </w:rPr>
  </w:style>
  <w:style w:type="paragraph" w:customStyle="1" w:styleId="NoteBullet">
    <w:name w:val="Note Bullet"/>
    <w:basedOn w:val="Note"/>
    <w:rsid w:val="00582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A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A38"/>
    <w:rPr>
      <w:b/>
      <w:smallCaps/>
    </w:rPr>
  </w:style>
  <w:style w:type="paragraph" w:customStyle="1" w:styleId="TableListNumber">
    <w:name w:val="Table List Number"/>
    <w:basedOn w:val="ListNumber"/>
    <w:rsid w:val="00582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A38"/>
    <w:pPr>
      <w:numPr>
        <w:numId w:val="8"/>
      </w:numPr>
    </w:pPr>
  </w:style>
  <w:style w:type="paragraph" w:customStyle="1" w:styleId="ListAlpha2">
    <w:name w:val="List Alpha 2"/>
    <w:basedOn w:val="List2"/>
    <w:rsid w:val="00582A38"/>
    <w:pPr>
      <w:numPr>
        <w:numId w:val="7"/>
      </w:numPr>
    </w:pPr>
  </w:style>
  <w:style w:type="paragraph" w:styleId="List2">
    <w:name w:val="List 2"/>
    <w:basedOn w:val="BodyText"/>
    <w:rsid w:val="00582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A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A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A38"/>
    <w:pPr>
      <w:numPr>
        <w:numId w:val="3"/>
      </w:numPr>
    </w:pPr>
  </w:style>
  <w:style w:type="paragraph" w:styleId="ListContinue2">
    <w:name w:val="List Continue 2"/>
    <w:basedOn w:val="List2"/>
    <w:rsid w:val="00582A38"/>
    <w:pPr>
      <w:ind w:firstLine="0"/>
    </w:pPr>
  </w:style>
  <w:style w:type="paragraph" w:styleId="ListContinue3">
    <w:name w:val="List Continue 3"/>
    <w:basedOn w:val="List3"/>
    <w:rsid w:val="00582A38"/>
    <w:pPr>
      <w:ind w:left="1021" w:firstLine="0"/>
    </w:pPr>
  </w:style>
  <w:style w:type="paragraph" w:styleId="ListContinue4">
    <w:name w:val="List Continue 4"/>
    <w:basedOn w:val="List4"/>
    <w:rsid w:val="00582A38"/>
    <w:pPr>
      <w:ind w:firstLine="0"/>
    </w:pPr>
  </w:style>
  <w:style w:type="paragraph" w:styleId="ListContinue5">
    <w:name w:val="List Continue 5"/>
    <w:basedOn w:val="List5"/>
    <w:rsid w:val="00582A38"/>
    <w:pPr>
      <w:ind w:firstLine="0"/>
    </w:pPr>
  </w:style>
  <w:style w:type="paragraph" w:styleId="ListNumber3">
    <w:name w:val="List Number 3"/>
    <w:basedOn w:val="List3"/>
    <w:rsid w:val="00582A38"/>
    <w:pPr>
      <w:numPr>
        <w:numId w:val="4"/>
      </w:numPr>
    </w:pPr>
  </w:style>
  <w:style w:type="paragraph" w:styleId="ListNumber4">
    <w:name w:val="List Number 4"/>
    <w:basedOn w:val="List4"/>
    <w:rsid w:val="00582A38"/>
    <w:pPr>
      <w:numPr>
        <w:numId w:val="5"/>
      </w:numPr>
    </w:pPr>
  </w:style>
  <w:style w:type="paragraph" w:styleId="ListNumber5">
    <w:name w:val="List Number 5"/>
    <w:basedOn w:val="List5"/>
    <w:rsid w:val="00582A38"/>
    <w:pPr>
      <w:numPr>
        <w:numId w:val="6"/>
      </w:numPr>
    </w:pPr>
  </w:style>
  <w:style w:type="paragraph" w:styleId="BlockText">
    <w:name w:val="Block Text"/>
    <w:basedOn w:val="Normal"/>
    <w:rsid w:val="00582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A38"/>
    <w:rPr>
      <w:sz w:val="16"/>
      <w:vertAlign w:val="superscript"/>
    </w:rPr>
  </w:style>
  <w:style w:type="character" w:customStyle="1" w:styleId="Symbols">
    <w:name w:val="Symbols"/>
    <w:basedOn w:val="DefaultParagraphFont"/>
    <w:rsid w:val="00582A38"/>
    <w:rPr>
      <w:rFonts w:ascii="Symbol" w:hAnsi="Symbol"/>
    </w:rPr>
  </w:style>
  <w:style w:type="character" w:customStyle="1" w:styleId="MenuOptions">
    <w:name w:val="Menu Options"/>
    <w:basedOn w:val="DefaultParagraphFont"/>
    <w:rsid w:val="00582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A38"/>
    <w:rPr>
      <w:b/>
    </w:rPr>
  </w:style>
  <w:style w:type="character" w:customStyle="1" w:styleId="Underlined">
    <w:name w:val="Underlined"/>
    <w:basedOn w:val="DefaultParagraphFont"/>
    <w:rsid w:val="00582A38"/>
    <w:rPr>
      <w:u w:val="single"/>
    </w:rPr>
  </w:style>
  <w:style w:type="paragraph" w:customStyle="1" w:styleId="TableBodyTextRight">
    <w:name w:val="Table Body Text Right"/>
    <w:basedOn w:val="TableBodyText"/>
    <w:rsid w:val="00582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A38"/>
    <w:rPr>
      <w:sz w:val="18"/>
    </w:rPr>
  </w:style>
  <w:style w:type="paragraph" w:customStyle="1" w:styleId="BodySmallRight">
    <w:name w:val="Body Small Right"/>
    <w:basedOn w:val="BodyTextRight"/>
    <w:rsid w:val="00582A38"/>
    <w:rPr>
      <w:sz w:val="18"/>
      <w:szCs w:val="18"/>
    </w:rPr>
  </w:style>
  <w:style w:type="paragraph" w:customStyle="1" w:styleId="MarginEdition">
    <w:name w:val="Margin Edition"/>
    <w:basedOn w:val="MarginNote"/>
    <w:rsid w:val="00582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A38"/>
    <w:rPr>
      <w:sz w:val="2"/>
      <w:szCs w:val="2"/>
    </w:rPr>
  </w:style>
  <w:style w:type="character" w:customStyle="1" w:styleId="Small">
    <w:name w:val="Small"/>
    <w:basedOn w:val="DefaultParagraphFont"/>
    <w:rsid w:val="00582A38"/>
    <w:rPr>
      <w:sz w:val="16"/>
    </w:rPr>
  </w:style>
  <w:style w:type="paragraph" w:customStyle="1" w:styleId="WideTable">
    <w:name w:val="Wide Table"/>
    <w:basedOn w:val="Normal"/>
    <w:rsid w:val="00582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A38"/>
  </w:style>
  <w:style w:type="paragraph" w:styleId="Quote">
    <w:name w:val="Quote"/>
    <w:basedOn w:val="Heading1"/>
    <w:link w:val="QuoteChar"/>
    <w:qFormat/>
    <w:rsid w:val="00582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A38"/>
    <w:pPr>
      <w:pageBreakBefore/>
    </w:pPr>
  </w:style>
  <w:style w:type="paragraph" w:customStyle="1" w:styleId="Border">
    <w:name w:val="Border"/>
    <w:basedOn w:val="Normal"/>
    <w:qFormat/>
    <w:rsid w:val="00582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A38"/>
    <w:rPr>
      <w:u w:val="single"/>
    </w:rPr>
  </w:style>
  <w:style w:type="character" w:customStyle="1" w:styleId="BoldandItalics">
    <w:name w:val="Bold and Italics"/>
    <w:qFormat/>
    <w:rsid w:val="00582A38"/>
    <w:rPr>
      <w:b/>
      <w:i/>
      <w:u w:val="none"/>
    </w:rPr>
  </w:style>
  <w:style w:type="paragraph" w:styleId="BalloonText">
    <w:name w:val="Balloon Text"/>
    <w:basedOn w:val="Normal"/>
    <w:link w:val="BalloonTextChar"/>
    <w:rsid w:val="00582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A38"/>
    <w:pPr>
      <w:spacing w:before="0" w:after="0"/>
    </w:pPr>
  </w:style>
  <w:style w:type="paragraph" w:customStyle="1" w:styleId="BodyTextBold">
    <w:name w:val="Body Text Bold"/>
    <w:basedOn w:val="BodyText"/>
    <w:qFormat/>
    <w:rsid w:val="00582A38"/>
    <w:rPr>
      <w:b/>
    </w:rPr>
  </w:style>
  <w:style w:type="character" w:styleId="Hyperlink">
    <w:name w:val="Hyperlink"/>
    <w:basedOn w:val="DefaultParagraphFont"/>
    <w:uiPriority w:val="99"/>
    <w:unhideWhenUsed/>
    <w:rsid w:val="00962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3921</Characters>
  <Application>Microsoft Office Word</Application>
  <DocSecurity>0</DocSecurity>
  <Lines>150</Lines>
  <Paragraphs>98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CUADIG302 Author interactive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