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8B1" w:rsidP="00621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CUADIG301 Prepare video assets</w:t>
      </w:r>
      <w:r>
        <w:fldChar w:fldCharType="end"/>
      </w:r>
    </w:p>
    <w:p w:rsidR="006218B1" w:rsidP="006218B1">
      <w:pPr>
        <w:pStyle w:val="Version"/>
        <w:sectPr w:rsidSect="00297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B36" w:rsidP="00297B36">
      <w:pPr>
        <w:pStyle w:val="SuperHeading"/>
      </w:pPr>
      <w:r w:rsidRPr="00297B36">
        <w:t>CUADIG301 Prepare video assets</w:t>
      </w:r>
    </w:p>
    <w:p w:rsidR="00000000" w:rsidRPr="00297B36" w:rsidP="00297B36">
      <w:pPr>
        <w:pStyle w:val="Heading1"/>
      </w:pPr>
      <w:bookmarkStart w:id="1" w:name="O_790729"/>
      <w:bookmarkEnd w:id="1"/>
      <w:r w:rsidRPr="00297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7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rPr>
                <w:rStyle w:val="SpecialBold"/>
              </w:rPr>
              <w:t>Comments</w:t>
            </w:r>
          </w:p>
        </w:tc>
      </w:tr>
      <w:tr w:rsidTr="00297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t>This version first released with CUA Creative Arts and Culture Training Package version 2.0.</w:t>
            </w:r>
          </w:p>
        </w:tc>
      </w:tr>
    </w:tbl>
    <w:p w:rsidR="00000000" w:rsidRPr="00297B36" w:rsidP="00297B36">
      <w:pPr>
        <w:pStyle w:val="BodyText"/>
      </w:pPr>
    </w:p>
    <w:p w:rsidR="00000000" w:rsidRPr="00297B36" w:rsidP="00297B36">
      <w:pPr>
        <w:pStyle w:val="AllowPageBreak"/>
      </w:pPr>
    </w:p>
    <w:p w:rsidR="00000000" w:rsidRPr="00297B36" w:rsidP="00297B36">
      <w:pPr>
        <w:pStyle w:val="Heading1"/>
      </w:pPr>
      <w:bookmarkStart w:id="2" w:name="O_790730"/>
      <w:bookmarkEnd w:id="2"/>
      <w:r w:rsidRPr="00297B36">
        <w:t>Application</w:t>
      </w:r>
    </w:p>
    <w:p w:rsidR="00000000" w:rsidRPr="00297B36" w:rsidP="006218B1">
      <w:pPr>
        <w:pStyle w:val="BodyText"/>
      </w:pPr>
      <w:r w:rsidRPr="00297B36">
        <w:t>This unit describes the skills and knowledge required to prepare video assets for i</w:t>
      </w:r>
      <w:r w:rsidRPr="00297B36">
        <w:t>nclusion in interactive media.</w:t>
      </w:r>
    </w:p>
    <w:p w:rsidR="00000000" w:rsidRPr="00297B36" w:rsidP="006218B1">
      <w:pPr>
        <w:pStyle w:val="BodyText"/>
      </w:pPr>
      <w:r w:rsidRPr="00297B36">
        <w:t>It applies to individuals who work in collaboration with others and under supervision to convert video into forms appropriate for streaming, downloading and/or digital media products. In smaller organisations, they may combi</w:t>
      </w:r>
      <w:r w:rsidRPr="00297B36">
        <w:t xml:space="preserve">ne this role with video editing, authoring or programming. </w:t>
      </w:r>
    </w:p>
    <w:p w:rsidR="00000000" w:rsidRPr="00297B36" w:rsidP="006218B1">
      <w:pPr>
        <w:pStyle w:val="BodyText"/>
      </w:pPr>
      <w:r w:rsidRPr="00297B36">
        <w:t>No licensing, legislative or certification requirements apply to this unit at the time of publication.</w:t>
      </w:r>
    </w:p>
    <w:p w:rsidR="00000000" w:rsidRPr="00297B36" w:rsidP="00297B36">
      <w:pPr>
        <w:pStyle w:val="Heading1"/>
      </w:pPr>
      <w:bookmarkStart w:id="3" w:name="O_790733"/>
      <w:bookmarkEnd w:id="3"/>
      <w:r w:rsidRPr="00297B36">
        <w:t>Unit Sector</w:t>
      </w:r>
    </w:p>
    <w:p w:rsidR="00000000" w:rsidRPr="00297B36" w:rsidP="006218B1">
      <w:pPr>
        <w:pStyle w:val="BodyText"/>
      </w:pPr>
      <w:r w:rsidRPr="00297B36">
        <w:t>Visual Communication – Digital Content and Imaging</w:t>
      </w:r>
    </w:p>
    <w:p w:rsidR="00000000" w:rsidRPr="00297B36" w:rsidP="00297B36">
      <w:pPr>
        <w:pStyle w:val="Heading1"/>
      </w:pPr>
      <w:bookmarkStart w:id="4" w:name="O_790734"/>
      <w:bookmarkEnd w:id="4"/>
      <w:r w:rsidRPr="00297B3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97B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rPr>
                <w:rStyle w:val="SpecialBold"/>
              </w:rPr>
              <w:t>PERFORMANCE CRITERIA</w:t>
            </w:r>
          </w:p>
        </w:tc>
      </w:tr>
      <w:tr w:rsidTr="00297B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B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 Identify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t>1.1 Obtain</w:t>
            </w:r>
            <w:r w:rsidRPr="00297B36">
              <w:t xml:space="preserve"> and assess digital video content as determined by production</w:t>
            </w:r>
          </w:p>
          <w:p w:rsidR="00000000" w:rsidRPr="00297B36" w:rsidP="00297B36">
            <w:pPr>
              <w:pStyle w:val="BodyText"/>
            </w:pPr>
            <w:r w:rsidRPr="00297B36">
              <w:t xml:space="preserve">1.2 Clarify production schedules and deadlines with relevant personnel </w:t>
            </w:r>
          </w:p>
          <w:p w:rsidR="00000000" w:rsidRPr="00297B36" w:rsidP="00297B36">
            <w:pPr>
              <w:pStyle w:val="BodyText"/>
            </w:pPr>
            <w:r w:rsidRPr="00297B36">
              <w:t>1.3 Identify file format, output purpose, destination and platform of source video according to production requirements</w:t>
            </w:r>
          </w:p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</w:t>
            </w:r>
            <w:r w:rsidRPr="00297B36">
              <w:t xml:space="preserve">4 Discuss, with relevant personnel, required output file format and </w:t>
            </w:r>
            <w:r w:rsidRPr="00297B36">
              <w:t>codecs for specified bandwidths, and appropriate video encoding software</w:t>
            </w:r>
          </w:p>
        </w:tc>
      </w:tr>
      <w:tr w:rsidTr="00297B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2. Prepare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t xml:space="preserve">2.1 Load video files into appropriate video encoding software </w:t>
            </w:r>
          </w:p>
          <w:p w:rsidR="00000000" w:rsidRPr="00297B36" w:rsidP="00297B36">
            <w:pPr>
              <w:pStyle w:val="BodyText"/>
            </w:pPr>
            <w:r w:rsidRPr="00297B36">
              <w:t>2.2 Check duration and quality of video sequences meet production requirements, and balance and clip sequence if necessary</w:t>
            </w:r>
          </w:p>
          <w:p w:rsidR="00000000" w:rsidRPr="00297B36" w:rsidP="00297B36">
            <w:pPr>
              <w:pStyle w:val="BodyText"/>
            </w:pPr>
            <w:r w:rsidRPr="00297B36">
              <w:t>2.3 Determine and apply appropriate video and audio codecs to meet quality standards</w:t>
            </w:r>
          </w:p>
          <w:p w:rsidR="00000000" w:rsidRPr="00297B36" w:rsidP="00297B36">
            <w:pPr>
              <w:pStyle w:val="BodyText"/>
            </w:pPr>
            <w:r w:rsidRPr="00297B36">
              <w:t>2.4 Batch and optimise video files where possibl</w:t>
            </w:r>
            <w:r w:rsidRPr="00297B36">
              <w:t>e</w:t>
            </w:r>
          </w:p>
          <w:p w:rsidR="00000000" w:rsidRPr="00297B36" w:rsidP="00297B36">
            <w:pPr>
              <w:pStyle w:val="BodyText"/>
            </w:pPr>
            <w:r w:rsidRPr="00297B36">
              <w:t>2.5 Save files in appropriate output file format using standard industry or enterprise naming conventions</w:t>
            </w:r>
          </w:p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2.6 Follow safe ergonomic practices when using computer equipment for long periods of time</w:t>
            </w:r>
          </w:p>
        </w:tc>
      </w:tr>
      <w:tr w:rsidTr="00297B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3. Package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t>3.1 Assign metadata tags if requ</w:t>
            </w:r>
            <w:r w:rsidRPr="00297B36">
              <w:t>ired</w:t>
            </w:r>
          </w:p>
          <w:p w:rsidR="00000000" w:rsidRPr="00297B36" w:rsidP="00297B36">
            <w:pPr>
              <w:pStyle w:val="BodyText"/>
            </w:pPr>
            <w:r w:rsidRPr="00297B36">
              <w:t>3.2 Group files in folder system using standard industry or enterprise naming conventions</w:t>
            </w:r>
          </w:p>
          <w:p w:rsidR="00000000" w:rsidRPr="00297B36" w:rsidP="00297B36">
            <w:pPr>
              <w:pStyle w:val="BodyText"/>
            </w:pPr>
            <w:r w:rsidRPr="00297B36">
              <w:t>3.3 Archive and store in share drive or asset repository for production team access</w:t>
            </w:r>
          </w:p>
        </w:tc>
      </w:tr>
    </w:tbl>
    <w:p w:rsidR="00000000" w:rsidRPr="00297B36" w:rsidP="00297B36">
      <w:pPr>
        <w:pStyle w:val="BodyText"/>
      </w:pPr>
    </w:p>
    <w:p w:rsidR="00000000" w:rsidRPr="00297B36" w:rsidP="00297B36">
      <w:pPr>
        <w:pStyle w:val="AllowPageBreak"/>
      </w:pPr>
    </w:p>
    <w:p w:rsidR="00000000" w:rsidRPr="00297B36" w:rsidP="00297B36">
      <w:pPr>
        <w:pStyle w:val="Heading1"/>
      </w:pPr>
      <w:bookmarkStart w:id="5" w:name="O_790735"/>
      <w:bookmarkEnd w:id="5"/>
      <w:r w:rsidRPr="00297B36">
        <w:t>Foundation Skills</w:t>
      </w:r>
    </w:p>
    <w:p w:rsidR="00000000" w:rsidRPr="006218B1" w:rsidP="006218B1">
      <w:pPr>
        <w:pStyle w:val="BodyText"/>
        <w:rPr>
          <w:i/>
        </w:rPr>
      </w:pPr>
      <w:r w:rsidRPr="006218B1">
        <w:rPr>
          <w:rStyle w:val="Emphasis"/>
        </w:rPr>
        <w:t>This section describes language, literac</w:t>
      </w:r>
      <w:r w:rsidRPr="006218B1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Performance</w:t>
            </w:r>
          </w:p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rPr>
                <w:rStyle w:val="SpecialBold"/>
              </w:rPr>
              <w:t>Description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1.3, 2.2, 2.5, 3.1, 3.2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ListBullet"/>
            </w:pPr>
            <w:r w:rsidRPr="00297B36">
              <w:t xml:space="preserve">Identifies and interprets information in organisational documents </w:t>
            </w:r>
          </w:p>
          <w:p w:rsidR="00000000" w:rsidRPr="00297B36" w:rsidP="00297B36">
            <w:pPr>
              <w:pStyle w:val="ListBullet"/>
            </w:pPr>
            <w:r w:rsidRPr="00297B36">
              <w:t xml:space="preserve">Locates correct folders for storing electronic data </w:t>
            </w:r>
          </w:p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>Checks textual information for accuracy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ListBullet"/>
            </w:pPr>
            <w:r w:rsidRPr="00297B36">
              <w:t>Writes metadata tags to aid classification of files</w:t>
            </w:r>
          </w:p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>Applies standard nam</w:t>
            </w:r>
            <w:r w:rsidRPr="00297B36">
              <w:t>ing conventions to electronic data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ListBullet"/>
            </w:pPr>
            <w:r w:rsidRPr="00297B36">
              <w:t xml:space="preserve">Discusses video requirements using industry appropriate language </w:t>
            </w:r>
          </w:p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 xml:space="preserve">Uses questioning and listening techniques to clarify requirements 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2.2, 2.3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 xml:space="preserve">Calculates basic bandwidth requirements 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2.5, 2.6, 3.2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>Complies with enterprise and legislative requirements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ListBullet"/>
              <w:rPr>
                <w:lang w:val="en-NZ"/>
              </w:rPr>
            </w:pPr>
            <w:r w:rsidRPr="00297B36">
              <w:t>Uses appropriate communication practices and protocols to confirm requirements with pe</w:t>
            </w:r>
            <w:r w:rsidRPr="00297B36">
              <w:t xml:space="preserve">rsonnel </w:t>
            </w:r>
          </w:p>
        </w:tc>
      </w:tr>
      <w:tr w:rsidTr="00297B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1.1-1.4, 2.1-2.5,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ListBullet"/>
            </w:pPr>
            <w:r w:rsidRPr="00297B36">
              <w:t>Plans and completes tasks required to achieve requirements within deadlines</w:t>
            </w:r>
          </w:p>
          <w:p w:rsidR="00000000" w:rsidRPr="00297B36" w:rsidP="00297B36">
            <w:pPr>
              <w:pStyle w:val="ListBullet"/>
            </w:pPr>
            <w:r w:rsidRPr="00297B36">
              <w:t>Makes decisions directed related to completion of tasks</w:t>
            </w:r>
          </w:p>
          <w:p w:rsidR="00000000" w:rsidRPr="00297B36" w:rsidP="00297B36">
            <w:pPr>
              <w:pStyle w:val="ListBullet"/>
            </w:pPr>
            <w:r w:rsidRPr="00297B36">
              <w:t xml:space="preserve">Used digital tools to prepare and store video assets </w:t>
            </w:r>
          </w:p>
        </w:tc>
      </w:tr>
    </w:tbl>
    <w:p w:rsidR="00000000" w:rsidRPr="00297B36" w:rsidP="00297B36">
      <w:pPr>
        <w:pStyle w:val="BodyText"/>
      </w:pPr>
    </w:p>
    <w:p w:rsidR="00000000" w:rsidRPr="00297B36" w:rsidP="00297B36">
      <w:pPr>
        <w:pStyle w:val="AllowPageBreak"/>
      </w:pPr>
    </w:p>
    <w:p w:rsidR="00000000" w:rsidRPr="00297B36" w:rsidP="00297B36">
      <w:pPr>
        <w:pStyle w:val="Heading1"/>
      </w:pPr>
      <w:bookmarkStart w:id="6" w:name="O_790737"/>
      <w:bookmarkEnd w:id="6"/>
      <w:r w:rsidRPr="00297B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7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 xml:space="preserve">Code and title </w:t>
            </w:r>
          </w:p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Code and title</w:t>
            </w:r>
          </w:p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rPr>
                <w:rStyle w:val="SpecialBold"/>
              </w:rPr>
              <w:t>Equivalence status</w:t>
            </w:r>
          </w:p>
        </w:tc>
      </w:tr>
      <w:tr w:rsidTr="00297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CUADIG301 Prepare video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>CUFDIG301A Prepare video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36">
            <w:pPr>
              <w:pStyle w:val="BodyText"/>
              <w:rPr>
                <w:lang w:val="en-NZ"/>
              </w:rPr>
            </w:pPr>
            <w:r w:rsidRPr="00297B36">
              <w:t xml:space="preserve">Updated to meet Standards for Training Packages. Performance criteria edited and added.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36" w:rsidP="00297B36">
            <w:pPr>
              <w:pStyle w:val="BodyText"/>
            </w:pPr>
            <w:r w:rsidRPr="00297B36">
              <w:t>Equivalent unit</w:t>
            </w:r>
          </w:p>
        </w:tc>
      </w:tr>
    </w:tbl>
    <w:p w:rsidR="00000000" w:rsidRPr="00297B36" w:rsidP="00297B36">
      <w:pPr>
        <w:pStyle w:val="BodyText"/>
      </w:pPr>
    </w:p>
    <w:p w:rsidR="00000000" w:rsidRPr="00297B36" w:rsidP="00297B36">
      <w:pPr>
        <w:pStyle w:val="AllowPageBreak"/>
      </w:pPr>
    </w:p>
    <w:p w:rsidR="00000000" w:rsidRPr="00297B36" w:rsidP="00297B36">
      <w:pPr>
        <w:pStyle w:val="Heading1"/>
      </w:pPr>
      <w:bookmarkStart w:id="7" w:name="O_790744"/>
      <w:bookmarkEnd w:id="7"/>
      <w:r w:rsidRPr="00297B36">
        <w:t>Links</w:t>
      </w:r>
    </w:p>
    <w:p w:rsidR="00000000" w:rsidRPr="00297B36" w:rsidP="006218B1">
      <w:pPr>
        <w:pStyle w:val="BodyText"/>
      </w:pPr>
      <w:r w:rsidRPr="00297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3A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7B36" w:rsidP="00297B36"/>
    <w:sectPr w:rsidSect="00297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36" w:rsidRPr="006218B1" w:rsidP="00621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1" w:rsidP="00297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8B1" w:rsidP="00297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18B1" w:rsidP="00297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B36" w:rsidRPr="006218B1" w:rsidP="00621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1" w:rsidRPr="002D2AF8" w:rsidP="00297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218B1" w:rsidP="00297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43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C6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B36"/>
  </w:style>
  <w:style w:type="character" w:customStyle="1" w:styleId="Heading1Char">
    <w:name w:val="Heading 1 Char"/>
    <w:basedOn w:val="DefaultParagraphFont"/>
    <w:link w:val="Heading1"/>
    <w:rsid w:val="00297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B36"/>
    <w:rPr>
      <w:b/>
      <w:spacing w:val="0"/>
    </w:rPr>
  </w:style>
  <w:style w:type="character" w:styleId="Emphasis">
    <w:name w:val="Emphasis"/>
    <w:basedOn w:val="DefaultParagraphFont"/>
    <w:qFormat/>
    <w:rsid w:val="00297B36"/>
    <w:rPr>
      <w:i/>
    </w:rPr>
  </w:style>
  <w:style w:type="paragraph" w:customStyle="1" w:styleId="SuperHeading">
    <w:name w:val="SuperHeading"/>
    <w:basedOn w:val="Normal"/>
    <w:rsid w:val="00297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B36"/>
  </w:style>
  <w:style w:type="paragraph" w:styleId="TableofFigures">
    <w:name w:val="table of figures"/>
    <w:basedOn w:val="Normal"/>
    <w:next w:val="Normal"/>
    <w:semiHidden/>
    <w:rsid w:val="00297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B36"/>
    <w:rPr>
      <w:rFonts w:ascii="Wingdings" w:hAnsi="Wingdings"/>
    </w:rPr>
  </w:style>
  <w:style w:type="paragraph" w:customStyle="1" w:styleId="TableHeading">
    <w:name w:val="Table Heading"/>
    <w:basedOn w:val="HeadingBase"/>
    <w:rsid w:val="00297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B36"/>
    <w:rPr>
      <w:color w:val="0033CC"/>
      <w:u w:val="none"/>
    </w:rPr>
  </w:style>
  <w:style w:type="paragraph" w:customStyle="1" w:styleId="BodyTextRight">
    <w:name w:val="Body Text Right"/>
    <w:basedOn w:val="BodyText"/>
    <w:rsid w:val="00297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B36"/>
    <w:rPr>
      <w:sz w:val="32"/>
    </w:rPr>
  </w:style>
  <w:style w:type="paragraph" w:customStyle="1" w:styleId="HeadingProcedure">
    <w:name w:val="Heading Procedure"/>
    <w:basedOn w:val="HeadingBase"/>
    <w:next w:val="Normal"/>
    <w:rsid w:val="00297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B36"/>
    <w:pPr>
      <w:spacing w:before="60" w:after="60"/>
    </w:pPr>
  </w:style>
  <w:style w:type="paragraph" w:styleId="ListContinue">
    <w:name w:val="List Continue"/>
    <w:basedOn w:val="List"/>
    <w:rsid w:val="00297B36"/>
    <w:pPr>
      <w:ind w:firstLine="0"/>
    </w:pPr>
  </w:style>
  <w:style w:type="paragraph" w:customStyle="1" w:styleId="ListNote">
    <w:name w:val="List Note"/>
    <w:basedOn w:val="List"/>
    <w:rsid w:val="00297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B36"/>
    <w:rPr>
      <w:rFonts w:ascii="Courier New" w:hAnsi="Courier New"/>
    </w:rPr>
  </w:style>
  <w:style w:type="paragraph" w:customStyle="1" w:styleId="NoteBullet">
    <w:name w:val="Note Bullet"/>
    <w:basedOn w:val="Note"/>
    <w:rsid w:val="00297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B36"/>
    <w:rPr>
      <w:b/>
      <w:smallCaps/>
    </w:rPr>
  </w:style>
  <w:style w:type="paragraph" w:customStyle="1" w:styleId="TableListNumber">
    <w:name w:val="Table List Number"/>
    <w:basedOn w:val="ListNumber"/>
    <w:rsid w:val="00297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B36"/>
    <w:pPr>
      <w:numPr>
        <w:numId w:val="8"/>
      </w:numPr>
    </w:pPr>
  </w:style>
  <w:style w:type="paragraph" w:customStyle="1" w:styleId="ListAlpha2">
    <w:name w:val="List Alpha 2"/>
    <w:basedOn w:val="List2"/>
    <w:rsid w:val="00297B36"/>
    <w:pPr>
      <w:numPr>
        <w:numId w:val="7"/>
      </w:numPr>
    </w:pPr>
  </w:style>
  <w:style w:type="paragraph" w:styleId="List2">
    <w:name w:val="List 2"/>
    <w:basedOn w:val="BodyText"/>
    <w:rsid w:val="00297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B36"/>
    <w:pPr>
      <w:numPr>
        <w:numId w:val="3"/>
      </w:numPr>
    </w:pPr>
  </w:style>
  <w:style w:type="paragraph" w:styleId="ListContinue2">
    <w:name w:val="List Continue 2"/>
    <w:basedOn w:val="List2"/>
    <w:rsid w:val="00297B36"/>
    <w:pPr>
      <w:ind w:firstLine="0"/>
    </w:pPr>
  </w:style>
  <w:style w:type="paragraph" w:styleId="ListContinue3">
    <w:name w:val="List Continue 3"/>
    <w:basedOn w:val="List3"/>
    <w:rsid w:val="00297B36"/>
    <w:pPr>
      <w:ind w:left="1021" w:firstLine="0"/>
    </w:pPr>
  </w:style>
  <w:style w:type="paragraph" w:styleId="ListContinue4">
    <w:name w:val="List Continue 4"/>
    <w:basedOn w:val="List4"/>
    <w:rsid w:val="00297B36"/>
    <w:pPr>
      <w:ind w:firstLine="0"/>
    </w:pPr>
  </w:style>
  <w:style w:type="paragraph" w:styleId="ListContinue5">
    <w:name w:val="List Continue 5"/>
    <w:basedOn w:val="List5"/>
    <w:rsid w:val="00297B36"/>
    <w:pPr>
      <w:ind w:firstLine="0"/>
    </w:pPr>
  </w:style>
  <w:style w:type="paragraph" w:styleId="ListNumber3">
    <w:name w:val="List Number 3"/>
    <w:basedOn w:val="List3"/>
    <w:rsid w:val="00297B36"/>
    <w:pPr>
      <w:numPr>
        <w:numId w:val="4"/>
      </w:numPr>
    </w:pPr>
  </w:style>
  <w:style w:type="paragraph" w:styleId="ListNumber4">
    <w:name w:val="List Number 4"/>
    <w:basedOn w:val="List4"/>
    <w:rsid w:val="00297B36"/>
    <w:pPr>
      <w:numPr>
        <w:numId w:val="5"/>
      </w:numPr>
    </w:pPr>
  </w:style>
  <w:style w:type="paragraph" w:styleId="ListNumber5">
    <w:name w:val="List Number 5"/>
    <w:basedOn w:val="List5"/>
    <w:rsid w:val="00297B36"/>
    <w:pPr>
      <w:numPr>
        <w:numId w:val="6"/>
      </w:numPr>
    </w:pPr>
  </w:style>
  <w:style w:type="paragraph" w:styleId="BlockText">
    <w:name w:val="Block Text"/>
    <w:basedOn w:val="Normal"/>
    <w:rsid w:val="00297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B36"/>
    <w:rPr>
      <w:sz w:val="16"/>
      <w:vertAlign w:val="superscript"/>
    </w:rPr>
  </w:style>
  <w:style w:type="character" w:customStyle="1" w:styleId="Symbols">
    <w:name w:val="Symbols"/>
    <w:basedOn w:val="DefaultParagraphFont"/>
    <w:rsid w:val="00297B36"/>
    <w:rPr>
      <w:rFonts w:ascii="Symbol" w:hAnsi="Symbol"/>
    </w:rPr>
  </w:style>
  <w:style w:type="character" w:customStyle="1" w:styleId="MenuOptions">
    <w:name w:val="Menu Options"/>
    <w:basedOn w:val="DefaultParagraphFont"/>
    <w:rsid w:val="00297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B36"/>
    <w:rPr>
      <w:b/>
    </w:rPr>
  </w:style>
  <w:style w:type="character" w:customStyle="1" w:styleId="Underlined">
    <w:name w:val="Underlined"/>
    <w:basedOn w:val="DefaultParagraphFont"/>
    <w:rsid w:val="00297B36"/>
    <w:rPr>
      <w:u w:val="single"/>
    </w:rPr>
  </w:style>
  <w:style w:type="paragraph" w:customStyle="1" w:styleId="TableBodyTextRight">
    <w:name w:val="Table Body Text Right"/>
    <w:basedOn w:val="TableBodyText"/>
    <w:rsid w:val="00297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B36"/>
    <w:rPr>
      <w:sz w:val="18"/>
    </w:rPr>
  </w:style>
  <w:style w:type="paragraph" w:customStyle="1" w:styleId="BodySmallRight">
    <w:name w:val="Body Small Right"/>
    <w:basedOn w:val="BodyTextRight"/>
    <w:rsid w:val="00297B36"/>
    <w:rPr>
      <w:sz w:val="18"/>
      <w:szCs w:val="18"/>
    </w:rPr>
  </w:style>
  <w:style w:type="paragraph" w:customStyle="1" w:styleId="MarginEdition">
    <w:name w:val="Margin Edition"/>
    <w:basedOn w:val="MarginNote"/>
    <w:rsid w:val="00297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B36"/>
    <w:rPr>
      <w:sz w:val="2"/>
      <w:szCs w:val="2"/>
    </w:rPr>
  </w:style>
  <w:style w:type="character" w:customStyle="1" w:styleId="Small">
    <w:name w:val="Small"/>
    <w:basedOn w:val="DefaultParagraphFont"/>
    <w:rsid w:val="00297B36"/>
    <w:rPr>
      <w:sz w:val="16"/>
    </w:rPr>
  </w:style>
  <w:style w:type="paragraph" w:customStyle="1" w:styleId="WideTable">
    <w:name w:val="Wide Table"/>
    <w:basedOn w:val="Normal"/>
    <w:rsid w:val="00297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B36"/>
  </w:style>
  <w:style w:type="paragraph" w:styleId="Quote">
    <w:name w:val="Quote"/>
    <w:basedOn w:val="Heading1"/>
    <w:link w:val="QuoteChar"/>
    <w:qFormat/>
    <w:rsid w:val="00297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B36"/>
    <w:pPr>
      <w:pageBreakBefore/>
    </w:pPr>
  </w:style>
  <w:style w:type="paragraph" w:customStyle="1" w:styleId="Border">
    <w:name w:val="Border"/>
    <w:basedOn w:val="Normal"/>
    <w:qFormat/>
    <w:rsid w:val="00297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B36"/>
    <w:rPr>
      <w:u w:val="single"/>
    </w:rPr>
  </w:style>
  <w:style w:type="character" w:customStyle="1" w:styleId="BoldandItalics">
    <w:name w:val="Bold and Italics"/>
    <w:qFormat/>
    <w:rsid w:val="00297B36"/>
    <w:rPr>
      <w:b/>
      <w:i/>
      <w:u w:val="none"/>
    </w:rPr>
  </w:style>
  <w:style w:type="paragraph" w:styleId="BalloonText">
    <w:name w:val="Balloon Text"/>
    <w:basedOn w:val="Normal"/>
    <w:link w:val="BalloonTextChar"/>
    <w:rsid w:val="00297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B36"/>
    <w:pPr>
      <w:spacing w:before="0" w:after="0"/>
    </w:pPr>
  </w:style>
  <w:style w:type="paragraph" w:customStyle="1" w:styleId="BodyTextBold">
    <w:name w:val="Body Text Bold"/>
    <w:basedOn w:val="BodyText"/>
    <w:qFormat/>
    <w:rsid w:val="00297B36"/>
    <w:rPr>
      <w:b/>
    </w:rPr>
  </w:style>
  <w:style w:type="character" w:styleId="Hyperlink">
    <w:name w:val="Hyperlink"/>
    <w:basedOn w:val="DefaultParagraphFont"/>
    <w:uiPriority w:val="99"/>
    <w:unhideWhenUsed/>
    <w:rsid w:val="00621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3494</Characters>
  <Application>Microsoft Office Word</Application>
  <DocSecurity>0</DocSecurity>
  <Lines>145</Lines>
  <Paragraphs>96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