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336" w:rsidP="00053336">
      <w:pPr>
        <w:pStyle w:val="Title"/>
      </w:pPr>
      <w:r>
        <w:fldChar w:fldCharType="begin"/>
      </w:r>
      <w:r>
        <w:instrText xml:space="preserve"> TITLE   \* MERGEFORMAT </w:instrText>
      </w:r>
      <w:r>
        <w:fldChar w:fldCharType="separate"/>
      </w:r>
      <w:r>
        <w:t>CUADES523 Design virtual and hybrid events</w:t>
      </w:r>
      <w:r>
        <w:fldChar w:fldCharType="end"/>
      </w:r>
    </w:p>
    <w:p w:rsidR="00053336" w:rsidP="00053336">
      <w:pPr>
        <w:pStyle w:val="Version"/>
        <w:sectPr w:rsidSect="00807B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B0C" w:rsidP="00807B0C">
      <w:pPr>
        <w:pStyle w:val="SuperHeading"/>
      </w:pPr>
      <w:r w:rsidRPr="00807B0C">
        <w:t>CUADES523 Design virtual and hybrid events</w:t>
      </w:r>
    </w:p>
    <w:p w:rsidR="00000000" w:rsidRPr="00807B0C" w:rsidP="00807B0C">
      <w:pPr>
        <w:pStyle w:val="Heading1"/>
      </w:pPr>
      <w:bookmarkStart w:id="1" w:name="O_1252563"/>
      <w:bookmarkEnd w:id="1"/>
      <w:r w:rsidRPr="00807B0C">
        <w:t>Modification History</w:t>
      </w:r>
    </w:p>
    <w:tbl>
      <w:tblPr>
        <w:tblW w:w="0" w:type="auto"/>
        <w:tblLayout w:type="fixed"/>
        <w:tblCellMar>
          <w:left w:w="62" w:type="dxa"/>
          <w:right w:w="62" w:type="dxa"/>
        </w:tblCellMar>
        <w:tblLook w:val="0000"/>
      </w:tblPr>
      <w:tblGrid>
        <w:gridCol w:w="3042"/>
        <w:gridCol w:w="6030"/>
      </w:tblGrid>
      <w:tr w:rsidTr="00807B0C">
        <w:tblPrEx>
          <w:tblW w:w="0" w:type="auto"/>
          <w:tblLayout w:type="fixed"/>
          <w:tblCellMar>
            <w:left w:w="62" w:type="dxa"/>
            <w:right w:w="62" w:type="dxa"/>
          </w:tblCellMar>
          <w:tblLook w:val="0000"/>
        </w:tblPrEx>
        <w:tc>
          <w:tcPr>
            <w:tcW w:w="3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BodyText"/>
              <w:rPr>
                <w:lang w:val="en-NZ"/>
              </w:rPr>
            </w:pPr>
            <w:r w:rsidRPr="00807B0C">
              <w:t>Release 1</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B0C" w:rsidP="00807B0C">
            <w:pPr>
              <w:pStyle w:val="BodyText"/>
            </w:pPr>
            <w:r w:rsidRPr="00807B0C">
              <w:t>This version first released with CUA Creative Arts and Culture Training Package version 6.0.</w:t>
            </w:r>
          </w:p>
          <w:p w:rsidR="00000000" w:rsidRPr="00807B0C" w:rsidP="00807B0C">
            <w:pPr>
              <w:pStyle w:val="BodyText"/>
            </w:pPr>
            <w:r w:rsidRPr="00807B0C">
              <w:t>New unit of competency.</w:t>
            </w:r>
          </w:p>
        </w:tc>
      </w:tr>
    </w:tbl>
    <w:p w:rsidR="00000000" w:rsidRPr="00807B0C" w:rsidP="00807B0C">
      <w:pPr>
        <w:pStyle w:val="BodyText"/>
      </w:pPr>
    </w:p>
    <w:p w:rsidR="00000000" w:rsidRPr="00807B0C" w:rsidP="00807B0C">
      <w:pPr>
        <w:pStyle w:val="AllowPageBreak"/>
      </w:pPr>
    </w:p>
    <w:p w:rsidR="00000000" w:rsidRPr="00807B0C" w:rsidP="00807B0C">
      <w:pPr>
        <w:pStyle w:val="Heading1"/>
      </w:pPr>
      <w:bookmarkStart w:id="2" w:name="O_1252564"/>
      <w:bookmarkEnd w:id="2"/>
      <w:r w:rsidRPr="00807B0C">
        <w:t>Application</w:t>
      </w:r>
    </w:p>
    <w:p w:rsidR="00000000" w:rsidRPr="00807B0C" w:rsidP="00053336">
      <w:pPr>
        <w:pStyle w:val="BodyText"/>
      </w:pPr>
      <w:r w:rsidRPr="00807B0C">
        <w:t>This unit describes the skills and knowledge required to design virtual an</w:t>
      </w:r>
      <w:r w:rsidRPr="00807B0C">
        <w:t xml:space="preserve">d hybrid events. It involves interpreting event information, generating and evaluating ideas and developing final design documentation. It requires understanding of current technology and platforms used for delivery of virtual and hybrid events. </w:t>
      </w:r>
    </w:p>
    <w:p w:rsidR="00000000" w:rsidRPr="00807B0C" w:rsidP="00053336">
      <w:pPr>
        <w:pStyle w:val="BodyText"/>
      </w:pPr>
      <w:r w:rsidRPr="00807B0C">
        <w:t xml:space="preserve">The unit </w:t>
      </w:r>
      <w:r w:rsidRPr="00807B0C">
        <w:t>applies to individuals who design virtual and hybrid events for live music, dance performances, film festivals, art exhibitions, live production and other events in the creative industries. They display a high level of initiative, judgement and responsibil</w:t>
      </w:r>
      <w:r w:rsidRPr="00807B0C">
        <w:t xml:space="preserve">ity when developing creative solutions to design virtual and hybrid events. </w:t>
      </w:r>
    </w:p>
    <w:p w:rsidR="00000000" w:rsidRPr="00807B0C" w:rsidP="00053336">
      <w:pPr>
        <w:pStyle w:val="BodyText"/>
      </w:pPr>
      <w:r w:rsidRPr="00807B0C">
        <w:t>No licensing, legislative or certification requirements apply to this unit at the time of publication.</w:t>
      </w:r>
    </w:p>
    <w:p w:rsidR="00000000" w:rsidRPr="00807B0C" w:rsidP="00807B0C">
      <w:pPr>
        <w:pStyle w:val="Heading1"/>
      </w:pPr>
      <w:bookmarkStart w:id="3" w:name="O_1252569"/>
      <w:bookmarkEnd w:id="3"/>
      <w:r w:rsidRPr="00807B0C">
        <w:t>Unit Sector</w:t>
      </w:r>
    </w:p>
    <w:p w:rsidR="00000000" w:rsidRPr="00807B0C" w:rsidP="00053336">
      <w:pPr>
        <w:pStyle w:val="BodyText"/>
      </w:pPr>
      <w:r w:rsidRPr="00807B0C">
        <w:t>Design - design process</w:t>
      </w:r>
    </w:p>
    <w:p w:rsidR="00000000" w:rsidRPr="00807B0C" w:rsidP="00807B0C">
      <w:pPr>
        <w:pStyle w:val="Heading1"/>
      </w:pPr>
      <w:bookmarkStart w:id="4" w:name="O_1252571"/>
      <w:bookmarkEnd w:id="4"/>
      <w:r w:rsidRPr="00807B0C">
        <w:t>El</w:t>
      </w:r>
      <w:r w:rsidRPr="00807B0C">
        <w:t>ements and Performance Criteria</w:t>
      </w:r>
    </w:p>
    <w:tbl>
      <w:tblPr>
        <w:tblW w:w="0" w:type="auto"/>
        <w:tblCellMar>
          <w:left w:w="62" w:type="dxa"/>
          <w:right w:w="62" w:type="dxa"/>
        </w:tblCellMar>
        <w:tblLook w:val="0000"/>
      </w:tblPr>
      <w:tblGrid>
        <w:gridCol w:w="2678"/>
        <w:gridCol w:w="6518"/>
      </w:tblGrid>
      <w:tr w:rsidTr="000533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07B0C" w:rsidP="00807B0C">
            <w:pPr>
              <w:pStyle w:val="BodyText"/>
            </w:pPr>
            <w:r w:rsidRPr="00807B0C">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7B0C">
            <w:pPr>
              <w:pStyle w:val="BodyText"/>
              <w:rPr>
                <w:lang w:val="en-NZ"/>
              </w:rPr>
            </w:pPr>
            <w:r w:rsidRPr="00807B0C">
              <w:rPr>
                <w:rStyle w:val="SpecialBold"/>
              </w:rPr>
              <w:t>PERFORMANCE CRITERIA</w:t>
            </w:r>
          </w:p>
        </w:tc>
      </w:tr>
      <w:tr w:rsidTr="00053336">
        <w:tblPrEx>
          <w:tblW w:w="0" w:type="auto"/>
          <w:tblCellMar>
            <w:left w:w="62" w:type="dxa"/>
            <w:right w:w="62" w:type="dxa"/>
          </w:tblCellMar>
          <w:tblLook w:val="0000"/>
        </w:tblPrEx>
        <w:trPr>
          <w:trHeight w:val="616"/>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7B0C" w:rsidP="00807B0C">
            <w:pPr>
              <w:pStyle w:val="BodyText"/>
            </w:pPr>
            <w:r w:rsidRPr="00807B0C">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BodyText"/>
              <w:rPr>
                <w:lang w:val="en-NZ"/>
              </w:rPr>
            </w:pPr>
            <w:r w:rsidRPr="00807B0C">
              <w:rPr>
                <w:rStyle w:val="Emphasis"/>
              </w:rPr>
              <w:t>Performance criteria describe the performance needed to demonstrate achievement of the element.</w:t>
            </w:r>
          </w:p>
        </w:tc>
      </w:tr>
      <w:tr w:rsidTr="00053336">
        <w:tblPrEx>
          <w:tblW w:w="0" w:type="auto"/>
          <w:tblCellMar>
            <w:left w:w="62" w:type="dxa"/>
            <w:right w:w="62" w:type="dxa"/>
          </w:tblCellMar>
          <w:tblLook w:val="0000"/>
        </w:tblPrEx>
        <w:trPr>
          <w:trHeight w:val="16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BodyText"/>
              <w:rPr>
                <w:lang w:val="en-NZ"/>
              </w:rPr>
            </w:pPr>
            <w:r w:rsidRPr="00807B0C">
              <w:t>1.  Prepare to design virtual and hybrid events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B0C" w:rsidP="00807B0C">
            <w:pPr>
              <w:pStyle w:val="BodyText"/>
            </w:pPr>
            <w:r w:rsidRPr="00807B0C">
              <w:t>1.1 Analyse design briefs and event information to determine event scope, objectives, time frames, target audience and design requirements</w:t>
            </w:r>
          </w:p>
          <w:p w:rsidR="00000000" w:rsidRPr="00807B0C" w:rsidP="00807B0C">
            <w:pPr>
              <w:pStyle w:val="BodyText"/>
            </w:pPr>
            <w:r w:rsidRPr="00807B0C">
              <w:t>1.2 Confirm roles and responsibilities in design process, as required</w:t>
            </w:r>
          </w:p>
          <w:p w:rsidR="00000000" w:rsidP="00807B0C">
            <w:pPr>
              <w:pStyle w:val="BodyText"/>
              <w:rPr>
                <w:lang w:val="en-NZ"/>
              </w:rPr>
            </w:pPr>
            <w:r w:rsidRPr="00807B0C">
              <w:t>1.3 Identify work health and safety (WHS) issue</w:t>
            </w:r>
            <w:r w:rsidRPr="00807B0C">
              <w:t>s, licensing and regulatory requirements and operational factors that may affect the design of events</w:t>
            </w:r>
          </w:p>
        </w:tc>
      </w:tr>
      <w:tr w:rsidTr="00053336">
        <w:tblPrEx>
          <w:tblW w:w="0" w:type="auto"/>
          <w:tblCellMar>
            <w:left w:w="62" w:type="dxa"/>
            <w:right w:w="62" w:type="dxa"/>
          </w:tblCellMar>
          <w:tblLook w:val="0000"/>
        </w:tblPrEx>
        <w:trPr>
          <w:trHeight w:val="16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BodyText"/>
              <w:rPr>
                <w:lang w:val="en-NZ"/>
              </w:rPr>
            </w:pPr>
            <w:r w:rsidRPr="00807B0C">
              <w:t xml:space="preserve">2.  Generate and evaluate design ideas for the events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B0C" w:rsidP="00807B0C">
            <w:pPr>
              <w:pStyle w:val="BodyText"/>
            </w:pPr>
            <w:r w:rsidRPr="00807B0C">
              <w:t>2.1 Develop different ideas that address design requirements</w:t>
            </w:r>
          </w:p>
          <w:p w:rsidR="00000000" w:rsidRPr="00807B0C" w:rsidP="00807B0C">
            <w:pPr>
              <w:pStyle w:val="BodyText"/>
            </w:pPr>
            <w:r w:rsidRPr="00807B0C">
              <w:t>2.2 Research, analyse and assess technology, equipment and venue options</w:t>
            </w:r>
          </w:p>
          <w:p w:rsidR="00000000" w:rsidRPr="00807B0C" w:rsidP="00807B0C">
            <w:pPr>
              <w:pStyle w:val="BodyText"/>
            </w:pPr>
            <w:r w:rsidRPr="00807B0C">
              <w:t xml:space="preserve">2.3 Collaborate with relevant personnel and discuss ideas of others </w:t>
            </w:r>
          </w:p>
          <w:p w:rsidR="00000000" w:rsidRPr="00807B0C" w:rsidP="00807B0C">
            <w:pPr>
              <w:pStyle w:val="BodyText"/>
            </w:pPr>
            <w:r w:rsidRPr="00807B0C">
              <w:t>2.4 Evaluate ideas in line with requirements of design briefs and industry trends</w:t>
            </w:r>
          </w:p>
          <w:p w:rsidR="00000000" w:rsidP="00807B0C">
            <w:pPr>
              <w:pStyle w:val="BodyText"/>
              <w:rPr>
                <w:lang w:val="en-NZ"/>
              </w:rPr>
            </w:pPr>
            <w:r w:rsidRPr="00807B0C">
              <w:t xml:space="preserve">2.5 Select ideas that best meet </w:t>
            </w:r>
            <w:r w:rsidRPr="00807B0C">
              <w:t>design briefs and operational factors</w:t>
            </w:r>
          </w:p>
        </w:tc>
      </w:tr>
      <w:tr w:rsidTr="00053336">
        <w:tblPrEx>
          <w:tblW w:w="0" w:type="auto"/>
          <w:tblCellMar>
            <w:left w:w="62" w:type="dxa"/>
            <w:right w:w="62" w:type="dxa"/>
          </w:tblCellMar>
          <w:tblLook w:val="0000"/>
        </w:tblPrEx>
        <w:trPr>
          <w:trHeight w:val="16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BodyText"/>
              <w:rPr>
                <w:lang w:val="en-NZ"/>
              </w:rPr>
            </w:pPr>
            <w:r w:rsidRPr="00807B0C">
              <w:t>3. Draft design for events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B0C" w:rsidP="00807B0C">
            <w:pPr>
              <w:pStyle w:val="BodyText"/>
            </w:pPr>
            <w:r w:rsidRPr="00807B0C">
              <w:t>3.1 Draft event designs according to design briefs, budgetary considerations and required timeframes</w:t>
            </w:r>
          </w:p>
          <w:p w:rsidR="00000000" w:rsidRPr="00807B0C" w:rsidP="00807B0C">
            <w:pPr>
              <w:pStyle w:val="BodyText"/>
            </w:pPr>
            <w:r w:rsidRPr="00807B0C">
              <w:t>3.2 Specify equipment and technology that meets design briefs</w:t>
            </w:r>
          </w:p>
          <w:p w:rsidR="00000000" w:rsidP="00807B0C">
            <w:pPr>
              <w:pStyle w:val="BodyText"/>
              <w:rPr>
                <w:lang w:val="en-NZ"/>
              </w:rPr>
            </w:pPr>
            <w:r w:rsidRPr="00807B0C">
              <w:t>3.3 Confirm functionality a</w:t>
            </w:r>
            <w:r w:rsidRPr="00807B0C">
              <w:t xml:space="preserve">nd compatibility of event technology </w:t>
            </w:r>
          </w:p>
        </w:tc>
      </w:tr>
      <w:tr w:rsidTr="00053336">
        <w:tblPrEx>
          <w:tblW w:w="0" w:type="auto"/>
          <w:tblCellMar>
            <w:left w:w="62" w:type="dxa"/>
            <w:right w:w="62" w:type="dxa"/>
          </w:tblCellMar>
          <w:tblLook w:val="0000"/>
        </w:tblPrEx>
        <w:trPr>
          <w:trHeight w:val="16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BodyText"/>
              <w:rPr>
                <w:lang w:val="en-NZ"/>
              </w:rPr>
            </w:pPr>
            <w:r w:rsidRPr="00807B0C">
              <w:t>4. Finalise and present designs for the events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B0C" w:rsidP="00807B0C">
            <w:pPr>
              <w:pStyle w:val="BodyText"/>
            </w:pPr>
            <w:r w:rsidRPr="00807B0C">
              <w:t>4.1 Discuss event designs with relevant personnel and agree on final modifications</w:t>
            </w:r>
          </w:p>
          <w:p w:rsidR="00000000" w:rsidRPr="00807B0C" w:rsidP="00807B0C">
            <w:pPr>
              <w:pStyle w:val="BodyText"/>
            </w:pPr>
            <w:r w:rsidRPr="00807B0C">
              <w:t>4.2 Apply changes to event designs as required</w:t>
            </w:r>
          </w:p>
          <w:p w:rsidR="00000000" w:rsidRPr="00807B0C" w:rsidP="00807B0C">
            <w:pPr>
              <w:pStyle w:val="BodyText"/>
            </w:pPr>
            <w:r w:rsidRPr="00807B0C">
              <w:t>4.3 Agree to final design and confirm de</w:t>
            </w:r>
            <w:r w:rsidRPr="00807B0C">
              <w:t>sign requirements for events have been met</w:t>
            </w:r>
          </w:p>
          <w:p w:rsidR="00000000" w:rsidRPr="00807B0C" w:rsidP="00807B0C">
            <w:pPr>
              <w:pStyle w:val="BodyText"/>
            </w:pPr>
            <w:r w:rsidRPr="00807B0C">
              <w:t xml:space="preserve">4.4 Develop comprehensive documentation to support design implementation </w:t>
            </w:r>
          </w:p>
          <w:p w:rsidR="00000000" w:rsidRPr="00807B0C" w:rsidP="00807B0C">
            <w:pPr>
              <w:pStyle w:val="BodyText"/>
            </w:pPr>
            <w:r w:rsidRPr="00807B0C">
              <w:t>4.5 Distribute final design and documentation to relevant personnel according to event requirements</w:t>
            </w:r>
          </w:p>
        </w:tc>
      </w:tr>
    </w:tbl>
    <w:p w:rsidR="00000000" w:rsidRPr="00807B0C" w:rsidP="00807B0C">
      <w:pPr>
        <w:pStyle w:val="BodyText"/>
      </w:pPr>
    </w:p>
    <w:p w:rsidR="00000000" w:rsidRPr="00807B0C" w:rsidP="00807B0C">
      <w:pPr>
        <w:pStyle w:val="AllowPageBreak"/>
      </w:pPr>
    </w:p>
    <w:p w:rsidR="00000000" w:rsidRPr="00807B0C" w:rsidP="00807B0C">
      <w:pPr>
        <w:pStyle w:val="Heading1"/>
      </w:pPr>
      <w:bookmarkStart w:id="5" w:name="O_1252572"/>
      <w:bookmarkEnd w:id="5"/>
      <w:r w:rsidRPr="00807B0C">
        <w:t>Foundation Skills</w:t>
      </w:r>
    </w:p>
    <w:p w:rsidR="00000000" w:rsidRPr="00053336" w:rsidP="00053336">
      <w:pPr>
        <w:pStyle w:val="BodyText"/>
        <w:rPr>
          <w:i/>
        </w:rPr>
      </w:pPr>
      <w:r w:rsidRPr="00053336">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1"/>
        <w:gridCol w:w="6845"/>
      </w:tblGrid>
      <w:tr w:rsidTr="00053336">
        <w:tblPrEx>
          <w:tblW w:w="0" w:type="auto"/>
          <w:tblCellMar>
            <w:left w:w="62" w:type="dxa"/>
            <w:right w:w="62" w:type="dxa"/>
          </w:tblCellMar>
          <w:tblLook w:val="0000"/>
        </w:tblPrEx>
        <w:trPr>
          <w:trHeight w:val="3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B0C" w:rsidP="00807B0C">
            <w:pPr>
              <w:pStyle w:val="BodyText"/>
            </w:pPr>
            <w:r w:rsidRPr="00807B0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BodyText"/>
              <w:rPr>
                <w:lang w:val="en-NZ"/>
              </w:rPr>
            </w:pPr>
            <w:r w:rsidRPr="00807B0C">
              <w:rPr>
                <w:rStyle w:val="SpecialBold"/>
              </w:rPr>
              <w:t>Description</w:t>
            </w:r>
          </w:p>
        </w:tc>
      </w:tr>
      <w:tr w:rsidTr="00053336">
        <w:tblPrEx>
          <w:tblW w:w="0" w:type="auto"/>
          <w:tblCellMar>
            <w:left w:w="62" w:type="dxa"/>
            <w:right w:w="62" w:type="dxa"/>
          </w:tblCellMar>
          <w:tblLook w:val="0000"/>
        </w:tblPrEx>
        <w:trPr>
          <w:trHeight w:val="3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BodyText"/>
              <w:rPr>
                <w:lang w:val="en-NZ"/>
              </w:rPr>
            </w:pPr>
            <w:r w:rsidRPr="00807B0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ListBullet"/>
              <w:rPr>
                <w:lang w:val="en-NZ"/>
              </w:rPr>
            </w:pPr>
            <w:r w:rsidRPr="00807B0C">
              <w:t>Interprets and critically analyses ideas and information from different sources</w:t>
            </w:r>
          </w:p>
        </w:tc>
      </w:tr>
      <w:tr w:rsidTr="00053336">
        <w:tblPrEx>
          <w:tblW w:w="0" w:type="auto"/>
          <w:tblCellMar>
            <w:left w:w="62" w:type="dxa"/>
            <w:right w:w="62" w:type="dxa"/>
          </w:tblCellMar>
          <w:tblLook w:val="0000"/>
        </w:tblPrEx>
        <w:trPr>
          <w:trHeight w:val="3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BodyText"/>
              <w:rPr>
                <w:lang w:val="en-NZ"/>
              </w:rPr>
            </w:pPr>
            <w:r w:rsidRPr="00807B0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ListBullet"/>
              <w:rPr>
                <w:lang w:val="en-NZ"/>
              </w:rPr>
            </w:pPr>
            <w:r w:rsidRPr="00807B0C">
              <w:t>Communicates ideas and information effectively and in a style appropriate to audience and purpose</w:t>
            </w:r>
          </w:p>
        </w:tc>
      </w:tr>
      <w:tr w:rsidTr="00053336">
        <w:tblPrEx>
          <w:tblW w:w="0" w:type="auto"/>
          <w:tblCellMar>
            <w:left w:w="62" w:type="dxa"/>
            <w:right w:w="62" w:type="dxa"/>
          </w:tblCellMar>
          <w:tblLook w:val="0000"/>
        </w:tblPrEx>
        <w:trPr>
          <w:trHeight w:val="3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BodyText"/>
              <w:rPr>
                <w:lang w:val="en-NZ"/>
              </w:rPr>
            </w:pPr>
            <w:r w:rsidRPr="00807B0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ListBullet"/>
              <w:rPr>
                <w:lang w:val="en-NZ"/>
              </w:rPr>
            </w:pPr>
            <w:r w:rsidRPr="00807B0C">
              <w:t xml:space="preserve"> Makes adjustments to expenditure to ensure the design of</w:t>
            </w:r>
            <w:r w:rsidRPr="00807B0C">
              <w:t xml:space="preserve"> the events is within budget</w:t>
            </w:r>
          </w:p>
        </w:tc>
      </w:tr>
      <w:tr w:rsidTr="00053336">
        <w:tblPrEx>
          <w:tblW w:w="0" w:type="auto"/>
          <w:tblCellMar>
            <w:left w:w="62" w:type="dxa"/>
            <w:right w:w="62" w:type="dxa"/>
          </w:tblCellMar>
          <w:tblLook w:val="0000"/>
        </w:tblPrEx>
        <w:trPr>
          <w:trHeight w:val="3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BodyText"/>
              <w:rPr>
                <w:lang w:val="en-NZ"/>
              </w:rPr>
            </w:pPr>
            <w:r w:rsidRPr="00807B0C">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ListBullet"/>
              <w:rPr>
                <w:lang w:val="en-NZ"/>
              </w:rPr>
            </w:pPr>
            <w:r w:rsidRPr="00807B0C">
              <w:t>Uses a planning process to organise and manage time and tasks, including timeframes</w:t>
            </w:r>
          </w:p>
        </w:tc>
      </w:tr>
      <w:tr w:rsidTr="00053336">
        <w:tblPrEx>
          <w:tblW w:w="0" w:type="auto"/>
          <w:tblCellMar>
            <w:left w:w="62" w:type="dxa"/>
            <w:right w:w="62" w:type="dxa"/>
          </w:tblCellMar>
          <w:tblLook w:val="0000"/>
        </w:tblPrEx>
        <w:trPr>
          <w:trHeight w:val="6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BodyText"/>
              <w:rPr>
                <w:lang w:val="en-NZ"/>
              </w:rPr>
            </w:pPr>
            <w:r w:rsidRPr="00807B0C">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ListBullet"/>
              <w:rPr>
                <w:lang w:val="en-NZ"/>
              </w:rPr>
            </w:pPr>
            <w:r w:rsidRPr="00807B0C">
              <w:t>Works independently and collectively with responsibility for own plans, decisions and outcomes</w:t>
            </w:r>
          </w:p>
        </w:tc>
      </w:tr>
      <w:tr w:rsidTr="00053336">
        <w:tblPrEx>
          <w:tblW w:w="0" w:type="auto"/>
          <w:tblCellMar>
            <w:left w:w="62" w:type="dxa"/>
            <w:right w:w="62" w:type="dxa"/>
          </w:tblCellMar>
          <w:tblLook w:val="0000"/>
        </w:tblPrEx>
        <w:trPr>
          <w:trHeight w:val="6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BodyText"/>
              <w:rPr>
                <w:lang w:val="en-NZ"/>
              </w:rPr>
            </w:pPr>
            <w:r w:rsidRPr="00807B0C">
              <w:t>Digital literacy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B0C" w:rsidP="00807B0C">
            <w:pPr>
              <w:pStyle w:val="ListBullet"/>
            </w:pPr>
            <w:r w:rsidRPr="00807B0C">
              <w:t>Identifies digital technologies and systems that address event requirements</w:t>
            </w:r>
          </w:p>
        </w:tc>
      </w:tr>
    </w:tbl>
    <w:p w:rsidR="00000000" w:rsidRPr="00807B0C" w:rsidP="00807B0C">
      <w:pPr>
        <w:pStyle w:val="BodyText"/>
      </w:pPr>
    </w:p>
    <w:p w:rsidR="00000000" w:rsidRPr="00807B0C" w:rsidP="00807B0C">
      <w:pPr>
        <w:pStyle w:val="AllowPageBreak"/>
      </w:pPr>
    </w:p>
    <w:p w:rsidR="00000000" w:rsidRPr="00807B0C" w:rsidP="00807B0C">
      <w:pPr>
        <w:pStyle w:val="Heading1"/>
      </w:pPr>
      <w:bookmarkStart w:id="6" w:name="O_1252574"/>
      <w:bookmarkEnd w:id="6"/>
      <w:r w:rsidRPr="00807B0C">
        <w:t>Unit Mapping Information</w:t>
      </w:r>
    </w:p>
    <w:p w:rsidR="00000000" w:rsidRPr="00807B0C" w:rsidP="00053336">
      <w:pPr>
        <w:pStyle w:val="BodyText"/>
      </w:pPr>
      <w:r w:rsidRPr="00807B0C">
        <w:t>No equivalent unit.  New unit.</w:t>
      </w:r>
    </w:p>
    <w:p w:rsidR="00000000" w:rsidRPr="00807B0C" w:rsidP="00807B0C">
      <w:pPr>
        <w:pStyle w:val="Heading1"/>
      </w:pPr>
      <w:bookmarkStart w:id="7" w:name="O_1252581"/>
      <w:bookmarkEnd w:id="7"/>
      <w:r w:rsidRPr="00807B0C">
        <w:t>Links</w:t>
      </w:r>
    </w:p>
    <w:p w:rsidR="00000000" w:rsidRPr="00807B0C" w:rsidP="00053336">
      <w:pPr>
        <w:pStyle w:val="BodyText"/>
      </w:pPr>
      <w:r w:rsidRPr="00807B0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A5DCF">
        <w:rPr>
          <w:rStyle w:val="Hyperlink"/>
        </w:rPr>
        <w:t>https://vetnet.gov.au/Pages/TrainingDocs.aspx?q=1db201d9-4006-4430-839f-382ef6b803d5</w:t>
      </w:r>
      <w:r>
        <w:fldChar w:fldCharType="end"/>
      </w:r>
    </w:p>
    <w:p w:rsidR="00000000" w:rsidRPr="00807B0C" w:rsidP="00053336">
      <w:pPr>
        <w:pStyle w:val="BodyText"/>
        <w:sectPr w:rsidSect="00807B0C">
          <w:headerReference w:type="default" r:id="rId10"/>
          <w:footerReference w:type="default" r:id="rId11"/>
          <w:pgSz w:w="11908" w:h="16833"/>
          <w:pgMar w:top="1702" w:right="1418" w:bottom="1702" w:left="1418" w:header="992" w:footer="992" w:gutter="0"/>
          <w:cols w:space="720"/>
          <w:noEndnote/>
          <w:docGrid w:linePitch="299"/>
        </w:sectPr>
      </w:pPr>
    </w:p>
    <w:p w:rsidR="00000000" w:rsidRPr="00807B0C" w:rsidP="00807B0C">
      <w:pPr>
        <w:pStyle w:val="SuperHeading"/>
      </w:pPr>
      <w:r w:rsidRPr="00807B0C">
        <w:t>Assessment Requirements for CUADES523 Design virtual and hybrid e</w:t>
      </w:r>
      <w:r w:rsidRPr="00807B0C">
        <w:t>vents</w:t>
      </w:r>
    </w:p>
    <w:p w:rsidR="00000000" w:rsidRPr="00807B0C" w:rsidP="00807B0C">
      <w:pPr>
        <w:pStyle w:val="Heading1"/>
      </w:pPr>
      <w:bookmarkStart w:id="8" w:name="O_1252576"/>
      <w:bookmarkEnd w:id="8"/>
      <w:r w:rsidRPr="00807B0C">
        <w:t>Modification History</w:t>
      </w:r>
    </w:p>
    <w:tbl>
      <w:tblPr>
        <w:tblW w:w="0" w:type="auto"/>
        <w:tblLayout w:type="fixed"/>
        <w:tblCellMar>
          <w:left w:w="62" w:type="dxa"/>
          <w:right w:w="62" w:type="dxa"/>
        </w:tblCellMar>
        <w:tblLook w:val="0000"/>
      </w:tblPr>
      <w:tblGrid>
        <w:gridCol w:w="3042"/>
        <w:gridCol w:w="6030"/>
      </w:tblGrid>
      <w:tr w:rsidTr="00807B0C">
        <w:tblPrEx>
          <w:tblW w:w="0" w:type="auto"/>
          <w:tblLayout w:type="fixed"/>
          <w:tblCellMar>
            <w:left w:w="62" w:type="dxa"/>
            <w:right w:w="62" w:type="dxa"/>
          </w:tblCellMar>
          <w:tblLook w:val="0000"/>
        </w:tblPrEx>
        <w:tc>
          <w:tcPr>
            <w:tcW w:w="3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B0C">
            <w:pPr>
              <w:pStyle w:val="BodyText"/>
              <w:rPr>
                <w:lang w:val="en-NZ"/>
              </w:rPr>
            </w:pPr>
            <w:r w:rsidRPr="00807B0C">
              <w:t>Release 1</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B0C" w:rsidP="00807B0C">
            <w:pPr>
              <w:pStyle w:val="BodyText"/>
            </w:pPr>
            <w:r w:rsidRPr="00807B0C">
              <w:t>This version first released with CUA Creative Arts and Culture Training Package version 6.0.</w:t>
            </w:r>
          </w:p>
          <w:p w:rsidR="00000000" w:rsidRPr="00807B0C" w:rsidP="00807B0C">
            <w:pPr>
              <w:pStyle w:val="BodyText"/>
            </w:pPr>
            <w:r w:rsidRPr="00807B0C">
              <w:t>New unit of competency.</w:t>
            </w:r>
          </w:p>
        </w:tc>
      </w:tr>
    </w:tbl>
    <w:p w:rsidR="00000000" w:rsidRPr="00807B0C" w:rsidP="00807B0C">
      <w:pPr>
        <w:pStyle w:val="BodyText"/>
      </w:pPr>
    </w:p>
    <w:p w:rsidR="00000000" w:rsidRPr="00807B0C" w:rsidP="00807B0C">
      <w:pPr>
        <w:pStyle w:val="AllowPageBreak"/>
      </w:pPr>
    </w:p>
    <w:p w:rsidR="00000000" w:rsidRPr="00807B0C" w:rsidP="00807B0C">
      <w:pPr>
        <w:pStyle w:val="Heading1"/>
      </w:pPr>
      <w:bookmarkStart w:id="9" w:name="O_1252577"/>
      <w:bookmarkEnd w:id="9"/>
      <w:r w:rsidRPr="00807B0C">
        <w:t>Performance Evidence</w:t>
      </w:r>
    </w:p>
    <w:p w:rsidR="00000000" w:rsidRPr="00807B0C" w:rsidP="00053336">
      <w:pPr>
        <w:pStyle w:val="BodyText"/>
      </w:pPr>
      <w:r w:rsidRPr="00807B0C">
        <w:t>The candidate must demonstrate the ability to complete the tasks outlined in the elements, performance criteria and foundation skills of this unit, including evidence of the ability to:</w:t>
      </w:r>
    </w:p>
    <w:p w:rsidR="00000000" w:rsidRPr="00807B0C" w:rsidP="00807B0C">
      <w:pPr>
        <w:pStyle w:val="ListBullet"/>
      </w:pPr>
      <w:r w:rsidRPr="00807B0C">
        <w:t xml:space="preserve">design at least two events, one virtual and one hybrid, according to </w:t>
      </w:r>
      <w:r w:rsidRPr="00807B0C">
        <w:t>different design briefs and requirements.</w:t>
      </w:r>
    </w:p>
    <w:p w:rsidR="00000000" w:rsidRPr="00807B0C" w:rsidP="00807B0C">
      <w:pPr>
        <w:pStyle w:val="BodyText"/>
      </w:pPr>
    </w:p>
    <w:p w:rsidR="00000000" w:rsidRPr="00807B0C" w:rsidP="00053336">
      <w:pPr>
        <w:pStyle w:val="BodyText"/>
      </w:pPr>
      <w:r w:rsidRPr="00807B0C">
        <w:t xml:space="preserve">In the course of the above, the candidate must: </w:t>
      </w:r>
    </w:p>
    <w:p w:rsidR="00000000" w:rsidRPr="00807B0C" w:rsidP="00807B0C">
      <w:pPr>
        <w:pStyle w:val="ListBullet"/>
      </w:pPr>
      <w:r w:rsidRPr="00807B0C">
        <w:t>research and develop design ideas that support the event objectives and respond to design requirements within required timeframes and budgets</w:t>
      </w:r>
    </w:p>
    <w:p w:rsidR="00000000" w:rsidRPr="00807B0C" w:rsidP="00807B0C">
      <w:pPr>
        <w:pStyle w:val="ListBullet"/>
      </w:pPr>
      <w:r w:rsidRPr="00807B0C">
        <w:t xml:space="preserve">develop final design </w:t>
      </w:r>
      <w:r w:rsidRPr="00807B0C">
        <w:t>and documentation for each event</w:t>
      </w:r>
    </w:p>
    <w:p w:rsidR="00000000" w:rsidRPr="00807B0C" w:rsidP="00807B0C">
      <w:pPr>
        <w:pStyle w:val="ListBullet"/>
      </w:pPr>
      <w:r w:rsidRPr="00807B0C">
        <w:t>communicate and work collaboratively in the design process for each event.</w:t>
      </w:r>
    </w:p>
    <w:p w:rsidR="00000000" w:rsidRPr="00807B0C" w:rsidP="00807B0C">
      <w:pPr>
        <w:pStyle w:val="AllowPageBreak"/>
      </w:pPr>
    </w:p>
    <w:p w:rsidR="00000000" w:rsidRPr="00807B0C" w:rsidP="00807B0C">
      <w:pPr>
        <w:pStyle w:val="Heading1"/>
      </w:pPr>
      <w:bookmarkStart w:id="10" w:name="O_1252578"/>
      <w:bookmarkEnd w:id="10"/>
      <w:r w:rsidRPr="00807B0C">
        <w:t>Knowledge Evidence</w:t>
      </w:r>
    </w:p>
    <w:p w:rsidR="00000000" w:rsidRPr="00807B0C" w:rsidP="00053336">
      <w:pPr>
        <w:pStyle w:val="BodyText"/>
      </w:pPr>
      <w:r w:rsidRPr="00807B0C">
        <w:t>The candidate must be able to demonstrate knowledge to complete the tasks outlined in the elements, performanc</w:t>
      </w:r>
      <w:r w:rsidRPr="00807B0C">
        <w:t>e criteria and foundation skills of this unit, including knowledge of:</w:t>
      </w:r>
    </w:p>
    <w:p w:rsidR="00000000" w:rsidRPr="00807B0C" w:rsidP="00807B0C">
      <w:pPr>
        <w:pStyle w:val="ListBullet"/>
      </w:pPr>
      <w:r w:rsidRPr="00807B0C">
        <w:t>safety, licensing and regulatory implications relating to virtual and hybrid events, including:</w:t>
      </w:r>
    </w:p>
    <w:p w:rsidR="00000000" w:rsidRPr="00807B0C" w:rsidP="00807B0C">
      <w:pPr>
        <w:pStyle w:val="ListBullet2"/>
      </w:pPr>
      <w:r w:rsidRPr="00807B0C">
        <w:t>work health and safety (WHS) requirements</w:t>
      </w:r>
    </w:p>
    <w:p w:rsidR="00000000" w:rsidRPr="00807B0C" w:rsidP="00807B0C">
      <w:pPr>
        <w:pStyle w:val="ListBullet2"/>
      </w:pPr>
      <w:r w:rsidRPr="00807B0C">
        <w:t>copyright and intellectual property requirements</w:t>
      </w:r>
    </w:p>
    <w:p w:rsidR="00000000" w:rsidRPr="00807B0C" w:rsidP="00807B0C">
      <w:pPr>
        <w:pStyle w:val="ListBullet"/>
      </w:pPr>
      <w:r w:rsidRPr="00807B0C">
        <w:t>key features of design briefs relating to events in performance evidence, including:</w:t>
      </w:r>
    </w:p>
    <w:p w:rsidR="00000000" w:rsidRPr="00807B0C" w:rsidP="00807B0C">
      <w:pPr>
        <w:pStyle w:val="ListBullet2"/>
      </w:pPr>
      <w:r w:rsidRPr="00807B0C">
        <w:t>event scope and objectives</w:t>
      </w:r>
    </w:p>
    <w:p w:rsidR="00000000" w:rsidRPr="00807B0C" w:rsidP="00807B0C">
      <w:pPr>
        <w:pStyle w:val="ListBullet2"/>
      </w:pPr>
      <w:r w:rsidRPr="00807B0C">
        <w:t>target audience</w:t>
      </w:r>
    </w:p>
    <w:p w:rsidR="00000000" w:rsidRPr="00807B0C" w:rsidP="00807B0C">
      <w:pPr>
        <w:pStyle w:val="ListBullet2"/>
      </w:pPr>
      <w:r w:rsidRPr="00807B0C">
        <w:t>budget</w:t>
      </w:r>
    </w:p>
    <w:p w:rsidR="00000000" w:rsidRPr="00807B0C" w:rsidP="00807B0C">
      <w:pPr>
        <w:pStyle w:val="ListBullet2"/>
      </w:pPr>
      <w:r w:rsidRPr="00807B0C">
        <w:t>agenda</w:t>
      </w:r>
    </w:p>
    <w:p w:rsidR="00000000" w:rsidRPr="00807B0C" w:rsidP="00807B0C">
      <w:pPr>
        <w:pStyle w:val="ListBullet2"/>
      </w:pPr>
      <w:r w:rsidRPr="00807B0C">
        <w:t>technology requirements</w:t>
      </w:r>
    </w:p>
    <w:p w:rsidR="00000000" w:rsidRPr="00807B0C" w:rsidP="00807B0C">
      <w:pPr>
        <w:pStyle w:val="ListBullet2"/>
      </w:pPr>
      <w:r w:rsidRPr="00807B0C">
        <w:t>environmental and social considerations</w:t>
      </w:r>
    </w:p>
    <w:p w:rsidR="00000000" w:rsidRPr="00807B0C" w:rsidP="00807B0C">
      <w:pPr>
        <w:pStyle w:val="ListBullet2"/>
      </w:pPr>
      <w:r w:rsidRPr="00807B0C">
        <w:t>safety, licensing and regulatory requirements</w:t>
      </w:r>
    </w:p>
    <w:p w:rsidR="00000000" w:rsidRPr="00807B0C" w:rsidP="00807B0C">
      <w:pPr>
        <w:pStyle w:val="ListBullet"/>
      </w:pPr>
      <w:r w:rsidRPr="00807B0C">
        <w:t>key design requirements for virtual and hybrid events, including:</w:t>
      </w:r>
    </w:p>
    <w:p w:rsidR="00000000" w:rsidRPr="00807B0C" w:rsidP="00807B0C">
      <w:pPr>
        <w:pStyle w:val="ListBullet2"/>
      </w:pPr>
      <w:r w:rsidRPr="00807B0C">
        <w:t>technologies and platforms than can be used for virtual and hybrid events</w:t>
      </w:r>
    </w:p>
    <w:p w:rsidR="00000000" w:rsidRPr="00807B0C" w:rsidP="00807B0C">
      <w:pPr>
        <w:pStyle w:val="ListBullet2"/>
      </w:pPr>
      <w:r w:rsidRPr="00807B0C">
        <w:t>accessibility requirements and inclusive design features</w:t>
      </w:r>
    </w:p>
    <w:p w:rsidR="00000000" w:rsidRPr="00807B0C" w:rsidP="00807B0C">
      <w:pPr>
        <w:pStyle w:val="ListBullet2"/>
      </w:pPr>
      <w:r w:rsidRPr="00807B0C">
        <w:t>formats for documenting event designs</w:t>
      </w:r>
    </w:p>
    <w:p w:rsidR="00000000" w:rsidRPr="00807B0C" w:rsidP="00807B0C">
      <w:pPr>
        <w:pStyle w:val="ListBullet2"/>
      </w:pPr>
      <w:r w:rsidRPr="00807B0C">
        <w:t>documentation associated with the design of events</w:t>
      </w:r>
    </w:p>
    <w:p w:rsidR="00000000" w:rsidRPr="00807B0C" w:rsidP="00807B0C">
      <w:pPr>
        <w:pStyle w:val="ListBullet"/>
      </w:pPr>
      <w:r w:rsidRPr="00807B0C">
        <w:t>types of hybrid or virtual events in the creative industries, including:</w:t>
      </w:r>
    </w:p>
    <w:p w:rsidR="00000000" w:rsidRPr="00807B0C" w:rsidP="00807B0C">
      <w:pPr>
        <w:pStyle w:val="ListBullet2"/>
      </w:pPr>
      <w:r w:rsidRPr="00807B0C">
        <w:t>live music</w:t>
      </w:r>
    </w:p>
    <w:p w:rsidR="00000000" w:rsidRPr="00807B0C" w:rsidP="00807B0C">
      <w:pPr>
        <w:pStyle w:val="ListBullet2"/>
      </w:pPr>
      <w:r w:rsidRPr="00807B0C">
        <w:t>dance performance</w:t>
      </w:r>
    </w:p>
    <w:p w:rsidR="00000000" w:rsidRPr="00807B0C" w:rsidP="00807B0C">
      <w:pPr>
        <w:pStyle w:val="ListBullet2"/>
      </w:pPr>
      <w:r w:rsidRPr="00807B0C">
        <w:t>film festivals</w:t>
      </w:r>
    </w:p>
    <w:p w:rsidR="00000000" w:rsidRPr="00807B0C" w:rsidP="00807B0C">
      <w:pPr>
        <w:pStyle w:val="ListBullet2"/>
      </w:pPr>
      <w:r w:rsidRPr="00807B0C">
        <w:t>art exhibitions</w:t>
      </w:r>
    </w:p>
    <w:p w:rsidR="00000000" w:rsidRPr="00807B0C" w:rsidP="00807B0C">
      <w:pPr>
        <w:pStyle w:val="ListBullet2"/>
      </w:pPr>
      <w:r w:rsidRPr="00807B0C">
        <w:t>live production</w:t>
      </w:r>
    </w:p>
    <w:p w:rsidR="00000000" w:rsidRPr="00807B0C" w:rsidP="00807B0C">
      <w:pPr>
        <w:pStyle w:val="ListBullet"/>
      </w:pPr>
      <w:r w:rsidRPr="00807B0C">
        <w:t>design principl</w:t>
      </w:r>
      <w:r w:rsidRPr="00807B0C">
        <w:t>es relating to events described in performance evidence, and the relationship between different design elements of events</w:t>
      </w:r>
    </w:p>
    <w:p w:rsidR="00000000" w:rsidRPr="00807B0C" w:rsidP="00807B0C">
      <w:pPr>
        <w:pStyle w:val="ListBullet"/>
      </w:pPr>
      <w:r w:rsidRPr="00807B0C">
        <w:t xml:space="preserve">event budgetary constraints  </w:t>
      </w:r>
    </w:p>
    <w:p w:rsidR="00000000" w:rsidRPr="00807B0C" w:rsidP="00807B0C">
      <w:pPr>
        <w:pStyle w:val="ListBullet"/>
      </w:pPr>
      <w:r w:rsidRPr="00807B0C">
        <w:t>key roles and responsibilities for the design of virtual and hybrid events</w:t>
      </w:r>
    </w:p>
    <w:p w:rsidR="00000000" w:rsidRPr="00807B0C" w:rsidP="00807B0C">
      <w:pPr>
        <w:pStyle w:val="ListBullet"/>
      </w:pPr>
      <w:r w:rsidRPr="00807B0C">
        <w:t>industry trends and technolog</w:t>
      </w:r>
      <w:r w:rsidRPr="00807B0C">
        <w:t>ical developments that impact on the design of events</w:t>
      </w:r>
    </w:p>
    <w:p w:rsidR="00000000" w:rsidRPr="00807B0C" w:rsidP="00807B0C">
      <w:pPr>
        <w:pStyle w:val="ListBullet"/>
      </w:pPr>
      <w:r w:rsidRPr="00807B0C">
        <w:t>technical and equipment requirements of virtual and hybrid events described in performance evidence.</w:t>
      </w:r>
    </w:p>
    <w:p w:rsidR="00000000" w:rsidRPr="00807B0C" w:rsidP="00807B0C">
      <w:pPr>
        <w:pStyle w:val="AllowPageBreak"/>
      </w:pPr>
    </w:p>
    <w:p w:rsidR="00000000" w:rsidRPr="00807B0C" w:rsidP="00807B0C">
      <w:pPr>
        <w:pStyle w:val="Heading1"/>
      </w:pPr>
      <w:bookmarkStart w:id="11" w:name="O_1252579"/>
      <w:bookmarkEnd w:id="11"/>
      <w:r w:rsidRPr="00807B0C">
        <w:t>Assessment Conditions</w:t>
      </w:r>
    </w:p>
    <w:p w:rsidR="00000000" w:rsidRPr="00807B0C" w:rsidP="00053336">
      <w:pPr>
        <w:pStyle w:val="BodyText"/>
      </w:pPr>
      <w:r w:rsidRPr="00807B0C">
        <w:t xml:space="preserve">Skills in this unit must be demonstrated in a workplace or simulated environment where the conditions are typical of those in a working environment in this industry. </w:t>
      </w:r>
    </w:p>
    <w:p w:rsidR="00000000" w:rsidRPr="00807B0C" w:rsidP="00053336">
      <w:pPr>
        <w:pStyle w:val="BodyText"/>
      </w:pPr>
      <w:r w:rsidRPr="00807B0C">
        <w:t>This includes access to:</w:t>
      </w:r>
    </w:p>
    <w:p w:rsidR="00000000" w:rsidRPr="00807B0C" w:rsidP="00807B0C">
      <w:pPr>
        <w:pStyle w:val="ListBullet"/>
      </w:pPr>
      <w:r w:rsidRPr="00807B0C">
        <w:t>information on the design requirements for virtual and hybrid e</w:t>
      </w:r>
      <w:r w:rsidRPr="00807B0C">
        <w:t>vents described in performance evidence</w:t>
      </w:r>
    </w:p>
    <w:p w:rsidR="00000000" w:rsidRPr="00807B0C" w:rsidP="00807B0C">
      <w:pPr>
        <w:pStyle w:val="ListBullet"/>
      </w:pPr>
      <w:r w:rsidRPr="00807B0C">
        <w:t>resources for designing virtual and hybrid events</w:t>
      </w:r>
    </w:p>
    <w:p w:rsidR="00000000" w:rsidRPr="00807B0C" w:rsidP="00807B0C">
      <w:pPr>
        <w:pStyle w:val="ListBullet"/>
      </w:pPr>
      <w:r w:rsidRPr="00807B0C">
        <w:t xml:space="preserve">relevant personnel for interaction. </w:t>
      </w:r>
    </w:p>
    <w:p w:rsidR="00000000" w:rsidRPr="00807B0C" w:rsidP="00807B0C">
      <w:pPr>
        <w:pStyle w:val="BodyText"/>
      </w:pPr>
      <w:r w:rsidRPr="00807B0C">
        <w:t xml:space="preserve"> </w:t>
      </w:r>
    </w:p>
    <w:p w:rsidR="00000000" w:rsidRPr="00807B0C" w:rsidP="00053336">
      <w:pPr>
        <w:pStyle w:val="BodyText"/>
      </w:pPr>
      <w:r w:rsidRPr="00807B0C">
        <w:t>Assessors of this unit must satisfy the requirements for assessors in applicable vocational education and training legislation,</w:t>
      </w:r>
      <w:r w:rsidRPr="00807B0C">
        <w:t xml:space="preserve"> frameworks and/or standards.</w:t>
      </w:r>
    </w:p>
    <w:p w:rsidR="00000000" w:rsidRPr="00807B0C" w:rsidP="00807B0C">
      <w:pPr>
        <w:pStyle w:val="Heading1"/>
      </w:pPr>
      <w:bookmarkStart w:id="12" w:name="O_1252582"/>
      <w:bookmarkEnd w:id="12"/>
      <w:r w:rsidRPr="00807B0C">
        <w:t>Links</w:t>
      </w:r>
    </w:p>
    <w:p w:rsidR="00000000" w:rsidRPr="00807B0C" w:rsidP="00053336">
      <w:pPr>
        <w:pStyle w:val="BodyText"/>
      </w:pPr>
      <w:r w:rsidRPr="00807B0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A5DCF">
        <w:rPr>
          <w:rStyle w:val="Hyperlink"/>
        </w:rPr>
        <w:t>https://vetnet.gov.au/Pages/TrainingDocs.aspx?q=1db201d9-4006-4430-839f-382ef6b803d5</w:t>
      </w:r>
      <w:r>
        <w:fldChar w:fldCharType="end"/>
      </w:r>
    </w:p>
    <w:p w:rsidR="00000000" w:rsidRPr="00807B0C" w:rsidP="00807B0C"/>
    <w:sectPr w:rsidSect="00807B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B0C" w:rsidRPr="00053336" w:rsidP="000533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36" w:rsidP="00807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3336" w:rsidP="00807B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53336" w:rsidP="00807B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B0C" w:rsidP="00807B0C">
    <w:pPr>
      <w:pStyle w:val="Footer"/>
      <w:framePr w:wrap="around"/>
    </w:pPr>
    <w:r>
      <w:fldChar w:fldCharType="begin"/>
    </w:r>
    <w:r>
      <w:instrText xml:space="preserve"> DOCPROPERTY  Subject  \* MERGEFORMAT </w:instrText>
    </w:r>
    <w:r>
      <w:fldChar w:fldCharType="separate"/>
    </w:r>
    <w:r w:rsidR="00053336">
      <w:t>Approved</w:t>
    </w:r>
    <w:r w:rsidR="00053336">
      <w:fldChar w:fldCharType="end"/>
    </w:r>
    <w:r>
      <w:tab/>
      <w:t xml:space="preserve">Page </w:t>
    </w:r>
    <w:r>
      <w:fldChar w:fldCharType="begin"/>
    </w:r>
    <w:r>
      <w:instrText xml:space="preserve"> PAGE  \* Arabic  \* MERGEFORMAT </w:instrText>
    </w:r>
    <w:r>
      <w:fldChar w:fldCharType="separate"/>
    </w:r>
    <w:r w:rsidR="000533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3336">
      <w:rPr>
        <w:noProof/>
      </w:rPr>
      <w:t>4</w:t>
    </w:r>
    <w:r>
      <w:rPr>
        <w:noProof/>
      </w:rPr>
      <w:fldChar w:fldCharType="end"/>
    </w:r>
  </w:p>
  <w:p w:rsidR="00807B0C" w:rsidP="00807B0C">
    <w:pPr>
      <w:pStyle w:val="Footer"/>
      <w:framePr w:wrap="around"/>
    </w:pPr>
    <w:r>
      <w:t xml:space="preserve">© Commonwealth of Australia, </w:t>
    </w:r>
    <w:r>
      <w:fldChar w:fldCharType="begin"/>
    </w:r>
    <w:r>
      <w:instrText xml:space="preserve"> DATE  \@ "yyyy"  \* MERGEFORMAT </w:instrText>
    </w:r>
    <w:r>
      <w:fldChar w:fldCharType="separate"/>
    </w:r>
    <w:r w:rsidR="00053336">
      <w:rPr>
        <w:noProof/>
      </w:rPr>
      <w:t>2025</w:t>
    </w:r>
    <w:r>
      <w:fldChar w:fldCharType="end"/>
    </w:r>
    <w:r>
      <w:tab/>
    </w:r>
    <w:r>
      <w:fldChar w:fldCharType="begin"/>
    </w:r>
    <w:r>
      <w:instrText xml:space="preserve"> DOCPROPERTY  Author  \* MERGEFORMAT </w:instrText>
    </w:r>
    <w:r>
      <w:fldChar w:fldCharType="separate"/>
    </w:r>
    <w:r w:rsidR="00053336">
      <w:t>Service and Creative Skills Australia</w:t>
    </w:r>
    <w:r w:rsidR="00053336">
      <w:fldChar w:fldCharType="end"/>
    </w:r>
  </w:p>
  <w:p w:rsidR="00807B0C" w:rsidP="00807B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7B0C" w:rsidRPr="00053336" w:rsidP="000533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36" w:rsidRPr="002D2AF8" w:rsidP="00807B0C">
    <w:pPr>
      <w:pStyle w:val="Header"/>
      <w:framePr w:wrap="around"/>
    </w:pPr>
    <w:r>
      <w:fldChar w:fldCharType="begin"/>
    </w:r>
    <w:r>
      <w:instrText xml:space="preserve"> TITLE   \* MERGEFORMAT </w:instrText>
    </w:r>
    <w:r>
      <w:fldChar w:fldCharType="separate"/>
    </w:r>
    <w:r>
      <w:t>CUADES523 Design virtual and hybrid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3336" w:rsidP="00807B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B0C" w:rsidRPr="002D2AF8" w:rsidP="00807B0C">
    <w:pPr>
      <w:pStyle w:val="Header"/>
      <w:framePr w:wrap="around"/>
    </w:pPr>
    <w:r>
      <w:fldChar w:fldCharType="begin"/>
    </w:r>
    <w:r>
      <w:instrText xml:space="preserve"> TITLE   \* MERGEFORMAT </w:instrText>
    </w:r>
    <w:r>
      <w:fldChar w:fldCharType="separate"/>
    </w:r>
    <w:r w:rsidR="00053336">
      <w:t>CUADES523 Design virtual and hybrid events</w:t>
    </w:r>
    <w:r w:rsidR="00053336">
      <w:fldChar w:fldCharType="end"/>
    </w:r>
    <w:r>
      <w:tab/>
      <w:t xml:space="preserve">Date this document was generated: </w:t>
    </w:r>
    <w:r>
      <w:fldChar w:fldCharType="begin"/>
    </w:r>
    <w:r>
      <w:instrText xml:space="preserve"> CREATEDATE  \@ "d MMMM yyyy"  \* MERGEFORMAT </w:instrText>
    </w:r>
    <w:r>
      <w:fldChar w:fldCharType="separate"/>
    </w:r>
    <w:r w:rsidR="00053336">
      <w:rPr>
        <w:noProof/>
      </w:rPr>
      <w:t>2 March 2025</w:t>
    </w:r>
    <w:r>
      <w:fldChar w:fldCharType="end"/>
    </w:r>
  </w:p>
  <w:p w:rsidR="00807B0C" w:rsidP="00807B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20F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C23A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44E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B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7B0C"/>
    <w:pPr>
      <w:spacing w:before="360" w:after="60"/>
      <w:outlineLvl w:val="0"/>
    </w:pPr>
    <w:rPr>
      <w:sz w:val="32"/>
    </w:rPr>
  </w:style>
  <w:style w:type="paragraph" w:styleId="Heading2">
    <w:name w:val="heading 2"/>
    <w:basedOn w:val="HeadingBase"/>
    <w:next w:val="BodyText"/>
    <w:link w:val="Heading2Char"/>
    <w:qFormat/>
    <w:rsid w:val="00807B0C"/>
    <w:pPr>
      <w:keepLines/>
      <w:spacing w:before="240" w:after="120"/>
      <w:outlineLvl w:val="1"/>
    </w:pPr>
    <w:rPr>
      <w:sz w:val="28"/>
      <w:szCs w:val="40"/>
    </w:rPr>
  </w:style>
  <w:style w:type="paragraph" w:styleId="Heading3">
    <w:name w:val="heading 3"/>
    <w:basedOn w:val="HeadingBase"/>
    <w:next w:val="BodyText"/>
    <w:link w:val="Heading3Char"/>
    <w:qFormat/>
    <w:rsid w:val="00807B0C"/>
    <w:pPr>
      <w:spacing w:before="180" w:after="120"/>
      <w:outlineLvl w:val="2"/>
    </w:pPr>
    <w:rPr>
      <w:spacing w:val="-10"/>
      <w:kern w:val="32"/>
    </w:rPr>
  </w:style>
  <w:style w:type="paragraph" w:styleId="Heading4">
    <w:name w:val="heading 4"/>
    <w:basedOn w:val="HeadingBase"/>
    <w:next w:val="BodyText"/>
    <w:link w:val="Heading4Char"/>
    <w:qFormat/>
    <w:rsid w:val="00807B0C"/>
    <w:pPr>
      <w:spacing w:before="160" w:after="120"/>
      <w:outlineLvl w:val="3"/>
    </w:pPr>
    <w:rPr>
      <w:sz w:val="22"/>
    </w:rPr>
  </w:style>
  <w:style w:type="paragraph" w:styleId="Heading5">
    <w:name w:val="heading 5"/>
    <w:basedOn w:val="HeadingBase"/>
    <w:next w:val="Normal"/>
    <w:link w:val="Heading5Char"/>
    <w:qFormat/>
    <w:rsid w:val="00807B0C"/>
    <w:pPr>
      <w:spacing w:before="80"/>
      <w:outlineLvl w:val="4"/>
    </w:pPr>
    <w:rPr>
      <w:color w:val="918585"/>
      <w:sz w:val="20"/>
    </w:rPr>
  </w:style>
  <w:style w:type="paragraph" w:styleId="Heading6">
    <w:name w:val="heading 6"/>
    <w:basedOn w:val="HeadingBase"/>
    <w:next w:val="Normal"/>
    <w:link w:val="Heading6Char"/>
    <w:qFormat/>
    <w:rsid w:val="00807B0C"/>
    <w:pPr>
      <w:spacing w:before="60"/>
      <w:outlineLvl w:val="5"/>
    </w:pPr>
    <w:rPr>
      <w:color w:val="918585"/>
      <w:sz w:val="20"/>
    </w:rPr>
  </w:style>
  <w:style w:type="paragraph" w:styleId="Heading7">
    <w:name w:val="heading 7"/>
    <w:basedOn w:val="Normal"/>
    <w:next w:val="Normal"/>
    <w:link w:val="Heading7Char"/>
    <w:qFormat/>
    <w:rsid w:val="00807B0C"/>
    <w:pPr>
      <w:ind w:left="720"/>
      <w:outlineLvl w:val="6"/>
    </w:pPr>
    <w:rPr>
      <w:i/>
    </w:rPr>
  </w:style>
  <w:style w:type="paragraph" w:styleId="Heading8">
    <w:name w:val="heading 8"/>
    <w:basedOn w:val="Normal"/>
    <w:next w:val="Normal"/>
    <w:link w:val="Heading8Char"/>
    <w:qFormat/>
    <w:rsid w:val="00807B0C"/>
    <w:pPr>
      <w:ind w:left="720"/>
      <w:outlineLvl w:val="7"/>
    </w:pPr>
    <w:rPr>
      <w:i/>
    </w:rPr>
  </w:style>
  <w:style w:type="paragraph" w:styleId="Heading9">
    <w:name w:val="heading 9"/>
    <w:basedOn w:val="Normal"/>
    <w:next w:val="Normal"/>
    <w:link w:val="Heading9Char"/>
    <w:qFormat/>
    <w:rsid w:val="00807B0C"/>
    <w:pPr>
      <w:ind w:left="720"/>
      <w:outlineLvl w:val="8"/>
    </w:pPr>
    <w:rPr>
      <w:i/>
    </w:rPr>
  </w:style>
  <w:style w:type="character" w:default="1" w:styleId="DefaultParagraphFont">
    <w:name w:val="Default Paragraph Font"/>
    <w:uiPriority w:val="1"/>
    <w:unhideWhenUsed/>
    <w:rsid w:val="00807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B0C"/>
  </w:style>
  <w:style w:type="character" w:customStyle="1" w:styleId="Heading1Char">
    <w:name w:val="Heading 1 Char"/>
    <w:basedOn w:val="DefaultParagraphFont"/>
    <w:link w:val="Heading1"/>
    <w:rsid w:val="00807B0C"/>
    <w:rPr>
      <w:rFonts w:ascii="Times New Roman" w:eastAsia="Times New Roman" w:hAnsi="Times New Roman" w:cs="Times New Roman"/>
      <w:b/>
      <w:sz w:val="32"/>
      <w:szCs w:val="20"/>
      <w:lang w:eastAsia="en-US"/>
    </w:rPr>
  </w:style>
  <w:style w:type="paragraph" w:styleId="BodyText">
    <w:name w:val="Body Text"/>
    <w:basedOn w:val="Normal"/>
    <w:link w:val="BodyTextChar"/>
    <w:rsid w:val="00807B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7B0C"/>
    <w:rPr>
      <w:rFonts w:ascii="Times New Roman" w:eastAsia="Times New Roman" w:hAnsi="Times New Roman" w:cs="Times New Roman"/>
      <w:sz w:val="24"/>
      <w:lang w:eastAsia="en-US"/>
    </w:rPr>
  </w:style>
  <w:style w:type="paragraph" w:styleId="ListBullet">
    <w:name w:val="List Bullet"/>
    <w:basedOn w:val="List"/>
    <w:rsid w:val="00807B0C"/>
    <w:pPr>
      <w:numPr>
        <w:numId w:val="12"/>
      </w:numPr>
      <w:tabs>
        <w:tab w:val="clear" w:pos="340"/>
      </w:tabs>
      <w:spacing w:before="40" w:after="40"/>
    </w:pPr>
  </w:style>
  <w:style w:type="character" w:customStyle="1" w:styleId="SpecialBold">
    <w:name w:val="Special Bold"/>
    <w:basedOn w:val="DefaultParagraphFont"/>
    <w:rsid w:val="00807B0C"/>
    <w:rPr>
      <w:b/>
      <w:spacing w:val="0"/>
    </w:rPr>
  </w:style>
  <w:style w:type="paragraph" w:styleId="ListBullet2">
    <w:name w:val="List Bullet 2"/>
    <w:basedOn w:val="List2"/>
    <w:rsid w:val="00807B0C"/>
    <w:pPr>
      <w:numPr>
        <w:numId w:val="13"/>
      </w:numPr>
      <w:tabs>
        <w:tab w:val="clear" w:pos="680"/>
      </w:tabs>
    </w:pPr>
  </w:style>
  <w:style w:type="character" w:styleId="Emphasis">
    <w:name w:val="Emphasis"/>
    <w:basedOn w:val="DefaultParagraphFont"/>
    <w:qFormat/>
    <w:rsid w:val="00807B0C"/>
    <w:rPr>
      <w:i/>
    </w:rPr>
  </w:style>
  <w:style w:type="paragraph" w:customStyle="1" w:styleId="SuperHeading">
    <w:name w:val="SuperHeading"/>
    <w:basedOn w:val="Normal"/>
    <w:rsid w:val="00807B0C"/>
    <w:pPr>
      <w:spacing w:before="240" w:after="120"/>
      <w:outlineLvl w:val="0"/>
    </w:pPr>
    <w:rPr>
      <w:rFonts w:ascii="Times New Roman" w:hAnsi="Times New Roman"/>
      <w:b/>
      <w:sz w:val="32"/>
    </w:rPr>
  </w:style>
  <w:style w:type="paragraph" w:customStyle="1" w:styleId="AllowPageBreak">
    <w:name w:val="AllowPageBreak"/>
    <w:rsid w:val="00807B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7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B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7B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7B0C"/>
    <w:rPr>
      <w:rFonts w:ascii="Courier New" w:eastAsia="Times New Roman" w:hAnsi="Courier New" w:cs="Times New Roman"/>
      <w:i/>
      <w:szCs w:val="20"/>
      <w:lang w:eastAsia="en-US"/>
    </w:rPr>
  </w:style>
  <w:style w:type="paragraph" w:customStyle="1" w:styleId="HeadingBase">
    <w:name w:val="Heading Base"/>
    <w:rsid w:val="00807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B0C"/>
    <w:pPr>
      <w:tabs>
        <w:tab w:val="right" w:leader="dot" w:pos="9072"/>
      </w:tabs>
      <w:ind w:left="567"/>
    </w:pPr>
    <w:rPr>
      <w:szCs w:val="22"/>
    </w:rPr>
  </w:style>
  <w:style w:type="paragraph" w:customStyle="1" w:styleId="TOCBase">
    <w:name w:val="TOC Base"/>
    <w:rsid w:val="00807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B0C"/>
    <w:pPr>
      <w:tabs>
        <w:tab w:val="right" w:leader="dot" w:pos="9072"/>
      </w:tabs>
      <w:spacing w:before="40" w:after="40"/>
      <w:ind w:left="284"/>
    </w:pPr>
    <w:rPr>
      <w:rFonts w:ascii="Times New Roman" w:hAnsi="Times New Roman"/>
    </w:rPr>
  </w:style>
  <w:style w:type="paragraph" w:styleId="TOC1">
    <w:name w:val="toc 1"/>
    <w:basedOn w:val="TOCBase"/>
    <w:next w:val="Normal"/>
    <w:rsid w:val="00807B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7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B0C"/>
    <w:rPr>
      <w:rFonts w:ascii="Times New Roman" w:eastAsia="Times New Roman" w:hAnsi="Times New Roman" w:cs="Times New Roman"/>
      <w:sz w:val="16"/>
      <w:lang w:eastAsia="en-US"/>
    </w:rPr>
  </w:style>
  <w:style w:type="paragraph" w:styleId="Title">
    <w:name w:val="Title"/>
    <w:basedOn w:val="HeadingBase"/>
    <w:link w:val="TitleChar"/>
    <w:qFormat/>
    <w:rsid w:val="00807B0C"/>
    <w:pPr>
      <w:spacing w:before="5040"/>
      <w:jc w:val="center"/>
    </w:pPr>
    <w:rPr>
      <w:sz w:val="48"/>
      <w:szCs w:val="72"/>
      <w:lang w:val="en-US"/>
    </w:rPr>
  </w:style>
  <w:style w:type="character" w:customStyle="1" w:styleId="TitleChar">
    <w:name w:val="Title Char"/>
    <w:basedOn w:val="DefaultParagraphFont"/>
    <w:link w:val="Title"/>
    <w:rsid w:val="00807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B0C"/>
    <w:pPr>
      <w:tabs>
        <w:tab w:val="left" w:pos="3600"/>
        <w:tab w:val="left" w:pos="3958"/>
      </w:tabs>
    </w:pPr>
  </w:style>
  <w:style w:type="paragraph" w:styleId="List">
    <w:name w:val="List"/>
    <w:basedOn w:val="BodyText"/>
    <w:next w:val="BodyText"/>
    <w:rsid w:val="00807B0C"/>
    <w:pPr>
      <w:tabs>
        <w:tab w:val="left" w:pos="340"/>
      </w:tabs>
      <w:spacing w:before="60" w:after="60"/>
      <w:ind w:left="340" w:hanging="340"/>
    </w:pPr>
  </w:style>
  <w:style w:type="paragraph" w:customStyle="1" w:styleId="Note">
    <w:name w:val="Note"/>
    <w:basedOn w:val="BodyText"/>
    <w:rsid w:val="00807B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B0C"/>
    <w:pPr>
      <w:framePr w:wrap="auto" w:hAnchor="text" w:y="6049"/>
    </w:pPr>
    <w:rPr>
      <w:color w:val="000000"/>
      <w:sz w:val="40"/>
    </w:rPr>
  </w:style>
  <w:style w:type="paragraph" w:customStyle="1" w:styleId="TOCTitle">
    <w:name w:val="TOCTitle"/>
    <w:basedOn w:val="Heading1"/>
    <w:rsid w:val="00807B0C"/>
    <w:pPr>
      <w:spacing w:after="240"/>
      <w:jc w:val="center"/>
      <w:outlineLvl w:val="9"/>
    </w:pPr>
    <w:rPr>
      <w:caps/>
    </w:rPr>
  </w:style>
  <w:style w:type="paragraph" w:customStyle="1" w:styleId="Version">
    <w:name w:val="Version"/>
    <w:rsid w:val="00807B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7B0C"/>
    <w:pPr>
      <w:keepNext w:val="0"/>
      <w:tabs>
        <w:tab w:val="right" w:pos="4176"/>
      </w:tabs>
      <w:ind w:left="198" w:hanging="198"/>
    </w:pPr>
    <w:rPr>
      <w:rFonts w:ascii="Garamond" w:hAnsi="Garamond"/>
    </w:rPr>
  </w:style>
  <w:style w:type="paragraph" w:styleId="IndexHeading">
    <w:name w:val="index heading"/>
    <w:basedOn w:val="Normal"/>
    <w:next w:val="Index1"/>
    <w:semiHidden/>
    <w:rsid w:val="00807B0C"/>
    <w:pPr>
      <w:spacing w:before="120" w:after="120"/>
    </w:pPr>
    <w:rPr>
      <w:rFonts w:ascii="Arial" w:hAnsi="Arial"/>
      <w:b/>
      <w:color w:val="918585"/>
      <w:sz w:val="24"/>
    </w:rPr>
  </w:style>
  <w:style w:type="paragraph" w:styleId="Header">
    <w:name w:val="header"/>
    <w:basedOn w:val="Normal"/>
    <w:link w:val="HeaderChar"/>
    <w:rsid w:val="00807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B0C"/>
    <w:rPr>
      <w:rFonts w:ascii="Times New Roman" w:eastAsia="Times New Roman" w:hAnsi="Times New Roman" w:cs="Times New Roman"/>
      <w:sz w:val="16"/>
      <w:szCs w:val="20"/>
      <w:lang w:val="en-GB" w:eastAsia="en-US"/>
    </w:rPr>
  </w:style>
  <w:style w:type="paragraph" w:customStyle="1" w:styleId="Chapter">
    <w:name w:val="Chapter"/>
    <w:basedOn w:val="Normal"/>
    <w:rsid w:val="00807B0C"/>
    <w:pPr>
      <w:spacing w:before="240"/>
    </w:pPr>
    <w:rPr>
      <w:rFonts w:ascii="Times New Roman" w:hAnsi="Times New Roman"/>
      <w:smallCaps/>
      <w:spacing w:val="80"/>
      <w:sz w:val="28"/>
    </w:rPr>
  </w:style>
  <w:style w:type="paragraph" w:customStyle="1" w:styleId="InChapter">
    <w:name w:val="InChapter"/>
    <w:basedOn w:val="Heading3"/>
    <w:rsid w:val="00807B0C"/>
    <w:pPr>
      <w:spacing w:after="240"/>
      <w:outlineLvl w:val="9"/>
    </w:pPr>
    <w:rPr>
      <w:noProof/>
    </w:rPr>
  </w:style>
  <w:style w:type="paragraph" w:styleId="Index2">
    <w:name w:val="index 2"/>
    <w:basedOn w:val="Normal"/>
    <w:next w:val="Normal"/>
    <w:semiHidden/>
    <w:rsid w:val="00807B0C"/>
    <w:pPr>
      <w:tabs>
        <w:tab w:val="right" w:pos="4176"/>
      </w:tabs>
      <w:ind w:left="568" w:hanging="284"/>
    </w:pPr>
    <w:rPr>
      <w:rFonts w:ascii="Garamond" w:hAnsi="Garamond"/>
    </w:rPr>
  </w:style>
  <w:style w:type="paragraph" w:customStyle="1" w:styleId="Byline">
    <w:name w:val="Byline"/>
    <w:rsid w:val="00807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B0C"/>
    <w:pPr>
      <w:tabs>
        <w:tab w:val="clear" w:pos="3600"/>
        <w:tab w:val="clear" w:pos="3958"/>
      </w:tabs>
      <w:jc w:val="right"/>
    </w:pPr>
  </w:style>
  <w:style w:type="paragraph" w:styleId="Caption">
    <w:name w:val="caption"/>
    <w:basedOn w:val="BodyText"/>
    <w:next w:val="Normal"/>
    <w:qFormat/>
    <w:rsid w:val="00807B0C"/>
    <w:pPr>
      <w:framePr w:w="2268" w:hSpace="181" w:vSpace="181" w:wrap="around" w:vAnchor="text" w:hAnchor="page" w:x="1135" w:y="285" w:anchorLock="1"/>
    </w:pPr>
    <w:rPr>
      <w:i/>
    </w:rPr>
  </w:style>
  <w:style w:type="paragraph" w:customStyle="1" w:styleId="MiniTOCTitle">
    <w:name w:val="MiniTOCTitle"/>
    <w:basedOn w:val="Heading4"/>
    <w:rsid w:val="00807B0C"/>
    <w:pPr>
      <w:spacing w:before="240"/>
      <w:outlineLvl w:val="9"/>
    </w:pPr>
    <w:rPr>
      <w:noProof/>
      <w:sz w:val="24"/>
    </w:rPr>
  </w:style>
  <w:style w:type="paragraph" w:customStyle="1" w:styleId="MiniTOCItem">
    <w:name w:val="MiniTOCItem"/>
    <w:basedOn w:val="ListBullet"/>
    <w:rsid w:val="00807B0C"/>
    <w:pPr>
      <w:numPr>
        <w:numId w:val="0"/>
      </w:numPr>
      <w:tabs>
        <w:tab w:val="right" w:leader="dot" w:pos="6521"/>
      </w:tabs>
      <w:spacing w:before="0" w:after="0"/>
    </w:pPr>
  </w:style>
  <w:style w:type="paragraph" w:customStyle="1" w:styleId="TOFTitle">
    <w:name w:val="TOFTitle"/>
    <w:basedOn w:val="TOCTitle"/>
    <w:rsid w:val="00807B0C"/>
  </w:style>
  <w:style w:type="paragraph" w:styleId="TableofFigures">
    <w:name w:val="table of figures"/>
    <w:basedOn w:val="Normal"/>
    <w:next w:val="Normal"/>
    <w:semiHidden/>
    <w:rsid w:val="00807B0C"/>
    <w:pPr>
      <w:tabs>
        <w:tab w:val="right" w:leader="dot" w:pos="9072"/>
      </w:tabs>
      <w:ind w:left="970" w:hanging="403"/>
    </w:pPr>
    <w:rPr>
      <w:rFonts w:ascii="Times New Roman" w:hAnsi="Times New Roman"/>
      <w:b/>
    </w:rPr>
  </w:style>
  <w:style w:type="paragraph" w:styleId="ListNumber">
    <w:name w:val="List Number"/>
    <w:basedOn w:val="List"/>
    <w:rsid w:val="00807B0C"/>
    <w:pPr>
      <w:numPr>
        <w:numId w:val="15"/>
      </w:numPr>
      <w:tabs>
        <w:tab w:val="clear" w:pos="340"/>
      </w:tabs>
    </w:pPr>
  </w:style>
  <w:style w:type="character" w:customStyle="1" w:styleId="WingdingSymbols">
    <w:name w:val="Wingding Symbols"/>
    <w:rsid w:val="00807B0C"/>
    <w:rPr>
      <w:rFonts w:ascii="Wingdings" w:hAnsi="Wingdings"/>
    </w:rPr>
  </w:style>
  <w:style w:type="paragraph" w:customStyle="1" w:styleId="TableHeading">
    <w:name w:val="Table Heading"/>
    <w:basedOn w:val="HeadingBase"/>
    <w:rsid w:val="00807B0C"/>
    <w:pPr>
      <w:keepLines/>
      <w:pBdr>
        <w:bottom w:val="single" w:sz="6" w:space="1" w:color="918585"/>
      </w:pBdr>
      <w:spacing w:before="240"/>
    </w:pPr>
  </w:style>
  <w:style w:type="character" w:customStyle="1" w:styleId="HotSpot">
    <w:name w:val="HotSpot"/>
    <w:rsid w:val="00807B0C"/>
    <w:rPr>
      <w:color w:val="0033CC"/>
      <w:u w:val="none"/>
    </w:rPr>
  </w:style>
  <w:style w:type="paragraph" w:customStyle="1" w:styleId="BodyTextRight">
    <w:name w:val="Body Text Right"/>
    <w:basedOn w:val="BodyText"/>
    <w:rsid w:val="00807B0C"/>
    <w:pPr>
      <w:spacing w:before="0" w:after="0"/>
      <w:jc w:val="right"/>
    </w:pPr>
  </w:style>
  <w:style w:type="paragraph" w:styleId="Index3">
    <w:name w:val="index 3"/>
    <w:basedOn w:val="ListNumber2"/>
    <w:next w:val="Normal"/>
    <w:semiHidden/>
    <w:rsid w:val="00807B0C"/>
    <w:pPr>
      <w:numPr>
        <w:numId w:val="0"/>
      </w:numPr>
      <w:tabs>
        <w:tab w:val="right" w:leader="dot" w:pos="4176"/>
      </w:tabs>
    </w:pPr>
  </w:style>
  <w:style w:type="paragraph" w:styleId="ListNumber2">
    <w:name w:val="List Number 2"/>
    <w:basedOn w:val="List2"/>
    <w:rsid w:val="00807B0C"/>
    <w:pPr>
      <w:numPr>
        <w:numId w:val="10"/>
      </w:numPr>
      <w:tabs>
        <w:tab w:val="clear" w:pos="1060"/>
      </w:tabs>
    </w:pPr>
  </w:style>
  <w:style w:type="paragraph" w:customStyle="1" w:styleId="MarginNote">
    <w:name w:val="Margin Note"/>
    <w:basedOn w:val="BodyText"/>
    <w:rsid w:val="00807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B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7B0C"/>
    <w:rPr>
      <w:sz w:val="32"/>
    </w:rPr>
  </w:style>
  <w:style w:type="paragraph" w:customStyle="1" w:styleId="HeadingProcedure">
    <w:name w:val="Heading Procedure"/>
    <w:basedOn w:val="HeadingBase"/>
    <w:next w:val="Normal"/>
    <w:rsid w:val="00807B0C"/>
    <w:pPr>
      <w:tabs>
        <w:tab w:val="left" w:pos="0"/>
      </w:tabs>
      <w:spacing w:before="120" w:after="60"/>
    </w:pPr>
    <w:rPr>
      <w:i/>
      <w:color w:val="918585"/>
      <w:sz w:val="22"/>
    </w:rPr>
  </w:style>
  <w:style w:type="paragraph" w:customStyle="1" w:styleId="TableBodyText">
    <w:name w:val="Table Body Text"/>
    <w:basedOn w:val="BodyText"/>
    <w:rsid w:val="00807B0C"/>
    <w:pPr>
      <w:spacing w:before="60" w:after="60"/>
    </w:pPr>
  </w:style>
  <w:style w:type="paragraph" w:styleId="ListContinue">
    <w:name w:val="List Continue"/>
    <w:basedOn w:val="List"/>
    <w:rsid w:val="00807B0C"/>
    <w:pPr>
      <w:ind w:firstLine="0"/>
    </w:pPr>
  </w:style>
  <w:style w:type="paragraph" w:customStyle="1" w:styleId="ListNote">
    <w:name w:val="List Note"/>
    <w:basedOn w:val="List"/>
    <w:rsid w:val="00807B0C"/>
    <w:pPr>
      <w:pBdr>
        <w:top w:val="single" w:sz="6" w:space="2" w:color="918585"/>
        <w:bottom w:val="single" w:sz="6" w:space="2" w:color="918585"/>
      </w:pBdr>
      <w:tabs>
        <w:tab w:val="left" w:pos="1021"/>
      </w:tabs>
      <w:ind w:firstLine="0"/>
    </w:pPr>
  </w:style>
  <w:style w:type="paragraph" w:customStyle="1" w:styleId="Warning">
    <w:name w:val="Warning"/>
    <w:basedOn w:val="BodyText"/>
    <w:rsid w:val="00807B0C"/>
    <w:pPr>
      <w:shd w:val="clear" w:color="auto" w:fill="D9D9D9"/>
      <w:tabs>
        <w:tab w:val="left" w:pos="992"/>
      </w:tabs>
      <w:ind w:left="119" w:right="119"/>
    </w:pPr>
    <w:rPr>
      <w:sz w:val="20"/>
    </w:rPr>
  </w:style>
  <w:style w:type="paragraph" w:customStyle="1" w:styleId="MarginIcons">
    <w:name w:val="Margin Icons"/>
    <w:basedOn w:val="BodyText"/>
    <w:rsid w:val="00807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B0C"/>
    <w:rPr>
      <w:rFonts w:ascii="Courier New" w:hAnsi="Courier New"/>
    </w:rPr>
  </w:style>
  <w:style w:type="paragraph" w:customStyle="1" w:styleId="NoteBullet">
    <w:name w:val="Note Bullet"/>
    <w:basedOn w:val="Note"/>
    <w:rsid w:val="00807B0C"/>
    <w:pPr>
      <w:tabs>
        <w:tab w:val="clear" w:pos="680"/>
      </w:tabs>
      <w:spacing w:before="60" w:after="60"/>
    </w:pPr>
  </w:style>
  <w:style w:type="paragraph" w:customStyle="1" w:styleId="SubHeading2">
    <w:name w:val="SubHeading2"/>
    <w:basedOn w:val="HeadingBase"/>
    <w:rsid w:val="00807B0C"/>
    <w:pPr>
      <w:spacing w:before="240" w:after="60"/>
    </w:pPr>
    <w:rPr>
      <w:sz w:val="20"/>
    </w:rPr>
  </w:style>
  <w:style w:type="paragraph" w:customStyle="1" w:styleId="SubHeading1">
    <w:name w:val="SubHeading1"/>
    <w:basedOn w:val="HeadingBase"/>
    <w:rsid w:val="00807B0C"/>
    <w:pPr>
      <w:spacing w:before="240" w:after="60"/>
    </w:pPr>
    <w:rPr>
      <w:color w:val="918585"/>
      <w:sz w:val="22"/>
    </w:rPr>
  </w:style>
  <w:style w:type="paragraph" w:customStyle="1" w:styleId="SideHeading">
    <w:name w:val="Side Heading"/>
    <w:basedOn w:val="HeadingBase"/>
    <w:rsid w:val="00807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B0C"/>
    <w:pPr>
      <w:tabs>
        <w:tab w:val="num" w:pos="360"/>
      </w:tabs>
    </w:pPr>
  </w:style>
  <w:style w:type="paragraph" w:styleId="PlainText">
    <w:name w:val="Plain Text"/>
    <w:basedOn w:val="Normal"/>
    <w:link w:val="PlainTextChar"/>
    <w:rsid w:val="00807B0C"/>
    <w:rPr>
      <w:sz w:val="20"/>
    </w:rPr>
  </w:style>
  <w:style w:type="character" w:customStyle="1" w:styleId="PlainTextChar">
    <w:name w:val="Plain Text Char"/>
    <w:basedOn w:val="DefaultParagraphFont"/>
    <w:link w:val="PlainText"/>
    <w:rsid w:val="00807B0C"/>
    <w:rPr>
      <w:rFonts w:ascii="Courier New" w:eastAsia="Times New Roman" w:hAnsi="Courier New" w:cs="Times New Roman"/>
      <w:sz w:val="20"/>
      <w:szCs w:val="20"/>
      <w:lang w:eastAsia="en-US"/>
    </w:rPr>
  </w:style>
  <w:style w:type="character" w:customStyle="1" w:styleId="MenuOption">
    <w:name w:val="Menu Option"/>
    <w:basedOn w:val="DefaultParagraphFont"/>
    <w:rsid w:val="00807B0C"/>
    <w:rPr>
      <w:b/>
      <w:smallCaps/>
    </w:rPr>
  </w:style>
  <w:style w:type="paragraph" w:customStyle="1" w:styleId="TableListNumber">
    <w:name w:val="Table List Number"/>
    <w:basedOn w:val="ListNumber"/>
    <w:rsid w:val="00807B0C"/>
    <w:pPr>
      <w:numPr>
        <w:numId w:val="0"/>
      </w:numPr>
    </w:pPr>
  </w:style>
  <w:style w:type="paragraph" w:styleId="TOC4">
    <w:name w:val="toc 4"/>
    <w:basedOn w:val="TOCBase"/>
    <w:next w:val="Normal"/>
    <w:semiHidden/>
    <w:rsid w:val="00807B0C"/>
    <w:pPr>
      <w:tabs>
        <w:tab w:val="right" w:leader="dot" w:pos="9071"/>
      </w:tabs>
      <w:ind w:left="1701"/>
    </w:pPr>
  </w:style>
  <w:style w:type="paragraph" w:customStyle="1" w:styleId="ListAlpha">
    <w:name w:val="List Alpha"/>
    <w:basedOn w:val="List"/>
    <w:rsid w:val="00807B0C"/>
    <w:pPr>
      <w:numPr>
        <w:numId w:val="9"/>
      </w:numPr>
    </w:pPr>
  </w:style>
  <w:style w:type="paragraph" w:customStyle="1" w:styleId="ListAlpha2">
    <w:name w:val="List Alpha 2"/>
    <w:basedOn w:val="List2"/>
    <w:rsid w:val="00807B0C"/>
    <w:pPr>
      <w:numPr>
        <w:numId w:val="8"/>
      </w:numPr>
    </w:pPr>
  </w:style>
  <w:style w:type="paragraph" w:styleId="List2">
    <w:name w:val="List 2"/>
    <w:basedOn w:val="BodyText"/>
    <w:rsid w:val="00807B0C"/>
    <w:pPr>
      <w:tabs>
        <w:tab w:val="left" w:pos="680"/>
      </w:tabs>
      <w:spacing w:before="60" w:after="60"/>
      <w:ind w:left="680" w:hanging="340"/>
    </w:pPr>
  </w:style>
  <w:style w:type="paragraph" w:styleId="List3">
    <w:name w:val="List 3"/>
    <w:basedOn w:val="BodyText"/>
    <w:rsid w:val="00807B0C"/>
    <w:pPr>
      <w:tabs>
        <w:tab w:val="left" w:pos="1021"/>
      </w:tabs>
      <w:spacing w:before="60" w:after="60"/>
      <w:ind w:left="1020" w:hanging="340"/>
    </w:pPr>
  </w:style>
  <w:style w:type="paragraph" w:styleId="List4">
    <w:name w:val="List 4"/>
    <w:basedOn w:val="BodyText"/>
    <w:rsid w:val="00807B0C"/>
    <w:pPr>
      <w:tabs>
        <w:tab w:val="left" w:pos="1361"/>
      </w:tabs>
      <w:spacing w:before="60" w:after="60"/>
      <w:ind w:left="1361" w:hanging="340"/>
    </w:pPr>
  </w:style>
  <w:style w:type="paragraph" w:styleId="List5">
    <w:name w:val="List 5"/>
    <w:basedOn w:val="BodyText"/>
    <w:rsid w:val="00807B0C"/>
    <w:pPr>
      <w:tabs>
        <w:tab w:val="left" w:pos="1701"/>
      </w:tabs>
      <w:spacing w:before="60" w:after="60"/>
      <w:ind w:left="1701" w:hanging="340"/>
    </w:pPr>
  </w:style>
  <w:style w:type="paragraph" w:styleId="ListBullet3">
    <w:name w:val="List Bullet 3"/>
    <w:basedOn w:val="List3"/>
    <w:rsid w:val="00807B0C"/>
    <w:pPr>
      <w:numPr>
        <w:numId w:val="14"/>
      </w:numPr>
      <w:tabs>
        <w:tab w:val="clear" w:pos="1021"/>
      </w:tabs>
      <w:ind w:left="1037" w:hanging="357"/>
    </w:pPr>
  </w:style>
  <w:style w:type="paragraph" w:styleId="ListBullet4">
    <w:name w:val="List Bullet 4"/>
    <w:basedOn w:val="List4"/>
    <w:rsid w:val="00807B0C"/>
    <w:pPr>
      <w:numPr>
        <w:numId w:val="3"/>
      </w:numPr>
      <w:tabs>
        <w:tab w:val="clear" w:pos="1361"/>
      </w:tabs>
    </w:pPr>
  </w:style>
  <w:style w:type="paragraph" w:styleId="ListBullet5">
    <w:name w:val="List Bullet 5"/>
    <w:basedOn w:val="List5"/>
    <w:rsid w:val="00807B0C"/>
    <w:pPr>
      <w:numPr>
        <w:numId w:val="4"/>
      </w:numPr>
    </w:pPr>
  </w:style>
  <w:style w:type="paragraph" w:styleId="ListContinue2">
    <w:name w:val="List Continue 2"/>
    <w:basedOn w:val="List2"/>
    <w:rsid w:val="00807B0C"/>
    <w:pPr>
      <w:ind w:firstLine="0"/>
    </w:pPr>
  </w:style>
  <w:style w:type="paragraph" w:styleId="ListContinue3">
    <w:name w:val="List Continue 3"/>
    <w:basedOn w:val="List3"/>
    <w:rsid w:val="00807B0C"/>
    <w:pPr>
      <w:ind w:left="1021" w:firstLine="0"/>
    </w:pPr>
  </w:style>
  <w:style w:type="paragraph" w:styleId="ListContinue4">
    <w:name w:val="List Continue 4"/>
    <w:basedOn w:val="List4"/>
    <w:rsid w:val="00807B0C"/>
    <w:pPr>
      <w:ind w:firstLine="0"/>
    </w:pPr>
  </w:style>
  <w:style w:type="paragraph" w:styleId="ListContinue5">
    <w:name w:val="List Continue 5"/>
    <w:basedOn w:val="List5"/>
    <w:rsid w:val="00807B0C"/>
    <w:pPr>
      <w:ind w:firstLine="0"/>
    </w:pPr>
  </w:style>
  <w:style w:type="paragraph" w:styleId="ListNumber3">
    <w:name w:val="List Number 3"/>
    <w:basedOn w:val="List3"/>
    <w:rsid w:val="00807B0C"/>
    <w:pPr>
      <w:numPr>
        <w:numId w:val="5"/>
      </w:numPr>
    </w:pPr>
  </w:style>
  <w:style w:type="paragraph" w:styleId="ListNumber4">
    <w:name w:val="List Number 4"/>
    <w:basedOn w:val="List4"/>
    <w:rsid w:val="00807B0C"/>
    <w:pPr>
      <w:numPr>
        <w:numId w:val="6"/>
      </w:numPr>
    </w:pPr>
  </w:style>
  <w:style w:type="paragraph" w:styleId="ListNumber5">
    <w:name w:val="List Number 5"/>
    <w:basedOn w:val="List5"/>
    <w:rsid w:val="00807B0C"/>
    <w:pPr>
      <w:numPr>
        <w:numId w:val="7"/>
      </w:numPr>
    </w:pPr>
  </w:style>
  <w:style w:type="paragraph" w:styleId="BlockText">
    <w:name w:val="Block Text"/>
    <w:basedOn w:val="Normal"/>
    <w:rsid w:val="00807B0C"/>
    <w:pPr>
      <w:spacing w:after="120"/>
      <w:ind w:left="1440" w:right="1440"/>
    </w:pPr>
  </w:style>
  <w:style w:type="character" w:customStyle="1" w:styleId="Subscript">
    <w:name w:val="Subscript"/>
    <w:basedOn w:val="DefaultParagraphFont"/>
    <w:rsid w:val="00807B0C"/>
    <w:rPr>
      <w:sz w:val="16"/>
      <w:vertAlign w:val="subscript"/>
    </w:rPr>
  </w:style>
  <w:style w:type="character" w:customStyle="1" w:styleId="Superscript">
    <w:name w:val="Superscript"/>
    <w:basedOn w:val="DefaultParagraphFont"/>
    <w:rsid w:val="00807B0C"/>
    <w:rPr>
      <w:sz w:val="16"/>
      <w:vertAlign w:val="superscript"/>
    </w:rPr>
  </w:style>
  <w:style w:type="character" w:customStyle="1" w:styleId="Symbols">
    <w:name w:val="Symbols"/>
    <w:basedOn w:val="DefaultParagraphFont"/>
    <w:rsid w:val="00807B0C"/>
    <w:rPr>
      <w:rFonts w:ascii="Symbol" w:hAnsi="Symbol"/>
    </w:rPr>
  </w:style>
  <w:style w:type="character" w:customStyle="1" w:styleId="MenuOptions">
    <w:name w:val="Menu Options"/>
    <w:basedOn w:val="DefaultParagraphFont"/>
    <w:rsid w:val="00807B0C"/>
    <w:rPr>
      <w:rFonts w:ascii="Arial Narrow" w:hAnsi="Arial Narrow"/>
      <w:smallCaps/>
    </w:rPr>
  </w:style>
  <w:style w:type="character" w:customStyle="1" w:styleId="Buttons">
    <w:name w:val="Buttons"/>
    <w:basedOn w:val="DefaultParagraphFont"/>
    <w:rsid w:val="00807B0C"/>
    <w:rPr>
      <w:b/>
    </w:rPr>
  </w:style>
  <w:style w:type="character" w:customStyle="1" w:styleId="Underlined">
    <w:name w:val="Underlined"/>
    <w:basedOn w:val="DefaultParagraphFont"/>
    <w:rsid w:val="00807B0C"/>
    <w:rPr>
      <w:u w:val="single"/>
    </w:rPr>
  </w:style>
  <w:style w:type="paragraph" w:customStyle="1" w:styleId="TableBodyTextRight">
    <w:name w:val="Table Body Text Right"/>
    <w:basedOn w:val="TableBodyText"/>
    <w:rsid w:val="00807B0C"/>
    <w:pPr>
      <w:widowControl w:val="0"/>
      <w:autoSpaceDE w:val="0"/>
      <w:autoSpaceDN w:val="0"/>
      <w:adjustRightInd w:val="0"/>
      <w:jc w:val="right"/>
    </w:pPr>
    <w:rPr>
      <w:rFonts w:cs="Arial"/>
      <w:szCs w:val="18"/>
    </w:rPr>
  </w:style>
  <w:style w:type="paragraph" w:customStyle="1" w:styleId="CopyrightText">
    <w:name w:val="Copyright Text"/>
    <w:basedOn w:val="BodyText"/>
    <w:rsid w:val="00807B0C"/>
    <w:rPr>
      <w:sz w:val="18"/>
    </w:rPr>
  </w:style>
  <w:style w:type="paragraph" w:customStyle="1" w:styleId="BodySmallRight">
    <w:name w:val="Body Small Right"/>
    <w:basedOn w:val="BodyTextRight"/>
    <w:rsid w:val="00807B0C"/>
    <w:rPr>
      <w:sz w:val="18"/>
      <w:szCs w:val="18"/>
    </w:rPr>
  </w:style>
  <w:style w:type="paragraph" w:customStyle="1" w:styleId="MarginEdition">
    <w:name w:val="Margin Edition"/>
    <w:basedOn w:val="MarginNote"/>
    <w:rsid w:val="00807B0C"/>
    <w:pPr>
      <w:spacing w:before="0" w:after="0"/>
    </w:pPr>
    <w:rPr>
      <w:rFonts w:ascii="Times New Roman" w:hAnsi="Times New Roman"/>
      <w:color w:val="999999"/>
    </w:rPr>
  </w:style>
  <w:style w:type="paragraph" w:customStyle="1" w:styleId="Spacer">
    <w:name w:val="Spacer"/>
    <w:basedOn w:val="Normal"/>
    <w:rsid w:val="00807B0C"/>
    <w:rPr>
      <w:sz w:val="2"/>
      <w:szCs w:val="2"/>
    </w:rPr>
  </w:style>
  <w:style w:type="character" w:customStyle="1" w:styleId="Small">
    <w:name w:val="Small"/>
    <w:basedOn w:val="DefaultParagraphFont"/>
    <w:rsid w:val="00807B0C"/>
    <w:rPr>
      <w:sz w:val="16"/>
    </w:rPr>
  </w:style>
  <w:style w:type="paragraph" w:customStyle="1" w:styleId="WideTable">
    <w:name w:val="Wide Table"/>
    <w:basedOn w:val="Normal"/>
    <w:rsid w:val="00807B0C"/>
    <w:pPr>
      <w:ind w:left="-1418"/>
    </w:pPr>
    <w:rPr>
      <w:sz w:val="2"/>
      <w:szCs w:val="2"/>
    </w:rPr>
  </w:style>
  <w:style w:type="character" w:styleId="PageNumber">
    <w:name w:val="page number"/>
    <w:basedOn w:val="DefaultParagraphFont"/>
    <w:rsid w:val="00807B0C"/>
  </w:style>
  <w:style w:type="paragraph" w:styleId="Quote">
    <w:name w:val="Quote"/>
    <w:basedOn w:val="Heading1"/>
    <w:link w:val="QuoteChar"/>
    <w:qFormat/>
    <w:rsid w:val="00807B0C"/>
    <w:rPr>
      <w:b w:val="0"/>
      <w:sz w:val="72"/>
      <w:szCs w:val="72"/>
      <w:lang w:val="en-NZ"/>
    </w:rPr>
  </w:style>
  <w:style w:type="character" w:customStyle="1" w:styleId="QuoteChar">
    <w:name w:val="Quote Char"/>
    <w:basedOn w:val="DefaultParagraphFont"/>
    <w:link w:val="Quote"/>
    <w:rsid w:val="00807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B0C"/>
    <w:pPr>
      <w:pageBreakBefore/>
    </w:pPr>
  </w:style>
  <w:style w:type="paragraph" w:customStyle="1" w:styleId="Border">
    <w:name w:val="Border"/>
    <w:basedOn w:val="Normal"/>
    <w:qFormat/>
    <w:rsid w:val="00807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B0C"/>
    <w:rPr>
      <w:b/>
      <w:bCs/>
      <w:i/>
      <w:iCs/>
      <w:color w:val="auto"/>
    </w:rPr>
  </w:style>
  <w:style w:type="paragraph" w:styleId="IntenseQuote">
    <w:name w:val="Intense Quote"/>
    <w:basedOn w:val="Normal"/>
    <w:next w:val="Normal"/>
    <w:link w:val="IntenseQuoteChar"/>
    <w:uiPriority w:val="30"/>
    <w:qFormat/>
    <w:rsid w:val="00807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B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7B0C"/>
    <w:rPr>
      <w:smallCaps/>
      <w:color w:val="auto"/>
      <w:u w:val="single"/>
    </w:rPr>
  </w:style>
  <w:style w:type="character" w:styleId="IntenseReference">
    <w:name w:val="Intense Reference"/>
    <w:basedOn w:val="DefaultParagraphFont"/>
    <w:uiPriority w:val="32"/>
    <w:qFormat/>
    <w:rsid w:val="00807B0C"/>
    <w:rPr>
      <w:b/>
      <w:bCs/>
      <w:smallCaps/>
      <w:color w:val="auto"/>
      <w:spacing w:val="5"/>
      <w:u w:val="single"/>
    </w:rPr>
  </w:style>
  <w:style w:type="paragraph" w:customStyle="1" w:styleId="2ColumnHeading">
    <w:name w:val="2Column Heading"/>
    <w:basedOn w:val="BodyText"/>
    <w:qFormat/>
    <w:rsid w:val="00807B0C"/>
    <w:pPr>
      <w:spacing w:after="60"/>
      <w:ind w:left="-2268"/>
    </w:pPr>
    <w:rPr>
      <w:b/>
    </w:rPr>
  </w:style>
  <w:style w:type="paragraph" w:customStyle="1" w:styleId="Heading1TOC">
    <w:name w:val="Heading1 TOC"/>
    <w:basedOn w:val="Normal"/>
    <w:qFormat/>
    <w:rsid w:val="00807B0C"/>
    <w:pPr>
      <w:spacing w:before="240" w:after="120"/>
    </w:pPr>
    <w:rPr>
      <w:rFonts w:ascii="Times New Roman" w:hAnsi="Times New Roman"/>
      <w:b/>
      <w:sz w:val="32"/>
    </w:rPr>
  </w:style>
  <w:style w:type="paragraph" w:customStyle="1" w:styleId="Heading2TOC">
    <w:name w:val="Heading2 TOC"/>
    <w:basedOn w:val="Normal"/>
    <w:qFormat/>
    <w:rsid w:val="00807B0C"/>
    <w:pPr>
      <w:spacing w:before="240" w:after="60"/>
    </w:pPr>
    <w:rPr>
      <w:rFonts w:ascii="Times New Roman" w:hAnsi="Times New Roman"/>
      <w:b/>
      <w:sz w:val="28"/>
    </w:rPr>
  </w:style>
  <w:style w:type="character" w:customStyle="1" w:styleId="Underline">
    <w:name w:val="Underline"/>
    <w:basedOn w:val="DefaultParagraphFont"/>
    <w:qFormat/>
    <w:rsid w:val="00807B0C"/>
    <w:rPr>
      <w:u w:val="single"/>
    </w:rPr>
  </w:style>
  <w:style w:type="character" w:customStyle="1" w:styleId="BoldandItalics">
    <w:name w:val="Bold and Italics"/>
    <w:qFormat/>
    <w:rsid w:val="00807B0C"/>
    <w:rPr>
      <w:b/>
      <w:i/>
      <w:u w:val="none"/>
    </w:rPr>
  </w:style>
  <w:style w:type="paragraph" w:styleId="BalloonText">
    <w:name w:val="Balloon Text"/>
    <w:basedOn w:val="Normal"/>
    <w:link w:val="BalloonTextChar"/>
    <w:rsid w:val="00807B0C"/>
    <w:rPr>
      <w:rFonts w:ascii="Tahoma" w:hAnsi="Tahoma" w:cs="Tahoma"/>
      <w:sz w:val="16"/>
      <w:szCs w:val="16"/>
    </w:rPr>
  </w:style>
  <w:style w:type="character" w:customStyle="1" w:styleId="BalloonTextChar">
    <w:name w:val="Balloon Text Char"/>
    <w:basedOn w:val="DefaultParagraphFont"/>
    <w:link w:val="BalloonText"/>
    <w:rsid w:val="00807B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7B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7B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7B0C"/>
    <w:rPr>
      <w:b/>
      <w:color w:val="660033"/>
      <w:spacing w:val="0"/>
    </w:rPr>
  </w:style>
  <w:style w:type="paragraph" w:customStyle="1" w:styleId="Nameditemlist">
    <w:name w:val="Named item list"/>
    <w:basedOn w:val="BodyText"/>
    <w:qFormat/>
    <w:rsid w:val="00807B0C"/>
    <w:pPr>
      <w:tabs>
        <w:tab w:val="left" w:pos="2835"/>
      </w:tabs>
      <w:ind w:left="2835" w:hanging="2835"/>
    </w:pPr>
  </w:style>
  <w:style w:type="paragraph" w:customStyle="1" w:styleId="BodyTextnopadding">
    <w:name w:val="Body Text no padding"/>
    <w:basedOn w:val="BodyText"/>
    <w:qFormat/>
    <w:rsid w:val="00807B0C"/>
    <w:pPr>
      <w:spacing w:before="0" w:after="0"/>
    </w:pPr>
  </w:style>
  <w:style w:type="paragraph" w:customStyle="1" w:styleId="BodyTextBold">
    <w:name w:val="Body Text Bold"/>
    <w:basedOn w:val="BodyText"/>
    <w:qFormat/>
    <w:rsid w:val="00807B0C"/>
    <w:rPr>
      <w:b/>
    </w:rPr>
  </w:style>
  <w:style w:type="character" w:styleId="Hyperlink">
    <w:name w:val="Hyperlink"/>
    <w:basedOn w:val="DefaultParagraphFont"/>
    <w:uiPriority w:val="99"/>
    <w:unhideWhenUsed/>
    <w:rsid w:val="000533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6164</Characters>
  <Application>Microsoft Office Word</Application>
  <DocSecurity>0</DocSecurity>
  <Lines>181</Lines>
  <Paragraphs>129</Paragraphs>
  <ScaleCrop>false</ScaleCrop>
  <Company>Author-it Software Corporation Ltd.</Company>
  <LinksUpToDate>false</LinksUpToDate>
  <CharactersWithSpaces>7008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CUADES523 Design virtual and hybrid events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2025-03-02T00:00:00Z</dcterms:created>
  <dcterms:modified xsi:type="dcterms:W3CDTF">2025-03-02T00:00:00Z</dcterms:modified>
</cp:coreProperties>
</file>