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030" w:rsidP="000F50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CUADES305 Source and apply information on the history and theory of design</w:t>
      </w:r>
      <w:r>
        <w:fldChar w:fldCharType="end"/>
      </w:r>
    </w:p>
    <w:p w:rsidR="000F5030" w:rsidP="000F5030">
      <w:pPr>
        <w:pStyle w:val="Version"/>
        <w:sectPr w:rsidSect="00646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EDC" w:rsidP="00646EDC">
      <w:pPr>
        <w:pStyle w:val="SuperHeading"/>
      </w:pPr>
      <w:r w:rsidRPr="00646EDC">
        <w:t>CUADES305 Source and apply information on the history and theory of design</w:t>
      </w:r>
    </w:p>
    <w:p w:rsidR="00000000" w:rsidRPr="00646EDC" w:rsidP="00646EDC">
      <w:pPr>
        <w:pStyle w:val="Heading1"/>
      </w:pPr>
      <w:bookmarkStart w:id="1" w:name="O_1165031"/>
      <w:bookmarkEnd w:id="1"/>
      <w:r w:rsidRPr="00646ED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46E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EDC" w:rsidP="00646EDC">
            <w:pPr>
              <w:pStyle w:val="BodyText"/>
            </w:pPr>
            <w:r w:rsidRPr="00646ED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C">
            <w:pPr>
              <w:pStyle w:val="BodyText"/>
              <w:rPr>
                <w:lang w:val="en-NZ"/>
              </w:rPr>
            </w:pPr>
            <w:r w:rsidRPr="00646EDC">
              <w:rPr>
                <w:rStyle w:val="SpecialBold"/>
              </w:rPr>
              <w:t>Comments</w:t>
            </w:r>
          </w:p>
        </w:tc>
      </w:tr>
      <w:tr w:rsidTr="00646E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C">
            <w:pPr>
              <w:pStyle w:val="BodyText"/>
              <w:rPr>
                <w:lang w:val="en-NZ"/>
              </w:rPr>
            </w:pPr>
            <w:r w:rsidRPr="00646ED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EDC" w:rsidP="00646EDC">
            <w:pPr>
              <w:pStyle w:val="BodyText"/>
            </w:pPr>
            <w:r w:rsidRPr="00646EDC">
              <w:t>This version first released with CUA Creative Arts and Culture Training Package Version 5.0.</w:t>
            </w:r>
          </w:p>
        </w:tc>
      </w:tr>
    </w:tbl>
    <w:p w:rsidR="00000000" w:rsidRPr="00646EDC" w:rsidP="00646EDC">
      <w:pPr>
        <w:pStyle w:val="BodyText"/>
      </w:pPr>
    </w:p>
    <w:p w:rsidR="00000000" w:rsidRPr="00646EDC" w:rsidP="00646EDC">
      <w:pPr>
        <w:pStyle w:val="AllowPageBreak"/>
      </w:pPr>
    </w:p>
    <w:p w:rsidR="00000000" w:rsidRPr="00646EDC" w:rsidP="00646EDC">
      <w:pPr>
        <w:pStyle w:val="Heading1"/>
      </w:pPr>
      <w:bookmarkStart w:id="2" w:name="O_1165036"/>
      <w:bookmarkEnd w:id="2"/>
      <w:r w:rsidRPr="00646EDC">
        <w:t>Application</w:t>
      </w:r>
    </w:p>
    <w:p w:rsidR="00000000" w:rsidRPr="00646EDC" w:rsidP="000F5030">
      <w:pPr>
        <w:pStyle w:val="BodyText"/>
      </w:pPr>
      <w:r w:rsidRPr="00646EDC">
        <w:t>This unit describes the skills and knowledge required to source information on design history and theory, and to apply that information in the individual’s design work.</w:t>
      </w:r>
    </w:p>
    <w:p w:rsidR="00000000" w:rsidRPr="00646EDC" w:rsidP="000F5030">
      <w:pPr>
        <w:pStyle w:val="BodyText"/>
      </w:pPr>
      <w:r w:rsidRPr="00646EDC">
        <w:t>It applies to individuals who work in design and need to develop a</w:t>
      </w:r>
      <w:r w:rsidRPr="00646EDC">
        <w:t>nd maintain a general knowledge of design history and theory.</w:t>
      </w:r>
    </w:p>
    <w:p w:rsidR="00000000" w:rsidRPr="00646EDC" w:rsidP="000F5030">
      <w:pPr>
        <w:pStyle w:val="BodyText"/>
      </w:pPr>
      <w:r w:rsidRPr="00646EDC">
        <w:t>No licensing, legislative or certification requirements apply to this unit at the time of publication.</w:t>
      </w:r>
    </w:p>
    <w:p w:rsidR="00000000" w:rsidRPr="00646EDC" w:rsidP="00646EDC">
      <w:pPr>
        <w:pStyle w:val="Heading1"/>
      </w:pPr>
      <w:bookmarkStart w:id="3" w:name="O_1165035"/>
      <w:bookmarkEnd w:id="3"/>
      <w:r w:rsidRPr="00646EDC">
        <w:t>Unit Sector</w:t>
      </w:r>
    </w:p>
    <w:p w:rsidR="00000000" w:rsidRPr="00646EDC" w:rsidP="000F5030">
      <w:pPr>
        <w:pStyle w:val="BodyText"/>
      </w:pPr>
      <w:r w:rsidRPr="00646EDC">
        <w:t>Design – Design Process</w:t>
      </w:r>
    </w:p>
    <w:p w:rsidR="00000000" w:rsidRPr="00646EDC" w:rsidP="00646EDC">
      <w:pPr>
        <w:pStyle w:val="Heading1"/>
      </w:pPr>
      <w:bookmarkStart w:id="4" w:name="O_1165034"/>
      <w:bookmarkEnd w:id="4"/>
      <w:r w:rsidRPr="00646EDC">
        <w:t>Elements and Perf</w:t>
      </w:r>
      <w:r w:rsidRPr="00646EDC">
        <w:t>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0F50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EDC" w:rsidP="00646EDC">
            <w:pPr>
              <w:pStyle w:val="BodyText"/>
            </w:pPr>
            <w:r w:rsidRPr="00646ED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C">
            <w:pPr>
              <w:pStyle w:val="BodyText"/>
              <w:rPr>
                <w:lang w:val="en-NZ"/>
              </w:rPr>
            </w:pPr>
            <w:r w:rsidRPr="00646EDC">
              <w:rPr>
                <w:rStyle w:val="SpecialBold"/>
              </w:rPr>
              <w:t>PERFORMANCE CRITERIA</w:t>
            </w:r>
          </w:p>
        </w:tc>
      </w:tr>
      <w:tr w:rsidTr="000F50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EDC" w:rsidP="00646EDC">
            <w:pPr>
              <w:pStyle w:val="BodyText"/>
            </w:pPr>
            <w:r w:rsidRPr="00646ED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C">
            <w:pPr>
              <w:pStyle w:val="BodyText"/>
              <w:rPr>
                <w:lang w:val="en-NZ"/>
              </w:rPr>
            </w:pPr>
            <w:r w:rsidRPr="00646E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50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C">
            <w:pPr>
              <w:pStyle w:val="List"/>
              <w:rPr>
                <w:lang w:val="en-NZ"/>
              </w:rPr>
            </w:pPr>
            <w:r w:rsidRPr="00646EDC">
              <w:t>1. Collect information on design history and theory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EDC" w:rsidP="00646EDC">
            <w:pPr>
              <w:pStyle w:val="List"/>
            </w:pPr>
            <w:r w:rsidRPr="00646EDC">
              <w:t xml:space="preserve">1.1 Identify and access applicable sources of information on design history and theory </w:t>
            </w:r>
          </w:p>
          <w:p w:rsidR="00000000" w:rsidP="00646EDC">
            <w:pPr>
              <w:pStyle w:val="List"/>
              <w:rPr>
                <w:lang w:val="en-NZ"/>
              </w:rPr>
            </w:pPr>
            <w:r w:rsidRPr="00646EDC">
              <w:t>1.2 Organise research material and findings for use in design practice, facilitating easy access and cross</w:t>
            </w:r>
            <w:r w:rsidRPr="00646EDC">
              <w:noBreakHyphen/>
              <w:t xml:space="preserve">referencing  </w:t>
            </w:r>
          </w:p>
        </w:tc>
      </w:tr>
      <w:tr w:rsidTr="000F50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C">
            <w:pPr>
              <w:pStyle w:val="List"/>
              <w:rPr>
                <w:lang w:val="en-NZ"/>
              </w:rPr>
            </w:pPr>
            <w:r w:rsidRPr="00646EDC">
              <w:t>2. Apply information to own area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EDC" w:rsidP="00646EDC">
            <w:pPr>
              <w:pStyle w:val="List"/>
            </w:pPr>
            <w:r w:rsidRPr="00646EDC">
              <w:t>2.1 E</w:t>
            </w:r>
            <w:r w:rsidRPr="00646EDC">
              <w:t xml:space="preserve">valuate information in the context of current design practice </w:t>
            </w:r>
          </w:p>
          <w:p w:rsidR="00000000" w:rsidRPr="00646EDC" w:rsidP="00646EDC">
            <w:pPr>
              <w:pStyle w:val="List"/>
            </w:pPr>
            <w:r w:rsidRPr="00646EDC">
              <w:t xml:space="preserve">2.2 Assess which aspects of information on design history and theory could be used or adapted to inform current practice </w:t>
            </w:r>
          </w:p>
          <w:p w:rsidR="00000000" w:rsidP="00646EDC">
            <w:pPr>
              <w:pStyle w:val="List"/>
              <w:rPr>
                <w:lang w:val="en-NZ"/>
              </w:rPr>
            </w:pPr>
            <w:r w:rsidRPr="00646EDC">
              <w:t>2.3 Apply understanding of own area of work using applicable informatio</w:t>
            </w:r>
            <w:r w:rsidRPr="00646EDC">
              <w:t xml:space="preserve">n in culturally appropriate way </w:t>
            </w:r>
          </w:p>
        </w:tc>
      </w:tr>
      <w:tr w:rsidTr="000F50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C">
            <w:pPr>
              <w:pStyle w:val="List"/>
              <w:rPr>
                <w:lang w:val="en-NZ"/>
              </w:rPr>
            </w:pPr>
            <w:r w:rsidRPr="00646EDC">
              <w:t xml:space="preserve">3. Update and maintain </w:t>
            </w:r>
            <w:r w:rsidRPr="00646EDC">
              <w:t>knowledge of design trends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EDC" w:rsidP="00646EDC">
            <w:pPr>
              <w:pStyle w:val="List"/>
            </w:pPr>
            <w:r w:rsidRPr="00646EDC">
              <w:t xml:space="preserve">3.1 Identify and use opportunities to update and expand knowledge of </w:t>
            </w:r>
            <w:r w:rsidRPr="00646EDC">
              <w:t xml:space="preserve">design trends and developments  </w:t>
            </w:r>
          </w:p>
          <w:p w:rsidR="00000000" w:rsidRPr="00646EDC" w:rsidP="00646EDC">
            <w:pPr>
              <w:pStyle w:val="List"/>
            </w:pPr>
            <w:r w:rsidRPr="00646EDC">
              <w:t>3.2 Incorporate and integrate knowledge into design activities</w:t>
            </w:r>
          </w:p>
        </w:tc>
      </w:tr>
    </w:tbl>
    <w:p w:rsidR="00000000" w:rsidRPr="00646EDC" w:rsidP="00646EDC">
      <w:pPr>
        <w:pStyle w:val="BodyText"/>
      </w:pPr>
    </w:p>
    <w:p w:rsidR="00000000" w:rsidRPr="00646EDC" w:rsidP="00646EDC">
      <w:pPr>
        <w:pStyle w:val="AllowPageBreak"/>
      </w:pPr>
    </w:p>
    <w:p w:rsidR="00000000" w:rsidRPr="00646EDC" w:rsidP="00646EDC">
      <w:pPr>
        <w:pStyle w:val="Heading1"/>
      </w:pPr>
      <w:bookmarkStart w:id="5" w:name="O_1165033"/>
      <w:bookmarkEnd w:id="5"/>
      <w:r w:rsidRPr="00646EDC">
        <w:t>Foundation Skills</w:t>
      </w:r>
    </w:p>
    <w:p w:rsidR="00000000" w:rsidRPr="000F5030" w:rsidP="000F5030">
      <w:pPr>
        <w:pStyle w:val="BodyText"/>
        <w:rPr>
          <w:i/>
        </w:rPr>
      </w:pPr>
      <w:r w:rsidRPr="000F503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F503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EDC" w:rsidP="00646EDC">
            <w:pPr>
              <w:pStyle w:val="BodyText"/>
            </w:pPr>
            <w:r w:rsidRPr="00646ED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C">
            <w:pPr>
              <w:pStyle w:val="BodyText"/>
              <w:rPr>
                <w:lang w:val="en-NZ"/>
              </w:rPr>
            </w:pPr>
            <w:r w:rsidRPr="00646EDC">
              <w:rPr>
                <w:rStyle w:val="SpecialBold"/>
              </w:rPr>
              <w:t>DESCRIPTION</w:t>
            </w:r>
          </w:p>
        </w:tc>
      </w:tr>
      <w:tr w:rsidTr="000F50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C">
            <w:pPr>
              <w:pStyle w:val="BodyText"/>
              <w:rPr>
                <w:lang w:val="en-NZ"/>
              </w:rPr>
            </w:pPr>
            <w:r w:rsidRPr="00646EDC">
              <w:t>Reading</w:t>
            </w:r>
            <w:r w:rsidRPr="00646EDC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EDC">
            <w:pPr>
              <w:pStyle w:val="ListBullet"/>
              <w:rPr>
                <w:lang w:val="en-NZ"/>
              </w:rPr>
            </w:pPr>
            <w:r w:rsidRPr="00646EDC">
              <w:t>Identifies, interprets and eval</w:t>
            </w:r>
            <w:r w:rsidRPr="00646EDC">
              <w:t>uates information on historical and current design trends from different sources</w:t>
            </w:r>
          </w:p>
        </w:tc>
      </w:tr>
      <w:tr w:rsidTr="000F50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C">
            <w:pPr>
              <w:pStyle w:val="BodyText"/>
              <w:rPr>
                <w:lang w:val="en-NZ"/>
              </w:rPr>
            </w:pPr>
            <w:r w:rsidRPr="00646ED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46EDC" w:rsidP="00646EDC">
            <w:pPr>
              <w:pStyle w:val="ListBullet"/>
            </w:pPr>
            <w:r w:rsidRPr="00646EDC">
              <w:t>Notes findings and sources of information for design knowledge, trends and developments</w:t>
            </w:r>
          </w:p>
          <w:p w:rsidR="00000000" w:rsidP="00646EDC">
            <w:pPr>
              <w:pStyle w:val="ListBullet"/>
              <w:rPr>
                <w:lang w:val="en-NZ"/>
              </w:rPr>
            </w:pPr>
            <w:r w:rsidRPr="00646EDC">
              <w:t>Documents information for colleagues and peers as requested</w:t>
            </w:r>
          </w:p>
        </w:tc>
      </w:tr>
      <w:tr w:rsidTr="000F50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C">
            <w:pPr>
              <w:pStyle w:val="BodyText"/>
              <w:rPr>
                <w:lang w:val="en-NZ"/>
              </w:rPr>
            </w:pPr>
            <w:r w:rsidRPr="00646ED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EDC">
            <w:pPr>
              <w:pStyle w:val="ListBullet"/>
              <w:rPr>
                <w:lang w:val="en-NZ"/>
              </w:rPr>
            </w:pPr>
            <w:r w:rsidRPr="00646EDC">
              <w:t>Asks questions and clarifies information, listens to responses and shares ideas with others</w:t>
            </w:r>
          </w:p>
        </w:tc>
      </w:tr>
      <w:tr w:rsidTr="000F50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C">
            <w:pPr>
              <w:pStyle w:val="BodyText"/>
              <w:rPr>
                <w:lang w:val="en-NZ"/>
              </w:rPr>
            </w:pPr>
            <w:r w:rsidRPr="00646ED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46EDC" w:rsidP="00646EDC">
            <w:pPr>
              <w:pStyle w:val="ListBullet"/>
            </w:pPr>
            <w:r w:rsidRPr="00646EDC">
              <w:t xml:space="preserve">Understands main tasks, responsibilities and boundaries of own role </w:t>
            </w:r>
          </w:p>
          <w:p w:rsidR="00000000" w:rsidP="00646EDC">
            <w:pPr>
              <w:pStyle w:val="ListBullet"/>
              <w:rPr>
                <w:lang w:val="en-NZ"/>
              </w:rPr>
            </w:pPr>
            <w:r w:rsidRPr="00646EDC">
              <w:t>Takes responsibility for routine low-impact decisions wit</w:t>
            </w:r>
            <w:r w:rsidRPr="00646EDC">
              <w:t xml:space="preserve">hin familiar situations </w:t>
            </w:r>
          </w:p>
        </w:tc>
      </w:tr>
      <w:tr w:rsidTr="000F50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C">
            <w:pPr>
              <w:pStyle w:val="BodyText"/>
              <w:rPr>
                <w:lang w:val="en-NZ"/>
              </w:rPr>
            </w:pPr>
            <w:r w:rsidRPr="00646ED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EDC">
            <w:pPr>
              <w:pStyle w:val="ListBullet"/>
              <w:rPr>
                <w:lang w:val="en-NZ"/>
              </w:rPr>
            </w:pPr>
            <w:r w:rsidRPr="00646EDC">
              <w:t>Plans and implements required tasks</w:t>
            </w:r>
          </w:p>
        </w:tc>
      </w:tr>
      <w:tr w:rsidTr="000F50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C">
            <w:pPr>
              <w:pStyle w:val="BodyText"/>
              <w:rPr>
                <w:lang w:val="en-NZ"/>
              </w:rPr>
            </w:pPr>
            <w:r w:rsidRPr="00646EDC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6EDC">
            <w:pPr>
              <w:pStyle w:val="ListBullet"/>
              <w:rPr>
                <w:lang w:val="en-NZ"/>
              </w:rPr>
            </w:pPr>
            <w:r w:rsidRPr="00646EDC">
              <w:t>Contributes to new approaches within immediate work environment</w:t>
            </w:r>
          </w:p>
        </w:tc>
      </w:tr>
      <w:tr w:rsidTr="000F50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EDC">
            <w:pPr>
              <w:pStyle w:val="BodyText"/>
              <w:rPr>
                <w:lang w:val="en-NZ"/>
              </w:rPr>
            </w:pPr>
            <w:r w:rsidRPr="00646ED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46EDC" w:rsidP="00646EDC">
            <w:pPr>
              <w:pStyle w:val="ListBullet"/>
            </w:pPr>
            <w:r w:rsidRPr="00646EDC">
              <w:t>Follows routine procedures for using digital technology to enter, store and retrieve information directly applicable to role</w:t>
            </w:r>
          </w:p>
        </w:tc>
      </w:tr>
    </w:tbl>
    <w:p w:rsidR="00000000" w:rsidRPr="00646EDC" w:rsidP="00646EDC">
      <w:pPr>
        <w:pStyle w:val="BodyText"/>
      </w:pPr>
    </w:p>
    <w:p w:rsidR="00000000" w:rsidRPr="00646EDC" w:rsidP="00646EDC">
      <w:pPr>
        <w:pStyle w:val="AllowPageBreak"/>
      </w:pPr>
    </w:p>
    <w:p w:rsidR="00000000" w:rsidRPr="00646EDC" w:rsidP="00646EDC">
      <w:pPr>
        <w:pStyle w:val="Heading1"/>
      </w:pPr>
      <w:bookmarkStart w:id="6" w:name="O_1165032"/>
      <w:bookmarkEnd w:id="6"/>
      <w:r w:rsidRPr="00646EDC">
        <w:t>Unit Mapping Information</w:t>
      </w:r>
    </w:p>
    <w:p w:rsidR="00000000" w:rsidRPr="00646EDC" w:rsidP="000F5030">
      <w:pPr>
        <w:pStyle w:val="BodyText"/>
      </w:pPr>
      <w:r w:rsidRPr="00646EDC">
        <w:t>Supersedes and is equivalent to BSBDES305 Source and apply information on the history</w:t>
      </w:r>
      <w:r w:rsidRPr="00646EDC">
        <w:t xml:space="preserve"> and theory of design.</w:t>
      </w:r>
    </w:p>
    <w:p w:rsidR="00000000" w:rsidRPr="00646EDC" w:rsidP="00646EDC">
      <w:pPr>
        <w:pStyle w:val="Heading1"/>
      </w:pPr>
      <w:bookmarkStart w:id="7" w:name="O_1165025"/>
      <w:bookmarkEnd w:id="7"/>
      <w:r w:rsidRPr="00646EDC">
        <w:t>Links</w:t>
      </w:r>
    </w:p>
    <w:p w:rsidR="00000000" w:rsidRPr="00646EDC" w:rsidP="000F5030">
      <w:pPr>
        <w:pStyle w:val="BodyText"/>
      </w:pPr>
      <w:r w:rsidRPr="00646E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429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46EDC" w:rsidP="00646EDC"/>
    <w:sectPr w:rsidSect="00646E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E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EDC" w:rsidRPr="000F5030" w:rsidP="000F50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E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30" w:rsidP="00646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5030" w:rsidP="00646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F5030" w:rsidP="00646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E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EDC" w:rsidRPr="000F5030" w:rsidP="000F50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E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030" w:rsidRPr="002D2AF8" w:rsidP="00646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CUADES305 Source and apply information on the history and theory of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F5030" w:rsidP="00646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B8B3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42FB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EDC"/>
  </w:style>
  <w:style w:type="character" w:customStyle="1" w:styleId="Heading1Char">
    <w:name w:val="Heading 1 Char"/>
    <w:basedOn w:val="DefaultParagraphFont"/>
    <w:link w:val="Heading1"/>
    <w:rsid w:val="00646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E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E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6E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6E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6EDC"/>
    <w:rPr>
      <w:b/>
      <w:spacing w:val="0"/>
    </w:rPr>
  </w:style>
  <w:style w:type="character" w:styleId="Emphasis">
    <w:name w:val="Emphasis"/>
    <w:basedOn w:val="DefaultParagraphFont"/>
    <w:qFormat/>
    <w:rsid w:val="00646EDC"/>
    <w:rPr>
      <w:i/>
    </w:rPr>
  </w:style>
  <w:style w:type="paragraph" w:customStyle="1" w:styleId="SuperHeading">
    <w:name w:val="SuperHeading"/>
    <w:basedOn w:val="Normal"/>
    <w:rsid w:val="00646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E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6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6E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6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E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6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EDC"/>
  </w:style>
  <w:style w:type="paragraph" w:styleId="TableofFigures">
    <w:name w:val="table of figures"/>
    <w:basedOn w:val="Normal"/>
    <w:next w:val="Normal"/>
    <w:semiHidden/>
    <w:rsid w:val="00646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E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6EDC"/>
    <w:rPr>
      <w:rFonts w:ascii="Wingdings" w:hAnsi="Wingdings"/>
    </w:rPr>
  </w:style>
  <w:style w:type="paragraph" w:customStyle="1" w:styleId="TableHeading">
    <w:name w:val="Table Heading"/>
    <w:basedOn w:val="HeadingBase"/>
    <w:rsid w:val="00646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EDC"/>
    <w:rPr>
      <w:color w:val="0033CC"/>
      <w:u w:val="none"/>
    </w:rPr>
  </w:style>
  <w:style w:type="paragraph" w:customStyle="1" w:styleId="BodyTextRight">
    <w:name w:val="Body Text Right"/>
    <w:basedOn w:val="BodyText"/>
    <w:rsid w:val="00646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E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EDC"/>
    <w:rPr>
      <w:sz w:val="32"/>
    </w:rPr>
  </w:style>
  <w:style w:type="paragraph" w:customStyle="1" w:styleId="HeadingProcedure">
    <w:name w:val="Heading Procedure"/>
    <w:basedOn w:val="HeadingBase"/>
    <w:next w:val="Normal"/>
    <w:rsid w:val="00646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EDC"/>
    <w:pPr>
      <w:spacing w:before="60" w:after="60"/>
    </w:pPr>
  </w:style>
  <w:style w:type="paragraph" w:styleId="ListContinue">
    <w:name w:val="List Continue"/>
    <w:basedOn w:val="List"/>
    <w:rsid w:val="00646EDC"/>
    <w:pPr>
      <w:ind w:firstLine="0"/>
    </w:pPr>
  </w:style>
  <w:style w:type="paragraph" w:customStyle="1" w:styleId="ListNote">
    <w:name w:val="List Note"/>
    <w:basedOn w:val="List"/>
    <w:rsid w:val="00646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EDC"/>
    <w:rPr>
      <w:rFonts w:ascii="Courier New" w:hAnsi="Courier New"/>
    </w:rPr>
  </w:style>
  <w:style w:type="paragraph" w:customStyle="1" w:styleId="NoteBullet">
    <w:name w:val="Note Bullet"/>
    <w:basedOn w:val="Note"/>
    <w:rsid w:val="00646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E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6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EDC"/>
    <w:rPr>
      <w:b/>
      <w:smallCaps/>
    </w:rPr>
  </w:style>
  <w:style w:type="paragraph" w:customStyle="1" w:styleId="TableListNumber">
    <w:name w:val="Table List Number"/>
    <w:basedOn w:val="ListNumber"/>
    <w:rsid w:val="00646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EDC"/>
    <w:pPr>
      <w:numPr>
        <w:numId w:val="8"/>
      </w:numPr>
    </w:pPr>
  </w:style>
  <w:style w:type="paragraph" w:customStyle="1" w:styleId="ListAlpha2">
    <w:name w:val="List Alpha 2"/>
    <w:basedOn w:val="List2"/>
    <w:rsid w:val="00646EDC"/>
    <w:pPr>
      <w:numPr>
        <w:numId w:val="7"/>
      </w:numPr>
    </w:pPr>
  </w:style>
  <w:style w:type="paragraph" w:styleId="List2">
    <w:name w:val="List 2"/>
    <w:basedOn w:val="BodyText"/>
    <w:rsid w:val="00646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E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E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E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6EDC"/>
    <w:pPr>
      <w:numPr>
        <w:numId w:val="3"/>
      </w:numPr>
    </w:pPr>
  </w:style>
  <w:style w:type="paragraph" w:styleId="ListContinue2">
    <w:name w:val="List Continue 2"/>
    <w:basedOn w:val="List2"/>
    <w:rsid w:val="00646EDC"/>
    <w:pPr>
      <w:ind w:firstLine="0"/>
    </w:pPr>
  </w:style>
  <w:style w:type="paragraph" w:styleId="ListContinue3">
    <w:name w:val="List Continue 3"/>
    <w:basedOn w:val="List3"/>
    <w:rsid w:val="00646EDC"/>
    <w:pPr>
      <w:ind w:left="1021" w:firstLine="0"/>
    </w:pPr>
  </w:style>
  <w:style w:type="paragraph" w:styleId="ListContinue4">
    <w:name w:val="List Continue 4"/>
    <w:basedOn w:val="List4"/>
    <w:rsid w:val="00646EDC"/>
    <w:pPr>
      <w:ind w:firstLine="0"/>
    </w:pPr>
  </w:style>
  <w:style w:type="paragraph" w:styleId="ListContinue5">
    <w:name w:val="List Continue 5"/>
    <w:basedOn w:val="List5"/>
    <w:rsid w:val="00646EDC"/>
    <w:pPr>
      <w:ind w:firstLine="0"/>
    </w:pPr>
  </w:style>
  <w:style w:type="paragraph" w:styleId="ListNumber3">
    <w:name w:val="List Number 3"/>
    <w:basedOn w:val="List3"/>
    <w:rsid w:val="00646EDC"/>
    <w:pPr>
      <w:numPr>
        <w:numId w:val="4"/>
      </w:numPr>
    </w:pPr>
  </w:style>
  <w:style w:type="paragraph" w:styleId="ListNumber4">
    <w:name w:val="List Number 4"/>
    <w:basedOn w:val="List4"/>
    <w:rsid w:val="00646EDC"/>
    <w:pPr>
      <w:numPr>
        <w:numId w:val="5"/>
      </w:numPr>
    </w:pPr>
  </w:style>
  <w:style w:type="paragraph" w:styleId="ListNumber5">
    <w:name w:val="List Number 5"/>
    <w:basedOn w:val="List5"/>
    <w:rsid w:val="00646EDC"/>
    <w:pPr>
      <w:numPr>
        <w:numId w:val="6"/>
      </w:numPr>
    </w:pPr>
  </w:style>
  <w:style w:type="paragraph" w:styleId="BlockText">
    <w:name w:val="Block Text"/>
    <w:basedOn w:val="Normal"/>
    <w:rsid w:val="00646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EDC"/>
    <w:rPr>
      <w:sz w:val="16"/>
      <w:vertAlign w:val="superscript"/>
    </w:rPr>
  </w:style>
  <w:style w:type="character" w:customStyle="1" w:styleId="Symbols">
    <w:name w:val="Symbols"/>
    <w:basedOn w:val="DefaultParagraphFont"/>
    <w:rsid w:val="00646EDC"/>
    <w:rPr>
      <w:rFonts w:ascii="Symbol" w:hAnsi="Symbol"/>
    </w:rPr>
  </w:style>
  <w:style w:type="character" w:customStyle="1" w:styleId="MenuOptions">
    <w:name w:val="Menu Options"/>
    <w:basedOn w:val="DefaultParagraphFont"/>
    <w:rsid w:val="00646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EDC"/>
    <w:rPr>
      <w:b/>
    </w:rPr>
  </w:style>
  <w:style w:type="character" w:customStyle="1" w:styleId="Underlined">
    <w:name w:val="Underlined"/>
    <w:basedOn w:val="DefaultParagraphFont"/>
    <w:rsid w:val="00646EDC"/>
    <w:rPr>
      <w:u w:val="single"/>
    </w:rPr>
  </w:style>
  <w:style w:type="paragraph" w:customStyle="1" w:styleId="TableBodyTextRight">
    <w:name w:val="Table Body Text Right"/>
    <w:basedOn w:val="TableBodyText"/>
    <w:rsid w:val="00646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EDC"/>
    <w:rPr>
      <w:sz w:val="18"/>
    </w:rPr>
  </w:style>
  <w:style w:type="paragraph" w:customStyle="1" w:styleId="BodySmallRight">
    <w:name w:val="Body Small Right"/>
    <w:basedOn w:val="BodyTextRight"/>
    <w:rsid w:val="00646EDC"/>
    <w:rPr>
      <w:sz w:val="18"/>
      <w:szCs w:val="18"/>
    </w:rPr>
  </w:style>
  <w:style w:type="paragraph" w:customStyle="1" w:styleId="MarginEdition">
    <w:name w:val="Margin Edition"/>
    <w:basedOn w:val="MarginNote"/>
    <w:rsid w:val="00646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EDC"/>
    <w:rPr>
      <w:sz w:val="2"/>
      <w:szCs w:val="2"/>
    </w:rPr>
  </w:style>
  <w:style w:type="character" w:customStyle="1" w:styleId="Small">
    <w:name w:val="Small"/>
    <w:basedOn w:val="DefaultParagraphFont"/>
    <w:rsid w:val="00646EDC"/>
    <w:rPr>
      <w:sz w:val="16"/>
    </w:rPr>
  </w:style>
  <w:style w:type="paragraph" w:customStyle="1" w:styleId="WideTable">
    <w:name w:val="Wide Table"/>
    <w:basedOn w:val="Normal"/>
    <w:rsid w:val="00646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EDC"/>
  </w:style>
  <w:style w:type="paragraph" w:styleId="Quote">
    <w:name w:val="Quote"/>
    <w:basedOn w:val="Heading1"/>
    <w:link w:val="QuoteChar"/>
    <w:qFormat/>
    <w:rsid w:val="00646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EDC"/>
    <w:pPr>
      <w:pageBreakBefore/>
    </w:pPr>
  </w:style>
  <w:style w:type="paragraph" w:customStyle="1" w:styleId="Border">
    <w:name w:val="Border"/>
    <w:basedOn w:val="Normal"/>
    <w:qFormat/>
    <w:rsid w:val="00646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EDC"/>
    <w:rPr>
      <w:u w:val="single"/>
    </w:rPr>
  </w:style>
  <w:style w:type="character" w:customStyle="1" w:styleId="BoldandItalics">
    <w:name w:val="Bold and Italics"/>
    <w:qFormat/>
    <w:rsid w:val="00646EDC"/>
    <w:rPr>
      <w:b/>
      <w:i/>
      <w:u w:val="none"/>
    </w:rPr>
  </w:style>
  <w:style w:type="paragraph" w:styleId="BalloonText">
    <w:name w:val="Balloon Text"/>
    <w:basedOn w:val="Normal"/>
    <w:link w:val="BalloonTextChar"/>
    <w:rsid w:val="00646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E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E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EDC"/>
    <w:pPr>
      <w:spacing w:before="0" w:after="0"/>
    </w:pPr>
  </w:style>
  <w:style w:type="paragraph" w:customStyle="1" w:styleId="BodyTextBold">
    <w:name w:val="Body Text Bold"/>
    <w:basedOn w:val="BodyText"/>
    <w:qFormat/>
    <w:rsid w:val="00646EDC"/>
    <w:rPr>
      <w:b/>
    </w:rPr>
  </w:style>
  <w:style w:type="character" w:styleId="Hyperlink">
    <w:name w:val="Hyperlink"/>
    <w:basedOn w:val="DefaultParagraphFont"/>
    <w:uiPriority w:val="99"/>
    <w:unhideWhenUsed/>
    <w:rsid w:val="000F50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2824</Characters>
  <Application>Microsoft Office Word</Application>
  <DocSecurity>0</DocSecurity>
  <Lines>97</Lines>
  <Paragraphs>64</Paragraphs>
  <ScaleCrop>false</ScaleCrop>
  <Company>Author-it Software Corporation Ltd.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CUADES305 Source and apply information on the history and theory of design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