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56C" w:rsidP="00B44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CUADES305 Source and apply information on the history and theory of design</w:t>
      </w:r>
      <w:r>
        <w:fldChar w:fldCharType="end"/>
      </w:r>
    </w:p>
    <w:p w:rsidR="00B4456C" w:rsidP="00B4456C">
      <w:pPr>
        <w:pStyle w:val="Version"/>
        <w:sectPr w:rsidSect="009F6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25A" w:rsidP="009F625A">
      <w:pPr>
        <w:pStyle w:val="SuperHeading"/>
      </w:pPr>
      <w:r w:rsidRPr="009F625A">
        <w:t>CUADES305 Source and apply information on the history and theory of design</w:t>
      </w:r>
    </w:p>
    <w:p w:rsidR="00000000" w:rsidRPr="009F625A" w:rsidP="009F625A">
      <w:pPr>
        <w:pStyle w:val="Heading1"/>
      </w:pPr>
      <w:bookmarkStart w:id="1" w:name="O_1165031"/>
      <w:bookmarkEnd w:id="1"/>
      <w:r w:rsidRPr="009F625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F62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BodyText"/>
            </w:pPr>
            <w:r w:rsidRPr="009F625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rPr>
                <w:rStyle w:val="SpecialBold"/>
              </w:rPr>
              <w:t>Comments</w:t>
            </w:r>
          </w:p>
        </w:tc>
      </w:tr>
      <w:tr w:rsidTr="009F62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BodyText"/>
            </w:pPr>
            <w:r w:rsidRPr="009F625A">
              <w:t>This version first released with CUA Creative Arts and Culture Training Package Version 5.0.</w:t>
            </w:r>
          </w:p>
        </w:tc>
      </w:tr>
    </w:tbl>
    <w:p w:rsidR="00000000" w:rsidRPr="009F625A" w:rsidP="009F625A">
      <w:pPr>
        <w:pStyle w:val="BodyText"/>
      </w:pPr>
    </w:p>
    <w:p w:rsidR="00000000" w:rsidRPr="009F625A" w:rsidP="009F625A">
      <w:pPr>
        <w:pStyle w:val="AllowPageBreak"/>
      </w:pPr>
    </w:p>
    <w:p w:rsidR="00000000" w:rsidRPr="009F625A" w:rsidP="009F625A">
      <w:pPr>
        <w:pStyle w:val="Heading1"/>
      </w:pPr>
      <w:bookmarkStart w:id="2" w:name="O_1165036"/>
      <w:bookmarkEnd w:id="2"/>
      <w:r w:rsidRPr="009F625A">
        <w:t>Application</w:t>
      </w:r>
    </w:p>
    <w:p w:rsidR="00000000" w:rsidRPr="009F625A" w:rsidP="00B4456C">
      <w:pPr>
        <w:pStyle w:val="BodyText"/>
      </w:pPr>
      <w:r w:rsidRPr="009F625A">
        <w:t>This unit describes the skills and knowledge required to source information on design history and theory, and to apply that information in the individual’s design work.</w:t>
      </w:r>
    </w:p>
    <w:p w:rsidR="00000000" w:rsidRPr="009F625A" w:rsidP="00B4456C">
      <w:pPr>
        <w:pStyle w:val="BodyText"/>
      </w:pPr>
      <w:r w:rsidRPr="009F625A">
        <w:t>It applies to individuals who work in design and need to develop a</w:t>
      </w:r>
      <w:r w:rsidRPr="009F625A">
        <w:t>nd maintain a general knowledge of design history and theory.</w:t>
      </w:r>
    </w:p>
    <w:p w:rsidR="00000000" w:rsidRPr="009F625A" w:rsidP="00B4456C">
      <w:pPr>
        <w:pStyle w:val="BodyText"/>
      </w:pPr>
      <w:r w:rsidRPr="009F625A">
        <w:t>No licensing, legislative or certification requirements apply to this unit at the time of publication.</w:t>
      </w:r>
    </w:p>
    <w:p w:rsidR="00000000" w:rsidRPr="009F625A" w:rsidP="009F625A">
      <w:pPr>
        <w:pStyle w:val="Heading1"/>
      </w:pPr>
      <w:bookmarkStart w:id="3" w:name="O_1165035"/>
      <w:bookmarkEnd w:id="3"/>
      <w:r w:rsidRPr="009F625A">
        <w:t>Unit Sector</w:t>
      </w:r>
    </w:p>
    <w:p w:rsidR="00000000" w:rsidRPr="009F625A" w:rsidP="00B4456C">
      <w:pPr>
        <w:pStyle w:val="BodyText"/>
      </w:pPr>
      <w:r w:rsidRPr="009F625A">
        <w:t>Design – Design Process</w:t>
      </w:r>
    </w:p>
    <w:p w:rsidR="00000000" w:rsidRPr="009F625A" w:rsidP="009F625A">
      <w:pPr>
        <w:pStyle w:val="Heading1"/>
      </w:pPr>
      <w:bookmarkStart w:id="4" w:name="O_1165034"/>
      <w:bookmarkEnd w:id="4"/>
      <w:r w:rsidRPr="009F625A">
        <w:t>Elements and Perf</w:t>
      </w:r>
      <w:r w:rsidRPr="009F625A">
        <w:t>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BodyText"/>
            </w:pPr>
            <w:r w:rsidRPr="009F625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rPr>
                <w:rStyle w:val="SpecialBold"/>
              </w:rPr>
              <w:t>PERFORMANCE CRITERIA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BodyText"/>
            </w:pPr>
            <w:r w:rsidRPr="009F625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List"/>
              <w:rPr>
                <w:lang w:val="en-NZ"/>
              </w:rPr>
            </w:pPr>
            <w:r w:rsidRPr="009F625A">
              <w:t>1. Collect information on design history and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List"/>
            </w:pPr>
            <w:r w:rsidRPr="009F625A">
              <w:t xml:space="preserve">1.1 Identify and access applicable sources of information on design history and theory </w:t>
            </w:r>
          </w:p>
          <w:p w:rsidR="00000000" w:rsidP="009F625A">
            <w:pPr>
              <w:pStyle w:val="List"/>
              <w:rPr>
                <w:lang w:val="en-NZ"/>
              </w:rPr>
            </w:pPr>
            <w:r w:rsidRPr="009F625A">
              <w:t>1.2 Organise research material and findings for use in design practice, facilitating easy access and cross</w:t>
            </w:r>
            <w:r w:rsidRPr="009F625A">
              <w:noBreakHyphen/>
              <w:t xml:space="preserve">referencing  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List"/>
              <w:rPr>
                <w:lang w:val="en-NZ"/>
              </w:rPr>
            </w:pPr>
            <w:r w:rsidRPr="009F625A">
              <w:t>2. Apply information to own area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List"/>
            </w:pPr>
            <w:r w:rsidRPr="009F625A">
              <w:t>2.1 E</w:t>
            </w:r>
            <w:r w:rsidRPr="009F625A">
              <w:t xml:space="preserve">valuate information in the context of current design practice </w:t>
            </w:r>
          </w:p>
          <w:p w:rsidR="00000000" w:rsidRPr="009F625A" w:rsidP="009F625A">
            <w:pPr>
              <w:pStyle w:val="List"/>
            </w:pPr>
            <w:r w:rsidRPr="009F625A">
              <w:t xml:space="preserve">2.2 Assess which aspects of information on design history and theory could be used or adapted to inform current practice </w:t>
            </w:r>
          </w:p>
          <w:p w:rsidR="00000000" w:rsidP="009F625A">
            <w:pPr>
              <w:pStyle w:val="List"/>
              <w:rPr>
                <w:lang w:val="en-NZ"/>
              </w:rPr>
            </w:pPr>
            <w:r w:rsidRPr="009F625A">
              <w:t>2.3 Apply understanding of own area of work using applicable informatio</w:t>
            </w:r>
            <w:r w:rsidRPr="009F625A">
              <w:t xml:space="preserve">n in culturally appropriate way 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List"/>
              <w:rPr>
                <w:lang w:val="en-NZ"/>
              </w:rPr>
            </w:pPr>
            <w:r w:rsidRPr="009F625A">
              <w:t xml:space="preserve">3. Update and maintain </w:t>
            </w:r>
            <w:r w:rsidRPr="009F625A">
              <w:t>knowledge of design trends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List"/>
            </w:pPr>
            <w:r w:rsidRPr="009F625A">
              <w:t xml:space="preserve">3.1 Identify and use opportunities to update and expand knowledge of </w:t>
            </w:r>
            <w:r w:rsidRPr="009F625A">
              <w:t xml:space="preserve">design trends and developments  </w:t>
            </w:r>
          </w:p>
          <w:p w:rsidR="00000000" w:rsidRPr="009F625A" w:rsidP="009F625A">
            <w:pPr>
              <w:pStyle w:val="List"/>
            </w:pPr>
            <w:r w:rsidRPr="009F625A">
              <w:t>3.2 Incorporate and integrate knowledge into design activities</w:t>
            </w:r>
          </w:p>
        </w:tc>
      </w:tr>
    </w:tbl>
    <w:p w:rsidR="00000000" w:rsidRPr="009F625A" w:rsidP="009F625A">
      <w:pPr>
        <w:pStyle w:val="BodyText"/>
      </w:pPr>
    </w:p>
    <w:p w:rsidR="00000000" w:rsidRPr="009F625A" w:rsidP="009F625A">
      <w:pPr>
        <w:pStyle w:val="AllowPageBreak"/>
      </w:pPr>
    </w:p>
    <w:p w:rsidR="00000000" w:rsidRPr="009F625A" w:rsidP="009F625A">
      <w:pPr>
        <w:pStyle w:val="Heading1"/>
      </w:pPr>
      <w:bookmarkStart w:id="5" w:name="O_1165033"/>
      <w:bookmarkEnd w:id="5"/>
      <w:r w:rsidRPr="009F625A">
        <w:t>Foundation Skills</w:t>
      </w:r>
    </w:p>
    <w:p w:rsidR="00000000" w:rsidRPr="00B4456C" w:rsidP="00B4456C">
      <w:pPr>
        <w:pStyle w:val="BodyText"/>
        <w:rPr>
          <w:i/>
        </w:rPr>
      </w:pPr>
      <w:r w:rsidRPr="00B4456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BodyText"/>
            </w:pPr>
            <w:r w:rsidRPr="009F625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rPr>
                <w:rStyle w:val="SpecialBold"/>
              </w:rPr>
              <w:t>DESCRIPTION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t>Reading</w:t>
            </w:r>
            <w:r w:rsidRPr="009F625A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625A">
            <w:pPr>
              <w:pStyle w:val="ListBullet"/>
              <w:rPr>
                <w:lang w:val="en-NZ"/>
              </w:rPr>
            </w:pPr>
            <w:r w:rsidRPr="009F625A">
              <w:t>Identifies, interprets and eval</w:t>
            </w:r>
            <w:r w:rsidRPr="009F625A">
              <w:t>uates information on historical and current design trends from different sources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625A" w:rsidP="009F625A">
            <w:pPr>
              <w:pStyle w:val="ListBullet"/>
            </w:pPr>
            <w:r w:rsidRPr="009F625A">
              <w:t>Notes findings and sources of information for design knowledge, trends and developments</w:t>
            </w:r>
          </w:p>
          <w:p w:rsidR="00000000" w:rsidP="009F625A">
            <w:pPr>
              <w:pStyle w:val="ListBullet"/>
              <w:rPr>
                <w:lang w:val="en-NZ"/>
              </w:rPr>
            </w:pPr>
            <w:r w:rsidRPr="009F625A">
              <w:t>Documents information for colleagues and peers as requested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625A">
            <w:pPr>
              <w:pStyle w:val="ListBullet"/>
              <w:rPr>
                <w:lang w:val="en-NZ"/>
              </w:rPr>
            </w:pPr>
            <w:r w:rsidRPr="009F625A">
              <w:t>Asks questions and clarifies information, listens to responses and shares ideas with others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625A" w:rsidP="009F625A">
            <w:pPr>
              <w:pStyle w:val="ListBullet"/>
            </w:pPr>
            <w:r w:rsidRPr="009F625A">
              <w:t xml:space="preserve">Understands main tasks, responsibilities and boundaries of own role </w:t>
            </w:r>
          </w:p>
          <w:p w:rsidR="00000000" w:rsidP="009F625A">
            <w:pPr>
              <w:pStyle w:val="ListBullet"/>
              <w:rPr>
                <w:lang w:val="en-NZ"/>
              </w:rPr>
            </w:pPr>
            <w:r w:rsidRPr="009F625A">
              <w:t>Takes responsibility for routine low-impact decisions wit</w:t>
            </w:r>
            <w:r w:rsidRPr="009F625A">
              <w:t xml:space="preserve">hin familiar situations 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625A">
            <w:pPr>
              <w:pStyle w:val="ListBullet"/>
              <w:rPr>
                <w:lang w:val="en-NZ"/>
              </w:rPr>
            </w:pPr>
            <w:r w:rsidRPr="009F625A">
              <w:t>Plans and implements required tasks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625A">
            <w:pPr>
              <w:pStyle w:val="ListBullet"/>
              <w:rPr>
                <w:lang w:val="en-NZ"/>
              </w:rPr>
            </w:pPr>
            <w:r w:rsidRPr="009F625A">
              <w:t>Contributes to new approaches within immediate work environment</w:t>
            </w:r>
          </w:p>
        </w:tc>
      </w:tr>
      <w:tr w:rsidTr="00B44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625A" w:rsidP="009F625A">
            <w:pPr>
              <w:pStyle w:val="ListBullet"/>
            </w:pPr>
            <w:r w:rsidRPr="009F625A">
              <w:t>Follows routine procedures for using digital technology to enter, store and retrieve information directly applicable to role</w:t>
            </w:r>
          </w:p>
        </w:tc>
      </w:tr>
    </w:tbl>
    <w:p w:rsidR="00000000" w:rsidRPr="009F625A" w:rsidP="009F625A">
      <w:pPr>
        <w:pStyle w:val="BodyText"/>
      </w:pPr>
    </w:p>
    <w:p w:rsidR="00000000" w:rsidRPr="009F625A" w:rsidP="009F625A">
      <w:pPr>
        <w:pStyle w:val="AllowPageBreak"/>
      </w:pPr>
    </w:p>
    <w:p w:rsidR="00000000" w:rsidRPr="009F625A" w:rsidP="009F625A">
      <w:pPr>
        <w:pStyle w:val="Heading1"/>
      </w:pPr>
      <w:bookmarkStart w:id="6" w:name="O_1165032"/>
      <w:bookmarkEnd w:id="6"/>
      <w:r w:rsidRPr="009F625A">
        <w:t>Unit Mapping Information</w:t>
      </w:r>
    </w:p>
    <w:p w:rsidR="00000000" w:rsidRPr="009F625A" w:rsidP="00B4456C">
      <w:pPr>
        <w:pStyle w:val="BodyText"/>
      </w:pPr>
      <w:r w:rsidRPr="009F625A">
        <w:t>Supersedes and is equivalent to BSBDES305 Source and apply information on the history</w:t>
      </w:r>
      <w:r w:rsidRPr="009F625A">
        <w:t xml:space="preserve"> and theory of design.</w:t>
      </w:r>
    </w:p>
    <w:p w:rsidR="00000000" w:rsidRPr="009F625A" w:rsidP="009F625A">
      <w:pPr>
        <w:pStyle w:val="Heading1"/>
      </w:pPr>
      <w:bookmarkStart w:id="7" w:name="O_1165025"/>
      <w:bookmarkEnd w:id="7"/>
      <w:r w:rsidRPr="009F625A">
        <w:t>Links</w:t>
      </w:r>
    </w:p>
    <w:p w:rsidR="00000000" w:rsidRPr="009F625A" w:rsidP="00B4456C">
      <w:pPr>
        <w:pStyle w:val="BodyText"/>
      </w:pPr>
      <w:r w:rsidRPr="009F62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7B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625A" w:rsidP="00B4456C">
      <w:pPr>
        <w:pStyle w:val="BodyText"/>
        <w:sectPr w:rsidSect="009F62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625A" w:rsidP="009F625A">
      <w:pPr>
        <w:pStyle w:val="SuperHeading"/>
      </w:pPr>
      <w:r w:rsidRPr="009F625A">
        <w:t xml:space="preserve">Assessment </w:t>
      </w:r>
      <w:r w:rsidRPr="009F625A">
        <w:t>Requirements for CUADES305 Source and apply information on the history and theory of design</w:t>
      </w:r>
    </w:p>
    <w:p w:rsidR="00000000" w:rsidRPr="009F625A" w:rsidP="009F625A">
      <w:pPr>
        <w:pStyle w:val="Heading1"/>
      </w:pPr>
      <w:bookmarkStart w:id="8" w:name="O_1165027"/>
      <w:bookmarkEnd w:id="8"/>
      <w:r w:rsidRPr="009F625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F62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BodyText"/>
            </w:pPr>
            <w:r w:rsidRPr="009F625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rPr>
                <w:rStyle w:val="SpecialBold"/>
              </w:rPr>
              <w:t>Comments</w:t>
            </w:r>
          </w:p>
        </w:tc>
      </w:tr>
      <w:tr w:rsidTr="009F62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5A">
            <w:pPr>
              <w:pStyle w:val="BodyText"/>
              <w:rPr>
                <w:lang w:val="en-NZ"/>
              </w:rPr>
            </w:pPr>
            <w:r w:rsidRPr="009F625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5A" w:rsidP="009F625A">
            <w:pPr>
              <w:pStyle w:val="BodyText"/>
            </w:pPr>
            <w:r w:rsidRPr="009F625A">
              <w:t>This version first released with CUA Creative Arts and Culture Training Package Version 5.0.</w:t>
            </w:r>
          </w:p>
        </w:tc>
      </w:tr>
    </w:tbl>
    <w:p w:rsidR="00000000" w:rsidRPr="009F625A" w:rsidP="009F625A">
      <w:pPr>
        <w:pStyle w:val="BodyText"/>
      </w:pPr>
    </w:p>
    <w:p w:rsidR="00000000" w:rsidRPr="009F625A" w:rsidP="009F625A">
      <w:pPr>
        <w:pStyle w:val="AllowPageBreak"/>
      </w:pPr>
    </w:p>
    <w:p w:rsidR="00000000" w:rsidRPr="009F625A" w:rsidP="009F625A">
      <w:pPr>
        <w:pStyle w:val="Heading1"/>
      </w:pPr>
      <w:bookmarkStart w:id="9" w:name="O_1165030"/>
      <w:bookmarkEnd w:id="9"/>
      <w:r w:rsidRPr="009F625A">
        <w:t>Performance Evidence</w:t>
      </w:r>
    </w:p>
    <w:p w:rsidR="00000000" w:rsidRPr="009F625A" w:rsidP="00B4456C">
      <w:pPr>
        <w:pStyle w:val="BodyText"/>
      </w:pPr>
      <w:r w:rsidRPr="009F625A">
        <w:t>The candidate must demonstrate the ability to complete the tasks outlined in the elements, performance criteria and foundation skills of this unit, including evidence of the ability to:</w:t>
      </w:r>
    </w:p>
    <w:p w:rsidR="00000000" w:rsidRPr="009F625A" w:rsidP="009F625A">
      <w:pPr>
        <w:pStyle w:val="ListBullet"/>
      </w:pPr>
      <w:r w:rsidRPr="009F625A">
        <w:t>identify features of the history and theory of design and how they can be adapted and applied to own work.</w:t>
      </w:r>
    </w:p>
    <w:p w:rsidR="00000000" w:rsidRPr="009F625A" w:rsidP="009F625A">
      <w:pPr>
        <w:pStyle w:val="List"/>
      </w:pPr>
    </w:p>
    <w:p w:rsidR="00000000" w:rsidRPr="009F625A" w:rsidP="00B4456C">
      <w:pPr>
        <w:pStyle w:val="BodyText"/>
      </w:pPr>
      <w:r w:rsidRPr="009F625A">
        <w:t>In the course of the above, the candidate must:</w:t>
      </w:r>
    </w:p>
    <w:p w:rsidR="00000000" w:rsidRPr="009F625A" w:rsidP="009F625A">
      <w:pPr>
        <w:pStyle w:val="ListBullet"/>
      </w:pPr>
      <w:r w:rsidRPr="009F625A">
        <w:t>source and organise research findings on history and theory of design applicable to own work</w:t>
      </w:r>
    </w:p>
    <w:p w:rsidR="00000000" w:rsidRPr="009F625A" w:rsidP="009F625A">
      <w:pPr>
        <w:pStyle w:val="ListBullet"/>
      </w:pPr>
      <w:r w:rsidRPr="009F625A">
        <w:t>identify one or more opportunities to expand on maintain currency of theoretical and design knowledge.</w:t>
      </w:r>
    </w:p>
    <w:p w:rsidR="00000000" w:rsidRPr="009F625A" w:rsidP="009F625A">
      <w:pPr>
        <w:pStyle w:val="AllowPageBreak"/>
      </w:pPr>
    </w:p>
    <w:p w:rsidR="00000000" w:rsidRPr="009F625A" w:rsidP="009F625A">
      <w:pPr>
        <w:pStyle w:val="Heading1"/>
      </w:pPr>
      <w:bookmarkStart w:id="10" w:name="O_1165029"/>
      <w:bookmarkEnd w:id="10"/>
      <w:r w:rsidRPr="009F625A">
        <w:t>Knowledge Evidence</w:t>
      </w:r>
    </w:p>
    <w:p w:rsidR="00000000" w:rsidRPr="009F625A" w:rsidP="00B4456C">
      <w:pPr>
        <w:pStyle w:val="BodyText"/>
      </w:pPr>
      <w:r w:rsidRPr="009F625A">
        <w:t>The candidate must be able to demonstrate knowledge to complete the tasks outlined in the elements, performance cri</w:t>
      </w:r>
      <w:r w:rsidRPr="009F625A">
        <w:t>teria and foundation skills of this unit, including knowledge of:</w:t>
      </w:r>
    </w:p>
    <w:p w:rsidR="00000000" w:rsidRPr="009F625A" w:rsidP="009F625A">
      <w:pPr>
        <w:pStyle w:val="ListBullet"/>
      </w:pPr>
      <w:r w:rsidRPr="009F625A">
        <w:t>current design trends in industry contexts applicable to that of one’s own work</w:t>
      </w:r>
    </w:p>
    <w:p w:rsidR="00000000" w:rsidRPr="009F625A" w:rsidP="009F625A">
      <w:pPr>
        <w:pStyle w:val="ListBullet"/>
      </w:pPr>
      <w:r w:rsidRPr="009F625A">
        <w:t>evolution of design in industry contexts applicable to that of one’s own work</w:t>
      </w:r>
    </w:p>
    <w:p w:rsidR="00000000" w:rsidRPr="009F625A" w:rsidP="009F625A">
      <w:pPr>
        <w:pStyle w:val="ListBullet"/>
      </w:pPr>
      <w:r w:rsidRPr="009F625A">
        <w:t>organisational information prac</w:t>
      </w:r>
      <w:r w:rsidRPr="009F625A">
        <w:t>tices and their application in industry contexts applicable to that of one’s own work</w:t>
      </w:r>
    </w:p>
    <w:p w:rsidR="00000000" w:rsidRPr="009F625A" w:rsidP="009F625A">
      <w:pPr>
        <w:pStyle w:val="ListBullet"/>
      </w:pPr>
      <w:r w:rsidRPr="009F625A">
        <w:t>sources of information on design history and theory applicable to own design work.</w:t>
      </w:r>
    </w:p>
    <w:p w:rsidR="00000000" w:rsidRPr="009F625A" w:rsidP="009F625A">
      <w:pPr>
        <w:pStyle w:val="AllowPageBreak"/>
      </w:pPr>
    </w:p>
    <w:p w:rsidR="00000000" w:rsidRPr="009F625A" w:rsidP="009F625A">
      <w:pPr>
        <w:pStyle w:val="Heading1"/>
      </w:pPr>
      <w:bookmarkStart w:id="11" w:name="O_1165028"/>
      <w:bookmarkEnd w:id="11"/>
      <w:r w:rsidRPr="009F625A">
        <w:t>Assessment Conditions</w:t>
      </w:r>
    </w:p>
    <w:p w:rsidR="00000000" w:rsidRPr="009F625A" w:rsidP="00B4456C">
      <w:pPr>
        <w:pStyle w:val="BodyText"/>
      </w:pPr>
      <w:r w:rsidRPr="009F625A">
        <w:t xml:space="preserve">Skills in this unit must be demonstrated in a </w:t>
      </w:r>
      <w:r w:rsidRPr="009F625A">
        <w:t xml:space="preserve">workplace or simulated environment where the conditions are typical of those in a working environment in this industry. </w:t>
      </w:r>
    </w:p>
    <w:p w:rsidR="00000000" w:rsidRPr="009F625A" w:rsidP="00B4456C">
      <w:pPr>
        <w:pStyle w:val="BodyText"/>
      </w:pPr>
      <w:r w:rsidRPr="009F625A">
        <w:t>This includes access to:</w:t>
      </w:r>
    </w:p>
    <w:p w:rsidR="00000000" w:rsidRPr="009F625A" w:rsidP="009F625A">
      <w:pPr>
        <w:pStyle w:val="ListBullet"/>
      </w:pPr>
      <w:r w:rsidRPr="009F625A">
        <w:t>sources of information on applicable industry history and theories of design.</w:t>
      </w:r>
    </w:p>
    <w:p w:rsidR="00000000" w:rsidRPr="009F625A" w:rsidP="009F625A">
      <w:pPr>
        <w:pStyle w:val="List"/>
      </w:pPr>
    </w:p>
    <w:p w:rsidR="00000000" w:rsidRPr="009F625A" w:rsidP="00B4456C">
      <w:pPr>
        <w:pStyle w:val="BodyText"/>
      </w:pPr>
      <w:r w:rsidRPr="009F625A">
        <w:t>Assessors of this unit must sa</w:t>
      </w:r>
      <w:r w:rsidRPr="009F625A">
        <w:t>tisfy the requirements for assessors in applicable vocational education and training legislation, frameworks and/or standards.</w:t>
      </w:r>
    </w:p>
    <w:p w:rsidR="00000000" w:rsidRPr="009F625A" w:rsidP="009F625A">
      <w:pPr>
        <w:pStyle w:val="Heading1"/>
      </w:pPr>
      <w:bookmarkStart w:id="12" w:name="O_1165026"/>
      <w:bookmarkEnd w:id="12"/>
      <w:r w:rsidRPr="009F625A">
        <w:t>Links</w:t>
      </w:r>
    </w:p>
    <w:p w:rsidR="00000000" w:rsidRPr="009F625A" w:rsidP="00B4456C">
      <w:pPr>
        <w:pStyle w:val="BodyText"/>
      </w:pPr>
      <w:r w:rsidRPr="009F62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7B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625A" w:rsidP="009F625A"/>
    <w:sectPr w:rsidSect="009F62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5A" w:rsidRPr="00B4456C" w:rsidP="00B44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6C" w:rsidP="009F6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456C" w:rsidP="009F6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456C" w:rsidP="009F62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5A" w:rsidP="009F6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456C">
      <w:t>Approved</w:t>
    </w:r>
    <w:r w:rsidR="00B445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45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456C">
      <w:rPr>
        <w:noProof/>
      </w:rPr>
      <w:t>4</w:t>
    </w:r>
    <w:r>
      <w:rPr>
        <w:noProof/>
      </w:rPr>
      <w:fldChar w:fldCharType="end"/>
    </w:r>
  </w:p>
  <w:p w:rsidR="009F625A" w:rsidP="009F6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45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456C">
      <w:t>Service and Creative Skills Australia</w:t>
    </w:r>
    <w:r w:rsidR="00B4456C">
      <w:fldChar w:fldCharType="end"/>
    </w:r>
  </w:p>
  <w:p w:rsidR="009F625A" w:rsidP="009F6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25A" w:rsidRPr="00B4456C" w:rsidP="00B44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6C" w:rsidRPr="002D2AF8" w:rsidP="009F6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CUADES305 Source and apply information on the history and theory of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456C" w:rsidP="009F62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5A" w:rsidRPr="002D2AF8" w:rsidP="009F6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456C">
      <w:t>CUADES305 Source and apply information on the history and theory of design</w:t>
    </w:r>
    <w:r w:rsidR="00B445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456C">
      <w:rPr>
        <w:noProof/>
      </w:rPr>
      <w:t>2 March 2025</w:t>
    </w:r>
    <w:r>
      <w:fldChar w:fldCharType="end"/>
    </w:r>
  </w:p>
  <w:p w:rsidR="009F625A" w:rsidP="009F6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6E4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4C6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25A"/>
  </w:style>
  <w:style w:type="character" w:customStyle="1" w:styleId="Heading1Char">
    <w:name w:val="Heading 1 Char"/>
    <w:basedOn w:val="DefaultParagraphFont"/>
    <w:link w:val="Heading1"/>
    <w:rsid w:val="009F6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2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62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62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25A"/>
    <w:rPr>
      <w:b/>
      <w:spacing w:val="0"/>
    </w:rPr>
  </w:style>
  <w:style w:type="character" w:styleId="Emphasis">
    <w:name w:val="Emphasis"/>
    <w:basedOn w:val="DefaultParagraphFont"/>
    <w:qFormat/>
    <w:rsid w:val="009F625A"/>
    <w:rPr>
      <w:i/>
    </w:rPr>
  </w:style>
  <w:style w:type="paragraph" w:customStyle="1" w:styleId="SuperHeading">
    <w:name w:val="SuperHeading"/>
    <w:basedOn w:val="Normal"/>
    <w:rsid w:val="009F6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2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6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2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2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25A"/>
  </w:style>
  <w:style w:type="paragraph" w:styleId="TableofFigures">
    <w:name w:val="table of figures"/>
    <w:basedOn w:val="Normal"/>
    <w:next w:val="Normal"/>
    <w:semiHidden/>
    <w:rsid w:val="009F6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2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625A"/>
    <w:rPr>
      <w:rFonts w:ascii="Wingdings" w:hAnsi="Wingdings"/>
    </w:rPr>
  </w:style>
  <w:style w:type="paragraph" w:customStyle="1" w:styleId="TableHeading">
    <w:name w:val="Table Heading"/>
    <w:basedOn w:val="HeadingBase"/>
    <w:rsid w:val="009F6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25A"/>
    <w:rPr>
      <w:color w:val="0033CC"/>
      <w:u w:val="none"/>
    </w:rPr>
  </w:style>
  <w:style w:type="paragraph" w:customStyle="1" w:styleId="BodyTextRight">
    <w:name w:val="Body Text Right"/>
    <w:basedOn w:val="BodyText"/>
    <w:rsid w:val="009F6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2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25A"/>
    <w:rPr>
      <w:sz w:val="32"/>
    </w:rPr>
  </w:style>
  <w:style w:type="paragraph" w:customStyle="1" w:styleId="HeadingProcedure">
    <w:name w:val="Heading Procedure"/>
    <w:basedOn w:val="HeadingBase"/>
    <w:next w:val="Normal"/>
    <w:rsid w:val="009F6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25A"/>
    <w:pPr>
      <w:spacing w:before="60" w:after="60"/>
    </w:pPr>
  </w:style>
  <w:style w:type="paragraph" w:styleId="ListContinue">
    <w:name w:val="List Continue"/>
    <w:basedOn w:val="List"/>
    <w:rsid w:val="009F625A"/>
    <w:pPr>
      <w:ind w:firstLine="0"/>
    </w:pPr>
  </w:style>
  <w:style w:type="paragraph" w:customStyle="1" w:styleId="ListNote">
    <w:name w:val="List Note"/>
    <w:basedOn w:val="List"/>
    <w:rsid w:val="009F6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25A"/>
    <w:rPr>
      <w:rFonts w:ascii="Courier New" w:hAnsi="Courier New"/>
    </w:rPr>
  </w:style>
  <w:style w:type="paragraph" w:customStyle="1" w:styleId="NoteBullet">
    <w:name w:val="Note Bullet"/>
    <w:basedOn w:val="Note"/>
    <w:rsid w:val="009F6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2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25A"/>
    <w:rPr>
      <w:b/>
      <w:smallCaps/>
    </w:rPr>
  </w:style>
  <w:style w:type="paragraph" w:customStyle="1" w:styleId="TableListNumber">
    <w:name w:val="Table List Number"/>
    <w:basedOn w:val="ListNumber"/>
    <w:rsid w:val="009F6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25A"/>
    <w:pPr>
      <w:numPr>
        <w:numId w:val="8"/>
      </w:numPr>
    </w:pPr>
  </w:style>
  <w:style w:type="paragraph" w:customStyle="1" w:styleId="ListAlpha2">
    <w:name w:val="List Alpha 2"/>
    <w:basedOn w:val="List2"/>
    <w:rsid w:val="009F625A"/>
    <w:pPr>
      <w:numPr>
        <w:numId w:val="7"/>
      </w:numPr>
    </w:pPr>
  </w:style>
  <w:style w:type="paragraph" w:styleId="List2">
    <w:name w:val="List 2"/>
    <w:basedOn w:val="BodyText"/>
    <w:rsid w:val="009F6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2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2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25A"/>
    <w:pPr>
      <w:numPr>
        <w:numId w:val="3"/>
      </w:numPr>
    </w:pPr>
  </w:style>
  <w:style w:type="paragraph" w:styleId="ListContinue2">
    <w:name w:val="List Continue 2"/>
    <w:basedOn w:val="List2"/>
    <w:rsid w:val="009F625A"/>
    <w:pPr>
      <w:ind w:firstLine="0"/>
    </w:pPr>
  </w:style>
  <w:style w:type="paragraph" w:styleId="ListContinue3">
    <w:name w:val="List Continue 3"/>
    <w:basedOn w:val="List3"/>
    <w:rsid w:val="009F625A"/>
    <w:pPr>
      <w:ind w:left="1021" w:firstLine="0"/>
    </w:pPr>
  </w:style>
  <w:style w:type="paragraph" w:styleId="ListContinue4">
    <w:name w:val="List Continue 4"/>
    <w:basedOn w:val="List4"/>
    <w:rsid w:val="009F625A"/>
    <w:pPr>
      <w:ind w:firstLine="0"/>
    </w:pPr>
  </w:style>
  <w:style w:type="paragraph" w:styleId="ListContinue5">
    <w:name w:val="List Continue 5"/>
    <w:basedOn w:val="List5"/>
    <w:rsid w:val="009F625A"/>
    <w:pPr>
      <w:ind w:firstLine="0"/>
    </w:pPr>
  </w:style>
  <w:style w:type="paragraph" w:styleId="ListNumber3">
    <w:name w:val="List Number 3"/>
    <w:basedOn w:val="List3"/>
    <w:rsid w:val="009F625A"/>
    <w:pPr>
      <w:numPr>
        <w:numId w:val="4"/>
      </w:numPr>
    </w:pPr>
  </w:style>
  <w:style w:type="paragraph" w:styleId="ListNumber4">
    <w:name w:val="List Number 4"/>
    <w:basedOn w:val="List4"/>
    <w:rsid w:val="009F625A"/>
    <w:pPr>
      <w:numPr>
        <w:numId w:val="5"/>
      </w:numPr>
    </w:pPr>
  </w:style>
  <w:style w:type="paragraph" w:styleId="ListNumber5">
    <w:name w:val="List Number 5"/>
    <w:basedOn w:val="List5"/>
    <w:rsid w:val="009F625A"/>
    <w:pPr>
      <w:numPr>
        <w:numId w:val="6"/>
      </w:numPr>
    </w:pPr>
  </w:style>
  <w:style w:type="paragraph" w:styleId="BlockText">
    <w:name w:val="Block Text"/>
    <w:basedOn w:val="Normal"/>
    <w:rsid w:val="009F6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25A"/>
    <w:rPr>
      <w:sz w:val="16"/>
      <w:vertAlign w:val="superscript"/>
    </w:rPr>
  </w:style>
  <w:style w:type="character" w:customStyle="1" w:styleId="Symbols">
    <w:name w:val="Symbols"/>
    <w:basedOn w:val="DefaultParagraphFont"/>
    <w:rsid w:val="009F625A"/>
    <w:rPr>
      <w:rFonts w:ascii="Symbol" w:hAnsi="Symbol"/>
    </w:rPr>
  </w:style>
  <w:style w:type="character" w:customStyle="1" w:styleId="MenuOptions">
    <w:name w:val="Menu Options"/>
    <w:basedOn w:val="DefaultParagraphFont"/>
    <w:rsid w:val="009F6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25A"/>
    <w:rPr>
      <w:b/>
    </w:rPr>
  </w:style>
  <w:style w:type="character" w:customStyle="1" w:styleId="Underlined">
    <w:name w:val="Underlined"/>
    <w:basedOn w:val="DefaultParagraphFont"/>
    <w:rsid w:val="009F625A"/>
    <w:rPr>
      <w:u w:val="single"/>
    </w:rPr>
  </w:style>
  <w:style w:type="paragraph" w:customStyle="1" w:styleId="TableBodyTextRight">
    <w:name w:val="Table Body Text Right"/>
    <w:basedOn w:val="TableBodyText"/>
    <w:rsid w:val="009F6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25A"/>
    <w:rPr>
      <w:sz w:val="18"/>
    </w:rPr>
  </w:style>
  <w:style w:type="paragraph" w:customStyle="1" w:styleId="BodySmallRight">
    <w:name w:val="Body Small Right"/>
    <w:basedOn w:val="BodyTextRight"/>
    <w:rsid w:val="009F625A"/>
    <w:rPr>
      <w:sz w:val="18"/>
      <w:szCs w:val="18"/>
    </w:rPr>
  </w:style>
  <w:style w:type="paragraph" w:customStyle="1" w:styleId="MarginEdition">
    <w:name w:val="Margin Edition"/>
    <w:basedOn w:val="MarginNote"/>
    <w:rsid w:val="009F6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25A"/>
    <w:rPr>
      <w:sz w:val="2"/>
      <w:szCs w:val="2"/>
    </w:rPr>
  </w:style>
  <w:style w:type="character" w:customStyle="1" w:styleId="Small">
    <w:name w:val="Small"/>
    <w:basedOn w:val="DefaultParagraphFont"/>
    <w:rsid w:val="009F625A"/>
    <w:rPr>
      <w:sz w:val="16"/>
    </w:rPr>
  </w:style>
  <w:style w:type="paragraph" w:customStyle="1" w:styleId="WideTable">
    <w:name w:val="Wide Table"/>
    <w:basedOn w:val="Normal"/>
    <w:rsid w:val="009F6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25A"/>
  </w:style>
  <w:style w:type="paragraph" w:styleId="Quote">
    <w:name w:val="Quote"/>
    <w:basedOn w:val="Heading1"/>
    <w:link w:val="QuoteChar"/>
    <w:qFormat/>
    <w:rsid w:val="009F6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25A"/>
    <w:pPr>
      <w:pageBreakBefore/>
    </w:pPr>
  </w:style>
  <w:style w:type="paragraph" w:customStyle="1" w:styleId="Border">
    <w:name w:val="Border"/>
    <w:basedOn w:val="Normal"/>
    <w:qFormat/>
    <w:rsid w:val="009F6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25A"/>
    <w:rPr>
      <w:u w:val="single"/>
    </w:rPr>
  </w:style>
  <w:style w:type="character" w:customStyle="1" w:styleId="BoldandItalics">
    <w:name w:val="Bold and Italics"/>
    <w:qFormat/>
    <w:rsid w:val="009F625A"/>
    <w:rPr>
      <w:b/>
      <w:i/>
      <w:u w:val="none"/>
    </w:rPr>
  </w:style>
  <w:style w:type="paragraph" w:styleId="BalloonText">
    <w:name w:val="Balloon Text"/>
    <w:basedOn w:val="Normal"/>
    <w:link w:val="BalloonTextChar"/>
    <w:rsid w:val="009F6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25A"/>
    <w:pPr>
      <w:spacing w:before="0" w:after="0"/>
    </w:pPr>
  </w:style>
  <w:style w:type="paragraph" w:customStyle="1" w:styleId="BodyTextBold">
    <w:name w:val="Body Text Bold"/>
    <w:basedOn w:val="BodyText"/>
    <w:qFormat/>
    <w:rsid w:val="009F625A"/>
    <w:rPr>
      <w:b/>
    </w:rPr>
  </w:style>
  <w:style w:type="character" w:styleId="Hyperlink">
    <w:name w:val="Hyperlink"/>
    <w:basedOn w:val="DefaultParagraphFont"/>
    <w:uiPriority w:val="99"/>
    <w:unhideWhenUsed/>
    <w:rsid w:val="00B44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4594</Characters>
  <Application>Microsoft Office Word</Application>
  <DocSecurity>0</DocSecurity>
  <Lines>143</Lines>
  <Paragraphs>95</Paragraphs>
  <ScaleCrop>false</ScaleCrop>
  <Company>Author-it Software Corporation Ltd.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CUADES305 Source and apply information on the history and theory of design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2025-03-02T03:00:00Z</dcterms:created>
  <dcterms:modified xsi:type="dcterms:W3CDTF">2025-03-02T03:00:00Z</dcterms:modified>
</cp:coreProperties>
</file>