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ECB" w:rsidP="00A51E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CUADES304 Source and apply design industry knowledge</w:t>
      </w:r>
      <w:r>
        <w:fldChar w:fldCharType="end"/>
      </w:r>
    </w:p>
    <w:p w:rsidR="00A51ECB" w:rsidP="00A51ECB">
      <w:pPr>
        <w:pStyle w:val="Version"/>
        <w:sectPr w:rsidSect="00843C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CDE" w:rsidP="00843CDE">
      <w:pPr>
        <w:pStyle w:val="SuperHeading"/>
      </w:pPr>
      <w:r w:rsidRPr="00843CDE">
        <w:t>Assessment Requirements for CUADES304 Source and apply design industry knowledge</w:t>
      </w:r>
    </w:p>
    <w:p w:rsidR="00000000" w:rsidRPr="00843CDE" w:rsidP="00843CDE">
      <w:pPr>
        <w:pStyle w:val="Heading1"/>
      </w:pPr>
      <w:bookmarkStart w:id="1" w:name="O_1164997"/>
      <w:bookmarkEnd w:id="1"/>
      <w:r w:rsidRPr="00843CD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43C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CDE" w:rsidP="00843CDE">
            <w:pPr>
              <w:pStyle w:val="BodyText"/>
            </w:pPr>
            <w:r w:rsidRPr="00843CD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CDE">
            <w:pPr>
              <w:pStyle w:val="BodyText"/>
              <w:rPr>
                <w:lang w:val="en-NZ"/>
              </w:rPr>
            </w:pPr>
            <w:r w:rsidRPr="00843CDE">
              <w:rPr>
                <w:rStyle w:val="SpecialBold"/>
              </w:rPr>
              <w:t>Comments</w:t>
            </w:r>
          </w:p>
        </w:tc>
      </w:tr>
      <w:tr w:rsidTr="00843C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CDE">
            <w:pPr>
              <w:pStyle w:val="BodyText"/>
              <w:rPr>
                <w:lang w:val="en-NZ"/>
              </w:rPr>
            </w:pPr>
            <w:r w:rsidRPr="00843CD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CDE" w:rsidP="00843CDE">
            <w:pPr>
              <w:pStyle w:val="BodyText"/>
            </w:pPr>
            <w:r w:rsidRPr="00843CDE">
              <w:t>This version first released with CUA Creative Arts and Culture Training Package Version 5.0.</w:t>
            </w:r>
          </w:p>
        </w:tc>
      </w:tr>
    </w:tbl>
    <w:p w:rsidR="00000000" w:rsidRPr="00843CDE" w:rsidP="00843CDE">
      <w:pPr>
        <w:pStyle w:val="BodyText"/>
      </w:pPr>
    </w:p>
    <w:p w:rsidR="00000000" w:rsidRPr="00843CDE" w:rsidP="00843CDE">
      <w:pPr>
        <w:pStyle w:val="AllowPageBreak"/>
      </w:pPr>
    </w:p>
    <w:p w:rsidR="00000000" w:rsidRPr="00843CDE" w:rsidP="00843CDE">
      <w:pPr>
        <w:pStyle w:val="Heading1"/>
      </w:pPr>
      <w:bookmarkStart w:id="2" w:name="O_1165000"/>
      <w:bookmarkEnd w:id="2"/>
      <w:r w:rsidRPr="00843CDE">
        <w:t>Performance Evidence</w:t>
      </w:r>
    </w:p>
    <w:p w:rsidR="00000000" w:rsidRPr="00843CDE" w:rsidP="00A51ECB">
      <w:pPr>
        <w:pStyle w:val="BodyText"/>
      </w:pPr>
      <w:r w:rsidRPr="00843CDE">
        <w:t>The candidate must demonstrate the ability to complete the tasks outlined in the elements, performance criteria and foundation skills of this unit, including evidence of the ability to:</w:t>
      </w:r>
    </w:p>
    <w:p w:rsidR="00000000" w:rsidRPr="00843CDE" w:rsidP="00843CDE">
      <w:pPr>
        <w:pStyle w:val="ListBullet"/>
      </w:pPr>
      <w:r w:rsidRPr="00843CDE">
        <w:t>identify the following for working in t</w:t>
      </w:r>
      <w:r w:rsidRPr="00843CDE">
        <w:t>he design industry and its application to own work:</w:t>
      </w:r>
    </w:p>
    <w:p w:rsidR="00000000" w:rsidRPr="00843CDE" w:rsidP="00843CDE">
      <w:pPr>
        <w:pStyle w:val="ListBullet2"/>
      </w:pPr>
      <w:r w:rsidRPr="00843CDE">
        <w:t>employment obligations and opportunities</w:t>
      </w:r>
    </w:p>
    <w:p w:rsidR="00000000" w:rsidRPr="00843CDE" w:rsidP="00843CDE">
      <w:pPr>
        <w:pStyle w:val="ListBullet2"/>
      </w:pPr>
      <w:r w:rsidRPr="00843CDE">
        <w:t>new technology</w:t>
      </w:r>
    </w:p>
    <w:p w:rsidR="00000000" w:rsidRPr="00843CDE" w:rsidP="00843CDE">
      <w:pPr>
        <w:pStyle w:val="ListBullet2"/>
      </w:pPr>
      <w:r w:rsidRPr="00843CDE">
        <w:t>ethical and legal work practices.</w:t>
      </w:r>
    </w:p>
    <w:p w:rsidR="00000000" w:rsidRPr="00843CDE" w:rsidP="00843CDE">
      <w:pPr>
        <w:pStyle w:val="ListBullet"/>
      </w:pPr>
      <w:r w:rsidRPr="00843CDE">
        <w:t>participate in at least one open information sharing session with peers</w:t>
      </w:r>
    </w:p>
    <w:p w:rsidR="00000000" w:rsidRPr="00843CDE" w:rsidP="00843CDE">
      <w:pPr>
        <w:pStyle w:val="ListBullet"/>
      </w:pPr>
      <w:r w:rsidRPr="00843CDE">
        <w:t>investigate one or more new technologies and identify how they can affect and assist design output</w:t>
      </w:r>
    </w:p>
    <w:p w:rsidR="00000000" w:rsidRPr="00843CDE" w:rsidP="00843CDE">
      <w:pPr>
        <w:pStyle w:val="ListBullet"/>
      </w:pPr>
      <w:r w:rsidRPr="00843CDE">
        <w:t>identify and participate in at least one activity to maintain currency in design industry trends and practices.</w:t>
      </w:r>
    </w:p>
    <w:p w:rsidR="00000000" w:rsidRPr="00843CDE" w:rsidP="00843CDE">
      <w:pPr>
        <w:pStyle w:val="AllowPageBreak"/>
      </w:pPr>
    </w:p>
    <w:p w:rsidR="00000000" w:rsidRPr="00843CDE" w:rsidP="00843CDE">
      <w:pPr>
        <w:pStyle w:val="Heading1"/>
      </w:pPr>
      <w:bookmarkStart w:id="3" w:name="O_1164999"/>
      <w:bookmarkEnd w:id="3"/>
      <w:r w:rsidRPr="00843CDE">
        <w:t>Knowledge Evidence</w:t>
      </w:r>
    </w:p>
    <w:p w:rsidR="00000000" w:rsidRPr="00843CDE" w:rsidP="00A51ECB">
      <w:pPr>
        <w:pStyle w:val="BodyText"/>
      </w:pPr>
      <w:r w:rsidRPr="00843CDE">
        <w:t>The can</w:t>
      </w:r>
      <w:r w:rsidRPr="00843CDE">
        <w:t>didate must be able to demonstrate knowledge to complete the tasks outlined in the elements, performance criteria and foundation skills of this unit, including knowledge of:</w:t>
      </w:r>
    </w:p>
    <w:p w:rsidR="00000000" w:rsidRPr="00843CDE" w:rsidP="00843CDE">
      <w:pPr>
        <w:pStyle w:val="ListBullet"/>
      </w:pPr>
      <w:r w:rsidRPr="00843CDE">
        <w:t>relationship between design and allied industries design industry</w:t>
      </w:r>
    </w:p>
    <w:p w:rsidR="00000000" w:rsidRPr="00843CDE" w:rsidP="00843CDE">
      <w:pPr>
        <w:pStyle w:val="ListBullet"/>
      </w:pPr>
      <w:r w:rsidRPr="00843CDE">
        <w:t>impact of legis</w:t>
      </w:r>
      <w:r w:rsidRPr="00843CDE">
        <w:t>lation, including intellectual property, on the design industry</w:t>
      </w:r>
    </w:p>
    <w:p w:rsidR="00000000" w:rsidRPr="00843CDE" w:rsidP="00843CDE">
      <w:pPr>
        <w:pStyle w:val="ListBullet"/>
      </w:pPr>
      <w:r w:rsidRPr="00843CDE">
        <w:t>ethical work practices in the design industry</w:t>
      </w:r>
    </w:p>
    <w:p w:rsidR="00000000" w:rsidRPr="00843CDE" w:rsidP="00843CDE">
      <w:pPr>
        <w:pStyle w:val="ListBullet"/>
      </w:pPr>
      <w:r w:rsidRPr="00843CDE">
        <w:t>current and emerging technologies used within the design industry</w:t>
      </w:r>
    </w:p>
    <w:p w:rsidR="00000000" w:rsidRPr="00843CDE" w:rsidP="00843CDE">
      <w:pPr>
        <w:pStyle w:val="ListBullet"/>
      </w:pPr>
      <w:r w:rsidRPr="00843CDE">
        <w:t>obligations of employers and employees in the design industry</w:t>
      </w:r>
    </w:p>
    <w:p w:rsidR="00000000" w:rsidRPr="00843CDE" w:rsidP="00843CDE">
      <w:pPr>
        <w:pStyle w:val="ListBullet"/>
      </w:pPr>
      <w:r w:rsidRPr="00843CDE">
        <w:t xml:space="preserve">key organisations </w:t>
      </w:r>
      <w:r w:rsidRPr="00843CDE">
        <w:t>that may provide advice or information about the design industry</w:t>
      </w:r>
    </w:p>
    <w:p w:rsidR="00000000" w:rsidRPr="00843CDE" w:rsidP="00843CDE">
      <w:pPr>
        <w:pStyle w:val="ListBullet"/>
      </w:pPr>
      <w:r w:rsidRPr="00843CDE">
        <w:t>sources of information on the design industry and ways of maintaining current industry knowledge.</w:t>
      </w:r>
    </w:p>
    <w:p w:rsidR="00000000" w:rsidRPr="00843CDE" w:rsidP="00843CDE">
      <w:pPr>
        <w:pStyle w:val="AllowPageBreak"/>
      </w:pPr>
    </w:p>
    <w:p w:rsidR="00000000" w:rsidRPr="00843CDE" w:rsidP="00843CDE">
      <w:pPr>
        <w:pStyle w:val="Heading1"/>
      </w:pPr>
      <w:bookmarkStart w:id="4" w:name="O_1164998"/>
      <w:bookmarkEnd w:id="4"/>
      <w:r w:rsidRPr="00843CDE">
        <w:t>Assessment Conditions</w:t>
      </w:r>
    </w:p>
    <w:p w:rsidR="00000000" w:rsidRPr="00843CDE" w:rsidP="00A51ECB">
      <w:pPr>
        <w:pStyle w:val="BodyText"/>
      </w:pPr>
      <w:r w:rsidRPr="00843CDE">
        <w:t xml:space="preserve">Skills in this unit must be demonstrated in a workplace or simulated environment where the conditions are typical of those in a working environment in this industry. </w:t>
      </w:r>
    </w:p>
    <w:p w:rsidR="00000000" w:rsidRPr="00843CDE" w:rsidP="00A51ECB">
      <w:pPr>
        <w:pStyle w:val="BodyText"/>
      </w:pPr>
      <w:r w:rsidRPr="00843CDE">
        <w:t>This includes access to:</w:t>
      </w:r>
    </w:p>
    <w:p w:rsidR="00000000" w:rsidRPr="00843CDE" w:rsidP="00843CDE">
      <w:pPr>
        <w:pStyle w:val="ListBullet"/>
      </w:pPr>
      <w:r w:rsidRPr="00843CDE">
        <w:t>sources of information on industry structure, business practice</w:t>
      </w:r>
      <w:r w:rsidRPr="00843CDE">
        <w:t>s, technologies, and ethical, legal and intellectual property requirements.</w:t>
      </w:r>
    </w:p>
    <w:p w:rsidR="00000000" w:rsidRPr="00843CDE" w:rsidP="00843CDE">
      <w:pPr>
        <w:pStyle w:val="List"/>
      </w:pPr>
    </w:p>
    <w:p w:rsidR="00000000" w:rsidRPr="00843CDE" w:rsidP="00A51ECB">
      <w:pPr>
        <w:pStyle w:val="BodyText"/>
      </w:pPr>
      <w:r w:rsidRPr="00843CDE">
        <w:t>Assessors of this unit must satisfy the requirements for assessors in applicable vocational education and training legislation, frameworks and/or standards.</w:t>
      </w:r>
    </w:p>
    <w:p w:rsidR="00000000" w:rsidRPr="00843CDE" w:rsidP="00843CDE">
      <w:pPr>
        <w:pStyle w:val="Heading1"/>
      </w:pPr>
      <w:bookmarkStart w:id="5" w:name="O_1164996"/>
      <w:bookmarkEnd w:id="5"/>
      <w:r w:rsidRPr="00843CDE">
        <w:t>Lin</w:t>
      </w:r>
      <w:r w:rsidRPr="00843CDE">
        <w:t>ks</w:t>
      </w:r>
    </w:p>
    <w:p w:rsidR="00000000" w:rsidRPr="00843CDE" w:rsidP="00A51ECB">
      <w:pPr>
        <w:pStyle w:val="BodyText"/>
      </w:pPr>
      <w:r w:rsidRPr="00843C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42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43CDE" w:rsidP="00843CDE"/>
    <w:sectPr w:rsidSect="00843C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DE" w:rsidRPr="00A51ECB" w:rsidP="00A51E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ECB" w:rsidP="00843C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1ECB" w:rsidP="00843C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1ECB" w:rsidP="00843C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E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CDE" w:rsidRPr="00A51ECB" w:rsidP="00A51E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ECB" w:rsidRPr="002D2AF8" w:rsidP="00843C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CUADES304 Source and apply design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51ECB" w:rsidP="00843C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FA43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562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BCE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C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C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C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C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C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C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C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C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C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C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CDE"/>
  </w:style>
  <w:style w:type="character" w:customStyle="1" w:styleId="Heading1Char">
    <w:name w:val="Heading 1 Char"/>
    <w:basedOn w:val="DefaultParagraphFont"/>
    <w:link w:val="Heading1"/>
    <w:rsid w:val="00843C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C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C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3C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3C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3CDE"/>
    <w:rPr>
      <w:b/>
      <w:spacing w:val="0"/>
    </w:rPr>
  </w:style>
  <w:style w:type="paragraph" w:styleId="ListBullet2">
    <w:name w:val="List Bullet 2"/>
    <w:basedOn w:val="List2"/>
    <w:rsid w:val="00843C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3C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C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C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C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C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C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C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C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C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C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C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C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C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C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C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C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3C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C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C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C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C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C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C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C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C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C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C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C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C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CDE"/>
    <w:rPr>
      <w:i/>
    </w:rPr>
  </w:style>
  <w:style w:type="paragraph" w:styleId="Caption">
    <w:name w:val="caption"/>
    <w:basedOn w:val="BodyText"/>
    <w:next w:val="Normal"/>
    <w:qFormat/>
    <w:rsid w:val="00843C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C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C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CDE"/>
  </w:style>
  <w:style w:type="paragraph" w:styleId="TableofFigures">
    <w:name w:val="table of figures"/>
    <w:basedOn w:val="Normal"/>
    <w:next w:val="Normal"/>
    <w:semiHidden/>
    <w:rsid w:val="00843C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C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3CDE"/>
    <w:rPr>
      <w:rFonts w:ascii="Wingdings" w:hAnsi="Wingdings"/>
    </w:rPr>
  </w:style>
  <w:style w:type="paragraph" w:customStyle="1" w:styleId="TableHeading">
    <w:name w:val="Table Heading"/>
    <w:basedOn w:val="HeadingBase"/>
    <w:rsid w:val="00843C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CDE"/>
    <w:rPr>
      <w:color w:val="0033CC"/>
      <w:u w:val="none"/>
    </w:rPr>
  </w:style>
  <w:style w:type="paragraph" w:customStyle="1" w:styleId="BodyTextRight">
    <w:name w:val="Body Text Right"/>
    <w:basedOn w:val="BodyText"/>
    <w:rsid w:val="00843C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C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C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C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C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C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CDE"/>
    <w:rPr>
      <w:sz w:val="32"/>
    </w:rPr>
  </w:style>
  <w:style w:type="paragraph" w:customStyle="1" w:styleId="HeadingProcedure">
    <w:name w:val="Heading Procedure"/>
    <w:basedOn w:val="HeadingBase"/>
    <w:next w:val="Normal"/>
    <w:rsid w:val="00843C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CDE"/>
    <w:pPr>
      <w:spacing w:before="60" w:after="60"/>
    </w:pPr>
  </w:style>
  <w:style w:type="paragraph" w:styleId="ListContinue">
    <w:name w:val="List Continue"/>
    <w:basedOn w:val="List"/>
    <w:rsid w:val="00843CDE"/>
    <w:pPr>
      <w:ind w:firstLine="0"/>
    </w:pPr>
  </w:style>
  <w:style w:type="paragraph" w:customStyle="1" w:styleId="ListNote">
    <w:name w:val="List Note"/>
    <w:basedOn w:val="List"/>
    <w:rsid w:val="00843C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C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C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CDE"/>
    <w:rPr>
      <w:rFonts w:ascii="Courier New" w:hAnsi="Courier New"/>
    </w:rPr>
  </w:style>
  <w:style w:type="paragraph" w:customStyle="1" w:styleId="NoteBullet">
    <w:name w:val="Note Bullet"/>
    <w:basedOn w:val="Note"/>
    <w:rsid w:val="00843C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C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C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C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C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3C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C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CDE"/>
    <w:rPr>
      <w:b/>
      <w:smallCaps/>
    </w:rPr>
  </w:style>
  <w:style w:type="paragraph" w:customStyle="1" w:styleId="TableListNumber">
    <w:name w:val="Table List Number"/>
    <w:basedOn w:val="ListNumber"/>
    <w:rsid w:val="00843C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C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CDE"/>
    <w:pPr>
      <w:numPr>
        <w:numId w:val="9"/>
      </w:numPr>
    </w:pPr>
  </w:style>
  <w:style w:type="paragraph" w:customStyle="1" w:styleId="ListAlpha2">
    <w:name w:val="List Alpha 2"/>
    <w:basedOn w:val="List2"/>
    <w:rsid w:val="00843CDE"/>
    <w:pPr>
      <w:numPr>
        <w:numId w:val="8"/>
      </w:numPr>
    </w:pPr>
  </w:style>
  <w:style w:type="paragraph" w:styleId="List2">
    <w:name w:val="List 2"/>
    <w:basedOn w:val="BodyText"/>
    <w:rsid w:val="00843C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C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C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C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C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C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3CDE"/>
    <w:pPr>
      <w:numPr>
        <w:numId w:val="4"/>
      </w:numPr>
    </w:pPr>
  </w:style>
  <w:style w:type="paragraph" w:styleId="ListContinue2">
    <w:name w:val="List Continue 2"/>
    <w:basedOn w:val="List2"/>
    <w:rsid w:val="00843CDE"/>
    <w:pPr>
      <w:ind w:firstLine="0"/>
    </w:pPr>
  </w:style>
  <w:style w:type="paragraph" w:styleId="ListContinue3">
    <w:name w:val="List Continue 3"/>
    <w:basedOn w:val="List3"/>
    <w:rsid w:val="00843CDE"/>
    <w:pPr>
      <w:ind w:left="1021" w:firstLine="0"/>
    </w:pPr>
  </w:style>
  <w:style w:type="paragraph" w:styleId="ListContinue4">
    <w:name w:val="List Continue 4"/>
    <w:basedOn w:val="List4"/>
    <w:rsid w:val="00843CDE"/>
    <w:pPr>
      <w:ind w:firstLine="0"/>
    </w:pPr>
  </w:style>
  <w:style w:type="paragraph" w:styleId="ListContinue5">
    <w:name w:val="List Continue 5"/>
    <w:basedOn w:val="List5"/>
    <w:rsid w:val="00843CDE"/>
    <w:pPr>
      <w:ind w:firstLine="0"/>
    </w:pPr>
  </w:style>
  <w:style w:type="paragraph" w:styleId="ListNumber3">
    <w:name w:val="List Number 3"/>
    <w:basedOn w:val="List3"/>
    <w:rsid w:val="00843CDE"/>
    <w:pPr>
      <w:numPr>
        <w:numId w:val="5"/>
      </w:numPr>
    </w:pPr>
  </w:style>
  <w:style w:type="paragraph" w:styleId="ListNumber4">
    <w:name w:val="List Number 4"/>
    <w:basedOn w:val="List4"/>
    <w:rsid w:val="00843CDE"/>
    <w:pPr>
      <w:numPr>
        <w:numId w:val="6"/>
      </w:numPr>
    </w:pPr>
  </w:style>
  <w:style w:type="paragraph" w:styleId="ListNumber5">
    <w:name w:val="List Number 5"/>
    <w:basedOn w:val="List5"/>
    <w:rsid w:val="00843CDE"/>
    <w:pPr>
      <w:numPr>
        <w:numId w:val="7"/>
      </w:numPr>
    </w:pPr>
  </w:style>
  <w:style w:type="paragraph" w:styleId="BlockText">
    <w:name w:val="Block Text"/>
    <w:basedOn w:val="Normal"/>
    <w:rsid w:val="00843C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C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CDE"/>
    <w:rPr>
      <w:sz w:val="16"/>
      <w:vertAlign w:val="superscript"/>
    </w:rPr>
  </w:style>
  <w:style w:type="character" w:customStyle="1" w:styleId="Symbols">
    <w:name w:val="Symbols"/>
    <w:basedOn w:val="DefaultParagraphFont"/>
    <w:rsid w:val="00843CDE"/>
    <w:rPr>
      <w:rFonts w:ascii="Symbol" w:hAnsi="Symbol"/>
    </w:rPr>
  </w:style>
  <w:style w:type="character" w:customStyle="1" w:styleId="MenuOptions">
    <w:name w:val="Menu Options"/>
    <w:basedOn w:val="DefaultParagraphFont"/>
    <w:rsid w:val="00843C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CDE"/>
    <w:rPr>
      <w:b/>
    </w:rPr>
  </w:style>
  <w:style w:type="character" w:customStyle="1" w:styleId="Underlined">
    <w:name w:val="Underlined"/>
    <w:basedOn w:val="DefaultParagraphFont"/>
    <w:rsid w:val="00843CDE"/>
    <w:rPr>
      <w:u w:val="single"/>
    </w:rPr>
  </w:style>
  <w:style w:type="paragraph" w:customStyle="1" w:styleId="TableBodyTextRight">
    <w:name w:val="Table Body Text Right"/>
    <w:basedOn w:val="TableBodyText"/>
    <w:rsid w:val="00843C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CDE"/>
    <w:rPr>
      <w:sz w:val="18"/>
    </w:rPr>
  </w:style>
  <w:style w:type="paragraph" w:customStyle="1" w:styleId="BodySmallRight">
    <w:name w:val="Body Small Right"/>
    <w:basedOn w:val="BodyTextRight"/>
    <w:rsid w:val="00843CDE"/>
    <w:rPr>
      <w:sz w:val="18"/>
      <w:szCs w:val="18"/>
    </w:rPr>
  </w:style>
  <w:style w:type="paragraph" w:customStyle="1" w:styleId="MarginEdition">
    <w:name w:val="Margin Edition"/>
    <w:basedOn w:val="MarginNote"/>
    <w:rsid w:val="00843C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CDE"/>
    <w:rPr>
      <w:sz w:val="2"/>
      <w:szCs w:val="2"/>
    </w:rPr>
  </w:style>
  <w:style w:type="character" w:customStyle="1" w:styleId="Small">
    <w:name w:val="Small"/>
    <w:basedOn w:val="DefaultParagraphFont"/>
    <w:rsid w:val="00843CDE"/>
    <w:rPr>
      <w:sz w:val="16"/>
    </w:rPr>
  </w:style>
  <w:style w:type="paragraph" w:customStyle="1" w:styleId="WideTable">
    <w:name w:val="Wide Table"/>
    <w:basedOn w:val="Normal"/>
    <w:rsid w:val="00843C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CDE"/>
  </w:style>
  <w:style w:type="paragraph" w:styleId="Quote">
    <w:name w:val="Quote"/>
    <w:basedOn w:val="Heading1"/>
    <w:link w:val="QuoteChar"/>
    <w:qFormat/>
    <w:rsid w:val="00843C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C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CDE"/>
    <w:pPr>
      <w:pageBreakBefore/>
    </w:pPr>
  </w:style>
  <w:style w:type="paragraph" w:customStyle="1" w:styleId="Border">
    <w:name w:val="Border"/>
    <w:basedOn w:val="Normal"/>
    <w:qFormat/>
    <w:rsid w:val="00843C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C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C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C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C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C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C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C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CDE"/>
    <w:rPr>
      <w:u w:val="single"/>
    </w:rPr>
  </w:style>
  <w:style w:type="character" w:customStyle="1" w:styleId="BoldandItalics">
    <w:name w:val="Bold and Italics"/>
    <w:qFormat/>
    <w:rsid w:val="00843CDE"/>
    <w:rPr>
      <w:b/>
      <w:i/>
      <w:u w:val="none"/>
    </w:rPr>
  </w:style>
  <w:style w:type="paragraph" w:styleId="BalloonText">
    <w:name w:val="Balloon Text"/>
    <w:basedOn w:val="Normal"/>
    <w:link w:val="BalloonTextChar"/>
    <w:rsid w:val="00843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C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C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C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C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C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CDE"/>
    <w:pPr>
      <w:spacing w:before="0" w:after="0"/>
    </w:pPr>
  </w:style>
  <w:style w:type="paragraph" w:customStyle="1" w:styleId="BodyTextBold">
    <w:name w:val="Body Text Bold"/>
    <w:basedOn w:val="BodyText"/>
    <w:qFormat/>
    <w:rsid w:val="00843CDE"/>
    <w:rPr>
      <w:b/>
    </w:rPr>
  </w:style>
  <w:style w:type="character" w:styleId="Hyperlink">
    <w:name w:val="Hyperlink"/>
    <w:basedOn w:val="DefaultParagraphFont"/>
    <w:uiPriority w:val="99"/>
    <w:unhideWhenUsed/>
    <w:rsid w:val="00A51E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2181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CUADES304 Source and apply design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2022-12-21T05:35:00Z</dcterms:created>
  <dcterms:modified xsi:type="dcterms:W3CDTF">2022-12-21T05:35:00Z</dcterms:modified>
</cp:coreProperties>
</file>