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A5B" w:rsidP="00703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CUADES301 Explore the use of colour</w:t>
      </w:r>
      <w:r>
        <w:fldChar w:fldCharType="end"/>
      </w:r>
    </w:p>
    <w:p w:rsidR="00703A5B" w:rsidP="00703A5B">
      <w:pPr>
        <w:pStyle w:val="Version"/>
        <w:sectPr w:rsidSect="000A2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A13" w:rsidP="000A2A13">
      <w:pPr>
        <w:pStyle w:val="SuperHeading"/>
      </w:pPr>
      <w:r w:rsidRPr="000A2A13">
        <w:t>CUADES301 Explore the use of colour</w:t>
      </w:r>
    </w:p>
    <w:p w:rsidR="00000000" w:rsidRPr="000A2A13" w:rsidP="000A2A13">
      <w:pPr>
        <w:pStyle w:val="Heading1"/>
      </w:pPr>
      <w:bookmarkStart w:id="1" w:name="O_1164953"/>
      <w:bookmarkEnd w:id="1"/>
      <w:r w:rsidRPr="000A2A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A2A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BodyText"/>
            </w:pPr>
            <w:r w:rsidRPr="000A2A1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rPr>
                <w:rStyle w:val="SpecialBold"/>
              </w:rPr>
              <w:t>Comments</w:t>
            </w:r>
          </w:p>
        </w:tc>
      </w:tr>
      <w:tr w:rsidTr="000A2A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BodyText"/>
            </w:pPr>
            <w:r w:rsidRPr="000A2A13">
              <w:t>This version first released with CUA Creative Arts and Culture Training Package Version 5.0.</w:t>
            </w:r>
          </w:p>
        </w:tc>
      </w:tr>
    </w:tbl>
    <w:p w:rsidR="00000000" w:rsidRPr="000A2A13" w:rsidP="000A2A13">
      <w:pPr>
        <w:pStyle w:val="BodyText"/>
      </w:pPr>
    </w:p>
    <w:p w:rsidR="00000000" w:rsidRPr="000A2A13" w:rsidP="000A2A13">
      <w:pPr>
        <w:pStyle w:val="AllowPageBreak"/>
      </w:pPr>
    </w:p>
    <w:p w:rsidR="00000000" w:rsidRPr="000A2A13" w:rsidP="000A2A13">
      <w:pPr>
        <w:pStyle w:val="Heading1"/>
      </w:pPr>
      <w:bookmarkStart w:id="2" w:name="O_1164958"/>
      <w:bookmarkEnd w:id="2"/>
      <w:r w:rsidRPr="000A2A13">
        <w:t>Application</w:t>
      </w:r>
    </w:p>
    <w:p w:rsidR="00000000" w:rsidRPr="000A2A13" w:rsidP="00703A5B">
      <w:pPr>
        <w:pStyle w:val="BodyText"/>
      </w:pPr>
      <w:r w:rsidRPr="000A2A13">
        <w:t>This unit describes the skills and knowledge required to explore the use of colou</w:t>
      </w:r>
      <w:r w:rsidRPr="000A2A13">
        <w:t>r and to apply colour theory. It involves researching colour and colour theory, experimenting with different colours and colour-combinations and communicating different ideas using colour.</w:t>
      </w:r>
    </w:p>
    <w:p w:rsidR="00000000" w:rsidRPr="000A2A13" w:rsidP="00703A5B">
      <w:pPr>
        <w:pStyle w:val="BodyText"/>
      </w:pPr>
      <w:r w:rsidRPr="000A2A13">
        <w:t>It applies to individuals whose work involves understanding and app</w:t>
      </w:r>
      <w:r w:rsidRPr="000A2A13">
        <w:t>lying the use of colour according to colour requirements.</w:t>
      </w:r>
    </w:p>
    <w:p w:rsidR="00000000" w:rsidRPr="000A2A13" w:rsidP="00703A5B">
      <w:pPr>
        <w:pStyle w:val="BodyText"/>
      </w:pPr>
      <w:r w:rsidRPr="000A2A13">
        <w:t>No licensing, legislative or certification requirements apply to this unit at the time of publication.</w:t>
      </w:r>
    </w:p>
    <w:p w:rsidR="00000000" w:rsidRPr="000A2A13" w:rsidP="000A2A13">
      <w:pPr>
        <w:pStyle w:val="Heading1"/>
      </w:pPr>
      <w:bookmarkStart w:id="3" w:name="O_1164957"/>
      <w:bookmarkEnd w:id="3"/>
      <w:r w:rsidRPr="000A2A13">
        <w:t>Unit Sector</w:t>
      </w:r>
    </w:p>
    <w:p w:rsidR="00000000" w:rsidRPr="000A2A13" w:rsidP="00703A5B">
      <w:pPr>
        <w:pStyle w:val="BodyText"/>
      </w:pPr>
      <w:r w:rsidRPr="000A2A13">
        <w:t>Design – Design Process</w:t>
      </w:r>
    </w:p>
    <w:p w:rsidR="00000000" w:rsidRPr="000A2A13" w:rsidP="000A2A13">
      <w:pPr>
        <w:pStyle w:val="Heading1"/>
      </w:pPr>
      <w:bookmarkStart w:id="4" w:name="O_1164956"/>
      <w:bookmarkEnd w:id="4"/>
      <w:r w:rsidRPr="000A2A13">
        <w:t>Elements and Performa</w:t>
      </w:r>
      <w:r w:rsidRPr="000A2A13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BodyText"/>
            </w:pPr>
            <w:r w:rsidRPr="000A2A1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rPr>
                <w:rStyle w:val="SpecialBold"/>
              </w:rPr>
              <w:t>PERFORMANCE CRITERIA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BodyText"/>
            </w:pPr>
            <w:r w:rsidRPr="000A2A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List"/>
              <w:rPr>
                <w:lang w:val="en-NZ"/>
              </w:rPr>
            </w:pPr>
            <w:r w:rsidRPr="000A2A13">
              <w:t>1. Source information on colour and colour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List"/>
            </w:pPr>
            <w:r w:rsidRPr="000A2A13">
              <w:t xml:space="preserve">1.1 Identify and access sources of information on colour and colour theory  </w:t>
            </w:r>
          </w:p>
          <w:p w:rsidR="00000000" w:rsidP="000A2A13">
            <w:pPr>
              <w:pStyle w:val="List"/>
              <w:rPr>
                <w:lang w:val="en-NZ"/>
              </w:rPr>
            </w:pPr>
            <w:r w:rsidRPr="000A2A13">
              <w:t xml:space="preserve">1.2 Evaluate and collate information on colour and its application in different contexts 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List"/>
              <w:rPr>
                <w:lang w:val="en-NZ"/>
              </w:rPr>
            </w:pPr>
            <w:r w:rsidRPr="000A2A13">
              <w:t>2. Experiment with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List"/>
            </w:pPr>
            <w:r w:rsidRPr="000A2A13">
              <w:t>2.1 Develop ideas on testing, challenging or confirming colour</w:t>
            </w:r>
            <w:r w:rsidRPr="000A2A13">
              <w:t xml:space="preserve"> theory</w:t>
            </w:r>
          </w:p>
          <w:p w:rsidR="00000000" w:rsidRPr="000A2A13" w:rsidP="000A2A13">
            <w:pPr>
              <w:pStyle w:val="List"/>
            </w:pPr>
            <w:r w:rsidRPr="000A2A13">
              <w:t>2.2 Test different colours and colour-combinations through experimentation with different ideas</w:t>
            </w:r>
          </w:p>
          <w:p w:rsidR="00000000" w:rsidP="000A2A13">
            <w:pPr>
              <w:pStyle w:val="List"/>
              <w:rPr>
                <w:lang w:val="en-NZ"/>
              </w:rPr>
            </w:pPr>
            <w:r w:rsidRPr="000A2A13">
              <w:t xml:space="preserve">2.3 Confirm safe use of materials, tools and equipment during experimentation with colour 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List"/>
              <w:rPr>
                <w:lang w:val="en-NZ"/>
              </w:rPr>
            </w:pPr>
            <w:r w:rsidRPr="000A2A13">
              <w:t xml:space="preserve">3. Communicate ideas </w:t>
            </w:r>
            <w:r w:rsidRPr="000A2A13">
              <w:t>through use of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List"/>
            </w:pPr>
            <w:r w:rsidRPr="000A2A13">
              <w:t>3.1 Investigate h</w:t>
            </w:r>
            <w:r w:rsidRPr="000A2A13">
              <w:t xml:space="preserve">ow colour communicates particular ideas </w:t>
            </w:r>
          </w:p>
          <w:p w:rsidR="00000000" w:rsidRPr="000A2A13" w:rsidP="000A2A13">
            <w:pPr>
              <w:pStyle w:val="List"/>
            </w:pPr>
            <w:r w:rsidRPr="000A2A13">
              <w:t>3.2 Select materials, tools and equipment applicable to idea</w:t>
            </w:r>
          </w:p>
          <w:p w:rsidR="00000000" w:rsidRPr="000A2A13" w:rsidP="000A2A13">
            <w:pPr>
              <w:pStyle w:val="List"/>
            </w:pPr>
            <w:r w:rsidRPr="000A2A13">
              <w:t xml:space="preserve">3.3 Apply colour to communicate idea based on own knowledge of colour and colour theory  </w:t>
            </w:r>
          </w:p>
          <w:p w:rsidR="00000000" w:rsidRPr="000A2A13" w:rsidP="000A2A13">
            <w:pPr>
              <w:pStyle w:val="List"/>
            </w:pPr>
            <w:r w:rsidRPr="000A2A13">
              <w:t xml:space="preserve">3.4 Review own use of colour and what it communicates </w:t>
            </w:r>
          </w:p>
          <w:p w:rsidR="00000000" w:rsidRPr="000A2A13" w:rsidP="000A2A13">
            <w:pPr>
              <w:pStyle w:val="List"/>
            </w:pPr>
            <w:r w:rsidRPr="000A2A13">
              <w:t xml:space="preserve">3.5 Seek and obtain feedback from others on way colour has been used and its success in communicating idea </w:t>
            </w:r>
          </w:p>
          <w:p w:rsidR="00000000" w:rsidRPr="000A2A13" w:rsidP="000A2A13">
            <w:pPr>
              <w:pStyle w:val="List"/>
            </w:pPr>
            <w:r w:rsidRPr="000A2A13">
              <w:t>3.6 Present and store work samples as required for future use</w:t>
            </w:r>
          </w:p>
        </w:tc>
      </w:tr>
    </w:tbl>
    <w:p w:rsidR="00000000" w:rsidRPr="000A2A13" w:rsidP="000A2A13">
      <w:pPr>
        <w:pStyle w:val="BodyText"/>
      </w:pPr>
    </w:p>
    <w:p w:rsidR="00000000" w:rsidRPr="000A2A13" w:rsidP="000A2A13">
      <w:pPr>
        <w:pStyle w:val="AllowPageBreak"/>
      </w:pPr>
    </w:p>
    <w:p w:rsidR="00000000" w:rsidRPr="000A2A13" w:rsidP="000A2A13">
      <w:pPr>
        <w:pStyle w:val="Heading1"/>
      </w:pPr>
      <w:bookmarkStart w:id="5" w:name="O_1164955"/>
      <w:bookmarkEnd w:id="5"/>
      <w:r w:rsidRPr="000A2A13">
        <w:t>Foundation Skills</w:t>
      </w:r>
    </w:p>
    <w:p w:rsidR="00000000" w:rsidRPr="00703A5B" w:rsidP="00703A5B">
      <w:pPr>
        <w:pStyle w:val="BodyText"/>
        <w:rPr>
          <w:i/>
        </w:rPr>
      </w:pPr>
      <w:r w:rsidRPr="00703A5B">
        <w:rPr>
          <w:rStyle w:val="Emphasis"/>
        </w:rPr>
        <w:t>This section describes those language, literacy</w:t>
      </w:r>
      <w:r w:rsidRPr="00703A5B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A13" w:rsidP="000A2A13">
            <w:pPr>
              <w:pStyle w:val="BodyText"/>
            </w:pPr>
            <w:r w:rsidRPr="000A2A1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rPr>
                <w:rStyle w:val="SpecialBold"/>
              </w:rPr>
              <w:t>DESCRIPTION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>Evaluates and integrates facts and descriptions of colour from different texts including text embedded in visual me</w:t>
            </w:r>
            <w:r w:rsidRPr="000A2A13">
              <w:t xml:space="preserve">dia 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2A13" w:rsidP="000A2A13">
            <w:pPr>
              <w:pStyle w:val="ListBullet"/>
            </w:pPr>
            <w:r w:rsidRPr="000A2A13">
              <w:t>Produces different text types using applicable vocabulary, grammatical structure and conventions</w:t>
            </w:r>
          </w:p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>Applies basic referencing and sequencing of professional and archival resources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>Presents ideas, asks questions and listens, seeks feedback and generates ideas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>Selects and uses mathematical information for measurement and volume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2A13" w:rsidP="000A2A13">
            <w:pPr>
              <w:pStyle w:val="ListBullet"/>
            </w:pPr>
            <w:r w:rsidRPr="000A2A13">
              <w:t>Takes some personal responsibility for adherence to legal and regulatory requir</w:t>
            </w:r>
            <w:r w:rsidRPr="000A2A13">
              <w:t xml:space="preserve">ements with specific reference to safety </w:t>
            </w:r>
          </w:p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>Takes responsibility for routine low-impact decisions within familiar situations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 xml:space="preserve">Plans, sequences and implements tasks required to achieve outcomes 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2A13" w:rsidP="000A2A13">
            <w:pPr>
              <w:pStyle w:val="ListBullet"/>
            </w:pPr>
            <w:r w:rsidRPr="000A2A13">
              <w:t>Evaluates decisions on how well they meet stated goals</w:t>
            </w:r>
          </w:p>
          <w:p w:rsidR="00000000" w:rsidP="000A2A13">
            <w:pPr>
              <w:pStyle w:val="ListBullet"/>
              <w:rPr>
                <w:lang w:val="en-NZ"/>
              </w:rPr>
            </w:pPr>
            <w:r w:rsidRPr="000A2A13">
              <w:t>Contributes to design of new approaches within immediate work environment</w:t>
            </w:r>
          </w:p>
        </w:tc>
      </w:tr>
      <w:tr w:rsidTr="00703A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A13">
            <w:pPr>
              <w:pStyle w:val="BodyText"/>
              <w:rPr>
                <w:lang w:val="en-NZ"/>
              </w:rPr>
            </w:pPr>
            <w:r w:rsidRPr="000A2A1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2A13" w:rsidP="000A2A13">
            <w:pPr>
              <w:pStyle w:val="ListBullet"/>
            </w:pPr>
            <w:r w:rsidRPr="000A2A13">
              <w:t>Follows routine procedures for using digital technology to enter, store and retrieve information directly relevant</w:t>
            </w:r>
            <w:r w:rsidRPr="000A2A13">
              <w:t xml:space="preserve"> to role</w:t>
            </w:r>
          </w:p>
        </w:tc>
      </w:tr>
    </w:tbl>
    <w:p w:rsidR="00000000" w:rsidRPr="000A2A13" w:rsidP="000A2A13">
      <w:pPr>
        <w:pStyle w:val="BodyText"/>
      </w:pPr>
    </w:p>
    <w:p w:rsidR="00000000" w:rsidRPr="000A2A13" w:rsidP="000A2A13">
      <w:pPr>
        <w:pStyle w:val="AllowPageBreak"/>
      </w:pPr>
    </w:p>
    <w:p w:rsidR="00000000" w:rsidRPr="000A2A13" w:rsidP="000A2A13">
      <w:pPr>
        <w:pStyle w:val="Heading1"/>
      </w:pPr>
      <w:bookmarkStart w:id="6" w:name="O_1164954"/>
      <w:bookmarkEnd w:id="6"/>
      <w:r w:rsidRPr="000A2A13">
        <w:t>Unit Mapping Information</w:t>
      </w:r>
    </w:p>
    <w:p w:rsidR="00000000" w:rsidRPr="000A2A13" w:rsidP="00703A5B">
      <w:pPr>
        <w:pStyle w:val="BodyText"/>
      </w:pPr>
      <w:r w:rsidRPr="000A2A13">
        <w:t>Supersedes and is equivalent to BSBDES301 Explore the use of colour.</w:t>
      </w:r>
    </w:p>
    <w:p w:rsidR="00000000" w:rsidRPr="000A2A13" w:rsidP="000A2A13">
      <w:pPr>
        <w:pStyle w:val="Heading1"/>
      </w:pPr>
      <w:bookmarkStart w:id="7" w:name="O_1164947"/>
      <w:bookmarkEnd w:id="7"/>
      <w:r w:rsidRPr="000A2A13">
        <w:t>Links</w:t>
      </w:r>
    </w:p>
    <w:p w:rsidR="00000000" w:rsidRPr="000A2A13" w:rsidP="00703A5B">
      <w:pPr>
        <w:pStyle w:val="BodyText"/>
      </w:pPr>
      <w:r w:rsidRPr="000A2A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65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2A13" w:rsidP="000A2A13"/>
    <w:sectPr w:rsidSect="000A2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13" w:rsidRPr="00703A5B" w:rsidP="00703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5B" w:rsidP="000A2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A5B" w:rsidP="000A2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3A5B" w:rsidP="000A2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A13" w:rsidRPr="00703A5B" w:rsidP="00703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5B" w:rsidRPr="002D2AF8" w:rsidP="000A2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CUADES301 Explore the use of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03A5B" w:rsidP="000A2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20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207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A13"/>
  </w:style>
  <w:style w:type="character" w:customStyle="1" w:styleId="Heading1Char">
    <w:name w:val="Heading 1 Char"/>
    <w:basedOn w:val="DefaultParagraphFont"/>
    <w:link w:val="Heading1"/>
    <w:rsid w:val="000A2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A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2A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A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A13"/>
    <w:rPr>
      <w:b/>
      <w:spacing w:val="0"/>
    </w:rPr>
  </w:style>
  <w:style w:type="character" w:styleId="Emphasis">
    <w:name w:val="Emphasis"/>
    <w:basedOn w:val="DefaultParagraphFont"/>
    <w:qFormat/>
    <w:rsid w:val="000A2A13"/>
    <w:rPr>
      <w:i/>
    </w:rPr>
  </w:style>
  <w:style w:type="paragraph" w:customStyle="1" w:styleId="SuperHeading">
    <w:name w:val="SuperHeading"/>
    <w:basedOn w:val="Normal"/>
    <w:rsid w:val="000A2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A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2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A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A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A13"/>
  </w:style>
  <w:style w:type="paragraph" w:styleId="TableofFigures">
    <w:name w:val="table of figures"/>
    <w:basedOn w:val="Normal"/>
    <w:next w:val="Normal"/>
    <w:semiHidden/>
    <w:rsid w:val="000A2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A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A13"/>
    <w:rPr>
      <w:rFonts w:ascii="Wingdings" w:hAnsi="Wingdings"/>
    </w:rPr>
  </w:style>
  <w:style w:type="paragraph" w:customStyle="1" w:styleId="TableHeading">
    <w:name w:val="Table Heading"/>
    <w:basedOn w:val="HeadingBase"/>
    <w:rsid w:val="000A2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A13"/>
    <w:rPr>
      <w:color w:val="0033CC"/>
      <w:u w:val="none"/>
    </w:rPr>
  </w:style>
  <w:style w:type="paragraph" w:customStyle="1" w:styleId="BodyTextRight">
    <w:name w:val="Body Text Right"/>
    <w:basedOn w:val="BodyText"/>
    <w:rsid w:val="000A2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A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A13"/>
    <w:rPr>
      <w:sz w:val="32"/>
    </w:rPr>
  </w:style>
  <w:style w:type="paragraph" w:customStyle="1" w:styleId="HeadingProcedure">
    <w:name w:val="Heading Procedure"/>
    <w:basedOn w:val="HeadingBase"/>
    <w:next w:val="Normal"/>
    <w:rsid w:val="000A2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A13"/>
    <w:pPr>
      <w:spacing w:before="60" w:after="60"/>
    </w:pPr>
  </w:style>
  <w:style w:type="paragraph" w:styleId="ListContinue">
    <w:name w:val="List Continue"/>
    <w:basedOn w:val="List"/>
    <w:rsid w:val="000A2A13"/>
    <w:pPr>
      <w:ind w:firstLine="0"/>
    </w:pPr>
  </w:style>
  <w:style w:type="paragraph" w:customStyle="1" w:styleId="ListNote">
    <w:name w:val="List Note"/>
    <w:basedOn w:val="List"/>
    <w:rsid w:val="000A2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A13"/>
    <w:rPr>
      <w:rFonts w:ascii="Courier New" w:hAnsi="Courier New"/>
    </w:rPr>
  </w:style>
  <w:style w:type="paragraph" w:customStyle="1" w:styleId="NoteBullet">
    <w:name w:val="Note Bullet"/>
    <w:basedOn w:val="Note"/>
    <w:rsid w:val="000A2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A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A13"/>
    <w:rPr>
      <w:b/>
      <w:smallCaps/>
    </w:rPr>
  </w:style>
  <w:style w:type="paragraph" w:customStyle="1" w:styleId="TableListNumber">
    <w:name w:val="Table List Number"/>
    <w:basedOn w:val="ListNumber"/>
    <w:rsid w:val="000A2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A13"/>
    <w:pPr>
      <w:numPr>
        <w:numId w:val="8"/>
      </w:numPr>
    </w:pPr>
  </w:style>
  <w:style w:type="paragraph" w:customStyle="1" w:styleId="ListAlpha2">
    <w:name w:val="List Alpha 2"/>
    <w:basedOn w:val="List2"/>
    <w:rsid w:val="000A2A13"/>
    <w:pPr>
      <w:numPr>
        <w:numId w:val="7"/>
      </w:numPr>
    </w:pPr>
  </w:style>
  <w:style w:type="paragraph" w:styleId="List2">
    <w:name w:val="List 2"/>
    <w:basedOn w:val="BodyText"/>
    <w:rsid w:val="000A2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A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A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A13"/>
    <w:pPr>
      <w:numPr>
        <w:numId w:val="3"/>
      </w:numPr>
    </w:pPr>
  </w:style>
  <w:style w:type="paragraph" w:styleId="ListContinue2">
    <w:name w:val="List Continue 2"/>
    <w:basedOn w:val="List2"/>
    <w:rsid w:val="000A2A13"/>
    <w:pPr>
      <w:ind w:firstLine="0"/>
    </w:pPr>
  </w:style>
  <w:style w:type="paragraph" w:styleId="ListContinue3">
    <w:name w:val="List Continue 3"/>
    <w:basedOn w:val="List3"/>
    <w:rsid w:val="000A2A13"/>
    <w:pPr>
      <w:ind w:left="1021" w:firstLine="0"/>
    </w:pPr>
  </w:style>
  <w:style w:type="paragraph" w:styleId="ListContinue4">
    <w:name w:val="List Continue 4"/>
    <w:basedOn w:val="List4"/>
    <w:rsid w:val="000A2A13"/>
    <w:pPr>
      <w:ind w:firstLine="0"/>
    </w:pPr>
  </w:style>
  <w:style w:type="paragraph" w:styleId="ListContinue5">
    <w:name w:val="List Continue 5"/>
    <w:basedOn w:val="List5"/>
    <w:rsid w:val="000A2A13"/>
    <w:pPr>
      <w:ind w:firstLine="0"/>
    </w:pPr>
  </w:style>
  <w:style w:type="paragraph" w:styleId="ListNumber3">
    <w:name w:val="List Number 3"/>
    <w:basedOn w:val="List3"/>
    <w:rsid w:val="000A2A13"/>
    <w:pPr>
      <w:numPr>
        <w:numId w:val="4"/>
      </w:numPr>
    </w:pPr>
  </w:style>
  <w:style w:type="paragraph" w:styleId="ListNumber4">
    <w:name w:val="List Number 4"/>
    <w:basedOn w:val="List4"/>
    <w:rsid w:val="000A2A13"/>
    <w:pPr>
      <w:numPr>
        <w:numId w:val="5"/>
      </w:numPr>
    </w:pPr>
  </w:style>
  <w:style w:type="paragraph" w:styleId="ListNumber5">
    <w:name w:val="List Number 5"/>
    <w:basedOn w:val="List5"/>
    <w:rsid w:val="000A2A13"/>
    <w:pPr>
      <w:numPr>
        <w:numId w:val="6"/>
      </w:numPr>
    </w:pPr>
  </w:style>
  <w:style w:type="paragraph" w:styleId="BlockText">
    <w:name w:val="Block Text"/>
    <w:basedOn w:val="Normal"/>
    <w:rsid w:val="000A2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A13"/>
    <w:rPr>
      <w:sz w:val="16"/>
      <w:vertAlign w:val="superscript"/>
    </w:rPr>
  </w:style>
  <w:style w:type="character" w:customStyle="1" w:styleId="Symbols">
    <w:name w:val="Symbols"/>
    <w:basedOn w:val="DefaultParagraphFont"/>
    <w:rsid w:val="000A2A13"/>
    <w:rPr>
      <w:rFonts w:ascii="Symbol" w:hAnsi="Symbol"/>
    </w:rPr>
  </w:style>
  <w:style w:type="character" w:customStyle="1" w:styleId="MenuOptions">
    <w:name w:val="Menu Options"/>
    <w:basedOn w:val="DefaultParagraphFont"/>
    <w:rsid w:val="000A2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A13"/>
    <w:rPr>
      <w:b/>
    </w:rPr>
  </w:style>
  <w:style w:type="character" w:customStyle="1" w:styleId="Underlined">
    <w:name w:val="Underlined"/>
    <w:basedOn w:val="DefaultParagraphFont"/>
    <w:rsid w:val="000A2A13"/>
    <w:rPr>
      <w:u w:val="single"/>
    </w:rPr>
  </w:style>
  <w:style w:type="paragraph" w:customStyle="1" w:styleId="TableBodyTextRight">
    <w:name w:val="Table Body Text Right"/>
    <w:basedOn w:val="TableBodyText"/>
    <w:rsid w:val="000A2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A13"/>
    <w:rPr>
      <w:sz w:val="18"/>
    </w:rPr>
  </w:style>
  <w:style w:type="paragraph" w:customStyle="1" w:styleId="BodySmallRight">
    <w:name w:val="Body Small Right"/>
    <w:basedOn w:val="BodyTextRight"/>
    <w:rsid w:val="000A2A13"/>
    <w:rPr>
      <w:sz w:val="18"/>
      <w:szCs w:val="18"/>
    </w:rPr>
  </w:style>
  <w:style w:type="paragraph" w:customStyle="1" w:styleId="MarginEdition">
    <w:name w:val="Margin Edition"/>
    <w:basedOn w:val="MarginNote"/>
    <w:rsid w:val="000A2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A13"/>
    <w:rPr>
      <w:sz w:val="2"/>
      <w:szCs w:val="2"/>
    </w:rPr>
  </w:style>
  <w:style w:type="character" w:customStyle="1" w:styleId="Small">
    <w:name w:val="Small"/>
    <w:basedOn w:val="DefaultParagraphFont"/>
    <w:rsid w:val="000A2A13"/>
    <w:rPr>
      <w:sz w:val="16"/>
    </w:rPr>
  </w:style>
  <w:style w:type="paragraph" w:customStyle="1" w:styleId="WideTable">
    <w:name w:val="Wide Table"/>
    <w:basedOn w:val="Normal"/>
    <w:rsid w:val="000A2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A13"/>
  </w:style>
  <w:style w:type="paragraph" w:styleId="Quote">
    <w:name w:val="Quote"/>
    <w:basedOn w:val="Heading1"/>
    <w:link w:val="QuoteChar"/>
    <w:qFormat/>
    <w:rsid w:val="000A2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A13"/>
    <w:pPr>
      <w:pageBreakBefore/>
    </w:pPr>
  </w:style>
  <w:style w:type="paragraph" w:customStyle="1" w:styleId="Border">
    <w:name w:val="Border"/>
    <w:basedOn w:val="Normal"/>
    <w:qFormat/>
    <w:rsid w:val="000A2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A13"/>
    <w:rPr>
      <w:u w:val="single"/>
    </w:rPr>
  </w:style>
  <w:style w:type="character" w:customStyle="1" w:styleId="BoldandItalics">
    <w:name w:val="Bold and Italics"/>
    <w:qFormat/>
    <w:rsid w:val="000A2A13"/>
    <w:rPr>
      <w:b/>
      <w:i/>
      <w:u w:val="none"/>
    </w:rPr>
  </w:style>
  <w:style w:type="paragraph" w:styleId="BalloonText">
    <w:name w:val="Balloon Text"/>
    <w:basedOn w:val="Normal"/>
    <w:link w:val="BalloonTextChar"/>
    <w:rsid w:val="000A2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A13"/>
    <w:pPr>
      <w:spacing w:before="0" w:after="0"/>
    </w:pPr>
  </w:style>
  <w:style w:type="paragraph" w:customStyle="1" w:styleId="BodyTextBold">
    <w:name w:val="Body Text Bold"/>
    <w:basedOn w:val="BodyText"/>
    <w:qFormat/>
    <w:rsid w:val="000A2A13"/>
    <w:rPr>
      <w:b/>
    </w:rPr>
  </w:style>
  <w:style w:type="character" w:styleId="Hyperlink">
    <w:name w:val="Hyperlink"/>
    <w:basedOn w:val="DefaultParagraphFont"/>
    <w:uiPriority w:val="99"/>
    <w:unhideWhenUsed/>
    <w:rsid w:val="00703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3166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CUADES301 Explore the use of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