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F40" w:rsidP="00DA1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CUADES301 Explore the use of colour</w:t>
      </w:r>
      <w:r>
        <w:fldChar w:fldCharType="end"/>
      </w:r>
    </w:p>
    <w:p w:rsidR="00DA1F40" w:rsidP="00DA1F40">
      <w:pPr>
        <w:pStyle w:val="Version"/>
        <w:sectPr w:rsidSect="000D2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8D6" w:rsidP="000D28D6">
      <w:pPr>
        <w:pStyle w:val="SuperHeading"/>
      </w:pPr>
      <w:r w:rsidRPr="000D28D6">
        <w:t>CUADES301 Explore the use of colour</w:t>
      </w:r>
    </w:p>
    <w:p w:rsidR="00000000" w:rsidRPr="000D28D6" w:rsidP="000D28D6">
      <w:pPr>
        <w:pStyle w:val="Heading1"/>
      </w:pPr>
      <w:bookmarkStart w:id="1" w:name="O_1164953"/>
      <w:bookmarkEnd w:id="1"/>
      <w:r w:rsidRPr="000D28D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D28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rPr>
                <w:rStyle w:val="SpecialBold"/>
              </w:rPr>
              <w:t>Comments</w:t>
            </w:r>
          </w:p>
        </w:tc>
      </w:tr>
      <w:tr w:rsidTr="000D28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t>This version first released with CUA Creative Arts and Culture Training Package Version 5.0.</w:t>
            </w:r>
          </w:p>
        </w:tc>
      </w:tr>
    </w:tbl>
    <w:p w:rsidR="00000000" w:rsidRPr="000D28D6" w:rsidP="000D28D6">
      <w:pPr>
        <w:pStyle w:val="BodyText"/>
      </w:pP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2" w:name="O_1164958"/>
      <w:bookmarkEnd w:id="2"/>
      <w:r w:rsidRPr="000D28D6">
        <w:t>Application</w:t>
      </w:r>
    </w:p>
    <w:p w:rsidR="00000000" w:rsidRPr="000D28D6" w:rsidP="00DA1F40">
      <w:pPr>
        <w:pStyle w:val="BodyText"/>
      </w:pPr>
      <w:r w:rsidRPr="000D28D6">
        <w:t>This unit describes the skills and knowledge required to explore the use of colou</w:t>
      </w:r>
      <w:r w:rsidRPr="000D28D6">
        <w:t>r and to apply colour theory. It involves researching colour and colour theory, experimenting with different colours and colour-combinations and communicating different ideas using colour.</w:t>
      </w:r>
    </w:p>
    <w:p w:rsidR="00000000" w:rsidRPr="000D28D6" w:rsidP="00DA1F40">
      <w:pPr>
        <w:pStyle w:val="BodyText"/>
      </w:pPr>
      <w:r w:rsidRPr="000D28D6">
        <w:t>It applies to individuals whose work involves understanding and app</w:t>
      </w:r>
      <w:r w:rsidRPr="000D28D6">
        <w:t>lying the use of colour according to colour requirements.</w:t>
      </w:r>
    </w:p>
    <w:p w:rsidR="00000000" w:rsidRPr="000D28D6" w:rsidP="00DA1F40">
      <w:pPr>
        <w:pStyle w:val="BodyText"/>
      </w:pPr>
      <w:r w:rsidRPr="000D28D6">
        <w:t>No licensing, legislative or certification requirements apply to this unit at the time of publication.</w:t>
      </w:r>
    </w:p>
    <w:p w:rsidR="00000000" w:rsidRPr="000D28D6" w:rsidP="000D28D6">
      <w:pPr>
        <w:pStyle w:val="Heading1"/>
      </w:pPr>
      <w:bookmarkStart w:id="3" w:name="O_1164957"/>
      <w:bookmarkEnd w:id="3"/>
      <w:r w:rsidRPr="000D28D6">
        <w:t>Unit Sector</w:t>
      </w:r>
    </w:p>
    <w:p w:rsidR="00000000" w:rsidRPr="000D28D6" w:rsidP="00DA1F40">
      <w:pPr>
        <w:pStyle w:val="BodyText"/>
      </w:pPr>
      <w:r w:rsidRPr="000D28D6">
        <w:t>Design – Design Process</w:t>
      </w:r>
    </w:p>
    <w:p w:rsidR="00000000" w:rsidRPr="000D28D6" w:rsidP="000D28D6">
      <w:pPr>
        <w:pStyle w:val="Heading1"/>
      </w:pPr>
      <w:bookmarkStart w:id="4" w:name="O_1164956"/>
      <w:bookmarkEnd w:id="4"/>
      <w:r w:rsidRPr="000D28D6">
        <w:t>Elements and Performa</w:t>
      </w:r>
      <w:r w:rsidRPr="000D28D6">
        <w:t>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4"/>
        <w:gridCol w:w="6512"/>
      </w:tblGrid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rPr>
                <w:rStyle w:val="SpecialBold"/>
              </w:rPr>
              <w:t>PERFORMANCE CRITERIA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List"/>
              <w:rPr>
                <w:lang w:val="en-NZ"/>
              </w:rPr>
            </w:pPr>
            <w:r w:rsidRPr="000D28D6">
              <w:t>1. Source information on colour and colour theory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List"/>
            </w:pPr>
            <w:r w:rsidRPr="000D28D6">
              <w:t xml:space="preserve">1.1 Identify and access sources of information on colour and colour theory  </w:t>
            </w:r>
          </w:p>
          <w:p w:rsidR="00000000" w:rsidP="000D28D6">
            <w:pPr>
              <w:pStyle w:val="List"/>
              <w:rPr>
                <w:lang w:val="en-NZ"/>
              </w:rPr>
            </w:pPr>
            <w:r w:rsidRPr="000D28D6">
              <w:t xml:space="preserve">1.2 Evaluate and collate information on colour and its application in different contexts 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List"/>
              <w:rPr>
                <w:lang w:val="en-NZ"/>
              </w:rPr>
            </w:pPr>
            <w:r w:rsidRPr="000D28D6">
              <w:t>2. Experiment with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List"/>
            </w:pPr>
            <w:r w:rsidRPr="000D28D6">
              <w:t>2.1 Develop ideas on testing, challenging or confirming colour</w:t>
            </w:r>
            <w:r w:rsidRPr="000D28D6">
              <w:t xml:space="preserve"> theory</w:t>
            </w:r>
          </w:p>
          <w:p w:rsidR="00000000" w:rsidRPr="000D28D6" w:rsidP="000D28D6">
            <w:pPr>
              <w:pStyle w:val="List"/>
            </w:pPr>
            <w:r w:rsidRPr="000D28D6">
              <w:t>2.2 Test different colours and colour-combinations through experimentation with different ideas</w:t>
            </w:r>
          </w:p>
          <w:p w:rsidR="00000000" w:rsidP="000D28D6">
            <w:pPr>
              <w:pStyle w:val="List"/>
              <w:rPr>
                <w:lang w:val="en-NZ"/>
              </w:rPr>
            </w:pPr>
            <w:r w:rsidRPr="000D28D6">
              <w:t xml:space="preserve">2.3 Confirm safe use of materials, tools and equipment during experimentation with colour 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List"/>
              <w:rPr>
                <w:lang w:val="en-NZ"/>
              </w:rPr>
            </w:pPr>
            <w:r w:rsidRPr="000D28D6">
              <w:t xml:space="preserve">3. Communicate ideas </w:t>
            </w:r>
            <w:r w:rsidRPr="000D28D6">
              <w:t>through use of colour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List"/>
            </w:pPr>
            <w:r w:rsidRPr="000D28D6">
              <w:t>3.1 Investigate h</w:t>
            </w:r>
            <w:r w:rsidRPr="000D28D6">
              <w:t xml:space="preserve">ow colour communicates particular ideas </w:t>
            </w:r>
          </w:p>
          <w:p w:rsidR="00000000" w:rsidRPr="000D28D6" w:rsidP="000D28D6">
            <w:pPr>
              <w:pStyle w:val="List"/>
            </w:pPr>
            <w:r w:rsidRPr="000D28D6">
              <w:t>3.2 Select materials, tools and equipment applicable to idea</w:t>
            </w:r>
          </w:p>
          <w:p w:rsidR="00000000" w:rsidRPr="000D28D6" w:rsidP="000D28D6">
            <w:pPr>
              <w:pStyle w:val="List"/>
            </w:pPr>
            <w:r w:rsidRPr="000D28D6">
              <w:t xml:space="preserve">3.3 Apply colour to communicate idea based on own knowledge of colour and colour theory  </w:t>
            </w:r>
          </w:p>
          <w:p w:rsidR="00000000" w:rsidRPr="000D28D6" w:rsidP="000D28D6">
            <w:pPr>
              <w:pStyle w:val="List"/>
            </w:pPr>
            <w:r w:rsidRPr="000D28D6">
              <w:t xml:space="preserve">3.4 Review own use of colour and what it communicates </w:t>
            </w:r>
          </w:p>
          <w:p w:rsidR="00000000" w:rsidRPr="000D28D6" w:rsidP="000D28D6">
            <w:pPr>
              <w:pStyle w:val="List"/>
            </w:pPr>
            <w:r w:rsidRPr="000D28D6">
              <w:t xml:space="preserve">3.5 Seek and obtain feedback from others on way colour has been used and its success in communicating idea </w:t>
            </w:r>
          </w:p>
          <w:p w:rsidR="00000000" w:rsidRPr="000D28D6" w:rsidP="000D28D6">
            <w:pPr>
              <w:pStyle w:val="List"/>
            </w:pPr>
            <w:r w:rsidRPr="000D28D6">
              <w:t>3.6 Present and store work samples as required for future use</w:t>
            </w:r>
          </w:p>
        </w:tc>
      </w:tr>
    </w:tbl>
    <w:p w:rsidR="00000000" w:rsidRPr="000D28D6" w:rsidP="000D28D6">
      <w:pPr>
        <w:pStyle w:val="BodyText"/>
      </w:pP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5" w:name="O_1164955"/>
      <w:bookmarkEnd w:id="5"/>
      <w:r w:rsidRPr="000D28D6">
        <w:t>Foundation Skills</w:t>
      </w:r>
    </w:p>
    <w:p w:rsidR="00000000" w:rsidRPr="00DA1F40" w:rsidP="00DA1F40">
      <w:pPr>
        <w:pStyle w:val="BodyText"/>
        <w:rPr>
          <w:i/>
        </w:rPr>
      </w:pPr>
      <w:r w:rsidRPr="00DA1F40">
        <w:rPr>
          <w:rStyle w:val="Emphasis"/>
        </w:rPr>
        <w:t>This section describes those language, literacy</w:t>
      </w:r>
      <w:r w:rsidRPr="00DA1F40">
        <w:rPr>
          <w:rStyle w:val="Emphasis"/>
        </w:rPr>
        <w:t>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rPr>
                <w:rStyle w:val="SpecialBold"/>
              </w:rPr>
              <w:t>DESCRIPTION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 xml:space="preserve">Evaluates and integrates facts and descriptions of colour from different texts including text embedded </w:t>
            </w:r>
            <w:r w:rsidRPr="000D28D6">
              <w:t xml:space="preserve">in visual media 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8D6" w:rsidP="000D28D6">
            <w:pPr>
              <w:pStyle w:val="ListBullet"/>
            </w:pPr>
            <w:r w:rsidRPr="000D28D6">
              <w:t>Produces different text types using applicable vocabulary, grammatical structure and conventions</w:t>
            </w:r>
          </w:p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>Applies basic referencing and sequencing of professional and archival resources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 xml:space="preserve">Presents ideas, asks questions </w:t>
            </w:r>
            <w:r w:rsidRPr="000D28D6">
              <w:t>and listens, seeks feedback and generates ideas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>Selects and uses mathematical information for measurement and volume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8D6" w:rsidP="000D28D6">
            <w:pPr>
              <w:pStyle w:val="ListBullet"/>
            </w:pPr>
            <w:r w:rsidRPr="000D28D6">
              <w:t xml:space="preserve">Takes some personal responsibility for adherence to legal and regulatory requirements with specific reference </w:t>
            </w:r>
            <w:r w:rsidRPr="000D28D6">
              <w:t xml:space="preserve">to safety </w:t>
            </w:r>
          </w:p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>Takes responsibility for routine low-impact decisions within familiar situations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 xml:space="preserve">Plans, sequences and implements tasks required to achieve outcomes 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8D6" w:rsidP="000D28D6">
            <w:pPr>
              <w:pStyle w:val="ListBullet"/>
            </w:pPr>
            <w:r w:rsidRPr="000D28D6">
              <w:t>Evaluates decisions on how well they meet stated goals</w:t>
            </w:r>
          </w:p>
          <w:p w:rsidR="00000000" w:rsidP="000D28D6">
            <w:pPr>
              <w:pStyle w:val="ListBullet"/>
              <w:rPr>
                <w:lang w:val="en-NZ"/>
              </w:rPr>
            </w:pPr>
            <w:r w:rsidRPr="000D28D6">
              <w:t>Contributes to design of new approaches within immediate work environment</w:t>
            </w:r>
          </w:p>
        </w:tc>
      </w:tr>
      <w:tr w:rsidTr="00DA1F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28D6" w:rsidP="000D28D6">
            <w:pPr>
              <w:pStyle w:val="ListBullet"/>
            </w:pPr>
            <w:r w:rsidRPr="000D28D6">
              <w:t>Follows routine procedures for using digital technology to enter, store and retrieve information directly relevant</w:t>
            </w:r>
            <w:r w:rsidRPr="000D28D6">
              <w:t xml:space="preserve"> to role</w:t>
            </w:r>
          </w:p>
        </w:tc>
      </w:tr>
    </w:tbl>
    <w:p w:rsidR="00000000" w:rsidRPr="000D28D6" w:rsidP="000D28D6">
      <w:pPr>
        <w:pStyle w:val="BodyText"/>
      </w:pP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6" w:name="O_1164954"/>
      <w:bookmarkEnd w:id="6"/>
      <w:r w:rsidRPr="000D28D6">
        <w:t>Unit Mapping Information</w:t>
      </w:r>
    </w:p>
    <w:p w:rsidR="00000000" w:rsidRPr="000D28D6" w:rsidP="00DA1F40">
      <w:pPr>
        <w:pStyle w:val="BodyText"/>
      </w:pPr>
      <w:r w:rsidRPr="000D28D6">
        <w:t>Supersedes and is equivalent to BSBDES301 Explore the use of colour.</w:t>
      </w:r>
    </w:p>
    <w:p w:rsidR="00000000" w:rsidRPr="000D28D6" w:rsidP="000D28D6">
      <w:pPr>
        <w:pStyle w:val="Heading1"/>
      </w:pPr>
      <w:bookmarkStart w:id="7" w:name="O_1164947"/>
      <w:bookmarkEnd w:id="7"/>
      <w:r w:rsidRPr="000D28D6">
        <w:t>Links</w:t>
      </w:r>
    </w:p>
    <w:p w:rsidR="00000000" w:rsidRPr="000D28D6" w:rsidP="00DA1F40">
      <w:pPr>
        <w:pStyle w:val="BodyText"/>
      </w:pPr>
      <w:r w:rsidRPr="000D28D6">
        <w:t>Companion Volume Imple</w:t>
      </w:r>
      <w:r w:rsidRPr="000D28D6">
        <w:t xml:space="preserve">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0B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28D6" w:rsidP="00DA1F40">
      <w:pPr>
        <w:pStyle w:val="BodyText"/>
        <w:sectPr w:rsidSect="000D28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D28D6" w:rsidP="000D28D6">
      <w:pPr>
        <w:pStyle w:val="SuperHeading"/>
      </w:pPr>
      <w:r w:rsidRPr="000D28D6">
        <w:t>Assessment Requirements for CUADES301 Explore the use of colour</w:t>
      </w:r>
    </w:p>
    <w:p w:rsidR="00000000" w:rsidRPr="000D28D6" w:rsidP="000D28D6">
      <w:pPr>
        <w:pStyle w:val="Heading1"/>
      </w:pPr>
      <w:bookmarkStart w:id="8" w:name="O_1164949"/>
      <w:bookmarkEnd w:id="8"/>
      <w:r w:rsidRPr="000D28D6">
        <w:t>Modif</w:t>
      </w:r>
      <w:r w:rsidRPr="000D28D6">
        <w:t>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D28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rPr>
                <w:rStyle w:val="SpecialBold"/>
              </w:rPr>
              <w:t>Comments</w:t>
            </w:r>
          </w:p>
        </w:tc>
      </w:tr>
      <w:tr w:rsidTr="000D28D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8D6">
            <w:pPr>
              <w:pStyle w:val="BodyText"/>
              <w:rPr>
                <w:lang w:val="en-NZ"/>
              </w:rPr>
            </w:pPr>
            <w:r w:rsidRPr="000D28D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8D6" w:rsidP="000D28D6">
            <w:pPr>
              <w:pStyle w:val="BodyText"/>
            </w:pPr>
            <w:r w:rsidRPr="000D28D6">
              <w:t>This version first released with CUA Creative Arts and Culture Training Package Version 5.0.</w:t>
            </w:r>
          </w:p>
        </w:tc>
      </w:tr>
    </w:tbl>
    <w:p w:rsidR="00000000" w:rsidRPr="000D28D6" w:rsidP="000D28D6">
      <w:pPr>
        <w:pStyle w:val="BodyText"/>
      </w:pP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9" w:name="O_1164952"/>
      <w:bookmarkEnd w:id="9"/>
      <w:r w:rsidRPr="000D28D6">
        <w:t>Performance Evidence</w:t>
      </w:r>
    </w:p>
    <w:p w:rsidR="00000000" w:rsidRPr="000D28D6" w:rsidP="00DA1F40">
      <w:pPr>
        <w:pStyle w:val="BodyText"/>
      </w:pPr>
      <w:r w:rsidRPr="000D28D6">
        <w:t>The cand</w:t>
      </w:r>
      <w:r w:rsidRPr="000D28D6">
        <w:t>idate must demonstrate the ability to complete the tasks outlined in the elements, performance criteria and foundation skills of this unit, including evidence of the ability to:</w:t>
      </w:r>
    </w:p>
    <w:p w:rsidR="00000000" w:rsidRPr="000D28D6" w:rsidP="000D28D6">
      <w:pPr>
        <w:pStyle w:val="ListBullet"/>
      </w:pPr>
      <w:r w:rsidRPr="000D28D6">
        <w:t>communicate at least two different ideas using colour.</w:t>
      </w:r>
    </w:p>
    <w:p w:rsidR="00000000" w:rsidRPr="000D28D6" w:rsidP="000D28D6">
      <w:pPr>
        <w:pStyle w:val="List"/>
      </w:pPr>
    </w:p>
    <w:p w:rsidR="00000000" w:rsidRPr="000D28D6" w:rsidP="00DA1F40">
      <w:pPr>
        <w:pStyle w:val="BodyText"/>
      </w:pPr>
      <w:r w:rsidRPr="000D28D6">
        <w:t xml:space="preserve">In the course of the </w:t>
      </w:r>
      <w:r w:rsidRPr="000D28D6">
        <w:t>above, the candidate must:</w:t>
      </w:r>
    </w:p>
    <w:p w:rsidR="00000000" w:rsidRPr="000D28D6" w:rsidP="000D28D6">
      <w:pPr>
        <w:pStyle w:val="ListBullet"/>
      </w:pPr>
      <w:r w:rsidRPr="000D28D6">
        <w:t>research information on colour and colour theory to inform work</w:t>
      </w:r>
    </w:p>
    <w:p w:rsidR="00000000" w:rsidRPr="000D28D6" w:rsidP="000D28D6">
      <w:pPr>
        <w:pStyle w:val="ListBullet"/>
      </w:pPr>
      <w:r w:rsidRPr="000D28D6">
        <w:t>develop ideas through experimentation with different colours and techniques.</w:t>
      </w:r>
    </w:p>
    <w:p w:rsidR="00000000" w:rsidRPr="000D28D6" w:rsidP="000D28D6">
      <w:pPr>
        <w:pStyle w:val="ListBullet"/>
      </w:pPr>
      <w:r w:rsidRPr="000D28D6">
        <w:t>review completed work and gain feedback on the effectiveness of the way colour has been</w:t>
      </w:r>
      <w:r w:rsidRPr="000D28D6">
        <w:t xml:space="preserve"> used.</w:t>
      </w: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10" w:name="O_1164951"/>
      <w:bookmarkEnd w:id="10"/>
      <w:r w:rsidRPr="000D28D6">
        <w:t>Knowledge Evidence</w:t>
      </w:r>
    </w:p>
    <w:p w:rsidR="00000000" w:rsidRPr="000D28D6" w:rsidP="00DA1F40">
      <w:pPr>
        <w:pStyle w:val="BodyText"/>
      </w:pPr>
      <w:r w:rsidRPr="000D28D6">
        <w:t>The candidate must be able to demonstrate knowledge to complete the tasks outlined in the elements, performance criteria and foundation skills of this unit, including knowledge of:</w:t>
      </w:r>
    </w:p>
    <w:p w:rsidR="00000000" w:rsidRPr="000D28D6" w:rsidP="000D28D6">
      <w:pPr>
        <w:pStyle w:val="ListBullet"/>
      </w:pPr>
      <w:r w:rsidRPr="000D28D6">
        <w:t xml:space="preserve">colour attributes and colour </w:t>
      </w:r>
      <w:r w:rsidRPr="000D28D6">
        <w:t>relationships related to communicating ideas</w:t>
      </w:r>
    </w:p>
    <w:p w:rsidR="00000000" w:rsidRPr="000D28D6" w:rsidP="000D28D6">
      <w:pPr>
        <w:pStyle w:val="ListBullet"/>
      </w:pPr>
      <w:r w:rsidRPr="000D28D6">
        <w:t>colour theories and their application in different contexts</w:t>
      </w:r>
    </w:p>
    <w:p w:rsidR="00000000" w:rsidRPr="000D28D6" w:rsidP="000D28D6">
      <w:pPr>
        <w:pStyle w:val="ListBullet"/>
      </w:pPr>
      <w:r w:rsidRPr="000D28D6">
        <w:t>limitations of colour theory</w:t>
      </w:r>
    </w:p>
    <w:p w:rsidR="00000000" w:rsidRPr="000D28D6" w:rsidP="000D28D6">
      <w:pPr>
        <w:pStyle w:val="ListBullet"/>
      </w:pPr>
      <w:r w:rsidRPr="000D28D6">
        <w:t xml:space="preserve">materials, tools and equipment required to experiment with colour </w:t>
      </w:r>
    </w:p>
    <w:p w:rsidR="00000000" w:rsidRPr="000D28D6" w:rsidP="000D28D6">
      <w:pPr>
        <w:pStyle w:val="ListBullet"/>
      </w:pPr>
      <w:r w:rsidRPr="000D28D6">
        <w:t>ways other practitioners use colour in communicating id</w:t>
      </w:r>
      <w:r w:rsidRPr="000D28D6">
        <w:t>eas.</w:t>
      </w:r>
    </w:p>
    <w:p w:rsidR="00000000" w:rsidRPr="000D28D6" w:rsidP="000D28D6">
      <w:pPr>
        <w:pStyle w:val="AllowPageBreak"/>
      </w:pPr>
    </w:p>
    <w:p w:rsidR="00000000" w:rsidRPr="000D28D6" w:rsidP="000D28D6">
      <w:pPr>
        <w:pStyle w:val="Heading1"/>
      </w:pPr>
      <w:bookmarkStart w:id="11" w:name="O_1164950"/>
      <w:bookmarkEnd w:id="11"/>
      <w:r w:rsidRPr="000D28D6">
        <w:t>Assessment Conditions</w:t>
      </w:r>
    </w:p>
    <w:p w:rsidR="00000000" w:rsidRPr="000D28D6" w:rsidP="00DA1F40">
      <w:pPr>
        <w:pStyle w:val="BodyText"/>
      </w:pPr>
      <w:r w:rsidRPr="000D28D6">
        <w:t xml:space="preserve">Skills in this unit must be demonstrated in a workplace or simulated environment where the conditions are typical of those in a working environment in this industry. </w:t>
      </w:r>
    </w:p>
    <w:p w:rsidR="00000000" w:rsidRPr="000D28D6" w:rsidP="00DA1F40">
      <w:pPr>
        <w:pStyle w:val="BodyText"/>
      </w:pPr>
      <w:r w:rsidRPr="000D28D6">
        <w:t>This includes access to:</w:t>
      </w:r>
    </w:p>
    <w:p w:rsidR="00000000" w:rsidRPr="000D28D6" w:rsidP="000D28D6">
      <w:pPr>
        <w:pStyle w:val="ListBullet"/>
      </w:pPr>
      <w:r w:rsidRPr="000D28D6">
        <w:t>office equipment and resources</w:t>
      </w:r>
    </w:p>
    <w:p w:rsidR="00000000" w:rsidRPr="000D28D6" w:rsidP="000D28D6">
      <w:pPr>
        <w:pStyle w:val="ListBullet"/>
      </w:pPr>
      <w:r w:rsidRPr="000D28D6">
        <w:t>materials, resources and equipment needed to apply colour in the applicable work context.</w:t>
      </w:r>
    </w:p>
    <w:p w:rsidR="00000000" w:rsidRPr="000D28D6" w:rsidP="000D28D6">
      <w:pPr>
        <w:pStyle w:val="List"/>
      </w:pPr>
    </w:p>
    <w:p w:rsidR="00000000" w:rsidRPr="000D28D6" w:rsidP="00DA1F40">
      <w:pPr>
        <w:pStyle w:val="BodyText"/>
      </w:pPr>
      <w:r w:rsidRPr="000D28D6">
        <w:t>Assessors of this unit must satisfy the requirements for assessors in applicable vocational education and training legislation, framew</w:t>
      </w:r>
      <w:r w:rsidRPr="000D28D6">
        <w:t>orks and/or standards.</w:t>
      </w:r>
    </w:p>
    <w:p w:rsidR="00000000" w:rsidRPr="000D28D6" w:rsidP="000D28D6">
      <w:pPr>
        <w:pStyle w:val="Heading1"/>
      </w:pPr>
      <w:bookmarkStart w:id="12" w:name="O_1164948"/>
      <w:bookmarkEnd w:id="12"/>
      <w:r w:rsidRPr="000D28D6">
        <w:t>Links</w:t>
      </w:r>
    </w:p>
    <w:p w:rsidR="00000000" w:rsidRPr="000D28D6" w:rsidP="00DA1F40">
      <w:pPr>
        <w:pStyle w:val="BodyText"/>
      </w:pPr>
      <w:r w:rsidRPr="000D28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60B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D28D6" w:rsidP="000D28D6"/>
    <w:sectPr w:rsidSect="000D28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 w:rsidRPr="00DA1F40" w:rsidP="00DA1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40" w:rsidP="000D2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F40" w:rsidP="000D2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A1F40" w:rsidP="000D28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 w:rsidP="000D2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F40">
      <w:t>Approved</w:t>
    </w:r>
    <w:r w:rsidR="00DA1F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F4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F40">
      <w:rPr>
        <w:noProof/>
      </w:rPr>
      <w:t>4</w:t>
    </w:r>
    <w:r>
      <w:rPr>
        <w:noProof/>
      </w:rPr>
      <w:fldChar w:fldCharType="end"/>
    </w:r>
  </w:p>
  <w:p w:rsidR="000D28D6" w:rsidP="000D2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F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F40">
      <w:t>Service and Creative Skills Australia</w:t>
    </w:r>
    <w:r w:rsidR="00DA1F40">
      <w:fldChar w:fldCharType="end"/>
    </w:r>
  </w:p>
  <w:p w:rsidR="000D28D6" w:rsidP="000D2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8D6" w:rsidRPr="00DA1F40" w:rsidP="00DA1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F40" w:rsidRPr="002D2AF8" w:rsidP="000D2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CUADES301 Explore the use of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1F40" w:rsidP="000D28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8D6" w:rsidRPr="002D2AF8" w:rsidP="000D2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F40">
      <w:t>CUADES301 Explore the use of colour</w:t>
    </w:r>
    <w:r w:rsidR="00DA1F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F40">
      <w:rPr>
        <w:noProof/>
      </w:rPr>
      <w:t>2 March 2025</w:t>
    </w:r>
    <w:r>
      <w:fldChar w:fldCharType="end"/>
    </w:r>
  </w:p>
  <w:p w:rsidR="000D28D6" w:rsidP="000D2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B22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D836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8D6"/>
  </w:style>
  <w:style w:type="character" w:customStyle="1" w:styleId="Heading1Char">
    <w:name w:val="Heading 1 Char"/>
    <w:basedOn w:val="DefaultParagraphFont"/>
    <w:link w:val="Heading1"/>
    <w:rsid w:val="000D2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8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8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28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28D6"/>
    <w:rPr>
      <w:b/>
      <w:spacing w:val="0"/>
    </w:rPr>
  </w:style>
  <w:style w:type="character" w:styleId="Emphasis">
    <w:name w:val="Emphasis"/>
    <w:basedOn w:val="DefaultParagraphFont"/>
    <w:qFormat/>
    <w:rsid w:val="000D28D6"/>
    <w:rPr>
      <w:i/>
    </w:rPr>
  </w:style>
  <w:style w:type="paragraph" w:customStyle="1" w:styleId="SuperHeading">
    <w:name w:val="SuperHeading"/>
    <w:basedOn w:val="Normal"/>
    <w:rsid w:val="000D2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8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2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8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8D6"/>
  </w:style>
  <w:style w:type="paragraph" w:styleId="TableofFigures">
    <w:name w:val="table of figures"/>
    <w:basedOn w:val="Normal"/>
    <w:next w:val="Normal"/>
    <w:semiHidden/>
    <w:rsid w:val="000D2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8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28D6"/>
    <w:rPr>
      <w:rFonts w:ascii="Wingdings" w:hAnsi="Wingdings"/>
    </w:rPr>
  </w:style>
  <w:style w:type="paragraph" w:customStyle="1" w:styleId="TableHeading">
    <w:name w:val="Table Heading"/>
    <w:basedOn w:val="HeadingBase"/>
    <w:rsid w:val="000D2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8D6"/>
    <w:rPr>
      <w:color w:val="0033CC"/>
      <w:u w:val="none"/>
    </w:rPr>
  </w:style>
  <w:style w:type="paragraph" w:customStyle="1" w:styleId="BodyTextRight">
    <w:name w:val="Body Text Right"/>
    <w:basedOn w:val="BodyText"/>
    <w:rsid w:val="000D2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8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8D6"/>
    <w:rPr>
      <w:sz w:val="32"/>
    </w:rPr>
  </w:style>
  <w:style w:type="paragraph" w:customStyle="1" w:styleId="HeadingProcedure">
    <w:name w:val="Heading Procedure"/>
    <w:basedOn w:val="HeadingBase"/>
    <w:next w:val="Normal"/>
    <w:rsid w:val="000D2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8D6"/>
    <w:pPr>
      <w:spacing w:before="60" w:after="60"/>
    </w:pPr>
  </w:style>
  <w:style w:type="paragraph" w:styleId="ListContinue">
    <w:name w:val="List Continue"/>
    <w:basedOn w:val="List"/>
    <w:rsid w:val="000D28D6"/>
    <w:pPr>
      <w:ind w:firstLine="0"/>
    </w:pPr>
  </w:style>
  <w:style w:type="paragraph" w:customStyle="1" w:styleId="ListNote">
    <w:name w:val="List Note"/>
    <w:basedOn w:val="List"/>
    <w:rsid w:val="000D2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8D6"/>
    <w:rPr>
      <w:rFonts w:ascii="Courier New" w:hAnsi="Courier New"/>
    </w:rPr>
  </w:style>
  <w:style w:type="paragraph" w:customStyle="1" w:styleId="NoteBullet">
    <w:name w:val="Note Bullet"/>
    <w:basedOn w:val="Note"/>
    <w:rsid w:val="000D2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8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2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8D6"/>
    <w:rPr>
      <w:b/>
      <w:smallCaps/>
    </w:rPr>
  </w:style>
  <w:style w:type="paragraph" w:customStyle="1" w:styleId="TableListNumber">
    <w:name w:val="Table List Number"/>
    <w:basedOn w:val="ListNumber"/>
    <w:rsid w:val="000D2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8D6"/>
    <w:pPr>
      <w:numPr>
        <w:numId w:val="8"/>
      </w:numPr>
    </w:pPr>
  </w:style>
  <w:style w:type="paragraph" w:customStyle="1" w:styleId="ListAlpha2">
    <w:name w:val="List Alpha 2"/>
    <w:basedOn w:val="List2"/>
    <w:rsid w:val="000D28D6"/>
    <w:pPr>
      <w:numPr>
        <w:numId w:val="7"/>
      </w:numPr>
    </w:pPr>
  </w:style>
  <w:style w:type="paragraph" w:styleId="List2">
    <w:name w:val="List 2"/>
    <w:basedOn w:val="BodyText"/>
    <w:rsid w:val="000D2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8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8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28D6"/>
    <w:pPr>
      <w:numPr>
        <w:numId w:val="3"/>
      </w:numPr>
    </w:pPr>
  </w:style>
  <w:style w:type="paragraph" w:styleId="ListContinue2">
    <w:name w:val="List Continue 2"/>
    <w:basedOn w:val="List2"/>
    <w:rsid w:val="000D28D6"/>
    <w:pPr>
      <w:ind w:firstLine="0"/>
    </w:pPr>
  </w:style>
  <w:style w:type="paragraph" w:styleId="ListContinue3">
    <w:name w:val="List Continue 3"/>
    <w:basedOn w:val="List3"/>
    <w:rsid w:val="000D28D6"/>
    <w:pPr>
      <w:ind w:left="1021" w:firstLine="0"/>
    </w:pPr>
  </w:style>
  <w:style w:type="paragraph" w:styleId="ListContinue4">
    <w:name w:val="List Continue 4"/>
    <w:basedOn w:val="List4"/>
    <w:rsid w:val="000D28D6"/>
    <w:pPr>
      <w:ind w:firstLine="0"/>
    </w:pPr>
  </w:style>
  <w:style w:type="paragraph" w:styleId="ListContinue5">
    <w:name w:val="List Continue 5"/>
    <w:basedOn w:val="List5"/>
    <w:rsid w:val="000D28D6"/>
    <w:pPr>
      <w:ind w:firstLine="0"/>
    </w:pPr>
  </w:style>
  <w:style w:type="paragraph" w:styleId="ListNumber3">
    <w:name w:val="List Number 3"/>
    <w:basedOn w:val="List3"/>
    <w:rsid w:val="000D28D6"/>
    <w:pPr>
      <w:numPr>
        <w:numId w:val="4"/>
      </w:numPr>
    </w:pPr>
  </w:style>
  <w:style w:type="paragraph" w:styleId="ListNumber4">
    <w:name w:val="List Number 4"/>
    <w:basedOn w:val="List4"/>
    <w:rsid w:val="000D28D6"/>
    <w:pPr>
      <w:numPr>
        <w:numId w:val="5"/>
      </w:numPr>
    </w:pPr>
  </w:style>
  <w:style w:type="paragraph" w:styleId="ListNumber5">
    <w:name w:val="List Number 5"/>
    <w:basedOn w:val="List5"/>
    <w:rsid w:val="000D28D6"/>
    <w:pPr>
      <w:numPr>
        <w:numId w:val="6"/>
      </w:numPr>
    </w:pPr>
  </w:style>
  <w:style w:type="paragraph" w:styleId="BlockText">
    <w:name w:val="Block Text"/>
    <w:basedOn w:val="Normal"/>
    <w:rsid w:val="000D2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8D6"/>
    <w:rPr>
      <w:sz w:val="16"/>
      <w:vertAlign w:val="superscript"/>
    </w:rPr>
  </w:style>
  <w:style w:type="character" w:customStyle="1" w:styleId="Symbols">
    <w:name w:val="Symbols"/>
    <w:basedOn w:val="DefaultParagraphFont"/>
    <w:rsid w:val="000D28D6"/>
    <w:rPr>
      <w:rFonts w:ascii="Symbol" w:hAnsi="Symbol"/>
    </w:rPr>
  </w:style>
  <w:style w:type="character" w:customStyle="1" w:styleId="MenuOptions">
    <w:name w:val="Menu Options"/>
    <w:basedOn w:val="DefaultParagraphFont"/>
    <w:rsid w:val="000D2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8D6"/>
    <w:rPr>
      <w:b/>
    </w:rPr>
  </w:style>
  <w:style w:type="character" w:customStyle="1" w:styleId="Underlined">
    <w:name w:val="Underlined"/>
    <w:basedOn w:val="DefaultParagraphFont"/>
    <w:rsid w:val="000D28D6"/>
    <w:rPr>
      <w:u w:val="single"/>
    </w:rPr>
  </w:style>
  <w:style w:type="paragraph" w:customStyle="1" w:styleId="TableBodyTextRight">
    <w:name w:val="Table Body Text Right"/>
    <w:basedOn w:val="TableBodyText"/>
    <w:rsid w:val="000D2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8D6"/>
    <w:rPr>
      <w:sz w:val="18"/>
    </w:rPr>
  </w:style>
  <w:style w:type="paragraph" w:customStyle="1" w:styleId="BodySmallRight">
    <w:name w:val="Body Small Right"/>
    <w:basedOn w:val="BodyTextRight"/>
    <w:rsid w:val="000D28D6"/>
    <w:rPr>
      <w:sz w:val="18"/>
      <w:szCs w:val="18"/>
    </w:rPr>
  </w:style>
  <w:style w:type="paragraph" w:customStyle="1" w:styleId="MarginEdition">
    <w:name w:val="Margin Edition"/>
    <w:basedOn w:val="MarginNote"/>
    <w:rsid w:val="000D2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8D6"/>
    <w:rPr>
      <w:sz w:val="2"/>
      <w:szCs w:val="2"/>
    </w:rPr>
  </w:style>
  <w:style w:type="character" w:customStyle="1" w:styleId="Small">
    <w:name w:val="Small"/>
    <w:basedOn w:val="DefaultParagraphFont"/>
    <w:rsid w:val="000D28D6"/>
    <w:rPr>
      <w:sz w:val="16"/>
    </w:rPr>
  </w:style>
  <w:style w:type="paragraph" w:customStyle="1" w:styleId="WideTable">
    <w:name w:val="Wide Table"/>
    <w:basedOn w:val="Normal"/>
    <w:rsid w:val="000D2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8D6"/>
  </w:style>
  <w:style w:type="paragraph" w:styleId="Quote">
    <w:name w:val="Quote"/>
    <w:basedOn w:val="Heading1"/>
    <w:link w:val="QuoteChar"/>
    <w:qFormat/>
    <w:rsid w:val="000D2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8D6"/>
    <w:pPr>
      <w:pageBreakBefore/>
    </w:pPr>
  </w:style>
  <w:style w:type="paragraph" w:customStyle="1" w:styleId="Border">
    <w:name w:val="Border"/>
    <w:basedOn w:val="Normal"/>
    <w:qFormat/>
    <w:rsid w:val="000D2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8D6"/>
    <w:rPr>
      <w:u w:val="single"/>
    </w:rPr>
  </w:style>
  <w:style w:type="character" w:customStyle="1" w:styleId="BoldandItalics">
    <w:name w:val="Bold and Italics"/>
    <w:qFormat/>
    <w:rsid w:val="000D28D6"/>
    <w:rPr>
      <w:b/>
      <w:i/>
      <w:u w:val="none"/>
    </w:rPr>
  </w:style>
  <w:style w:type="paragraph" w:styleId="BalloonText">
    <w:name w:val="Balloon Text"/>
    <w:basedOn w:val="Normal"/>
    <w:link w:val="BalloonTextChar"/>
    <w:rsid w:val="000D2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8D6"/>
    <w:pPr>
      <w:spacing w:before="0" w:after="0"/>
    </w:pPr>
  </w:style>
  <w:style w:type="paragraph" w:customStyle="1" w:styleId="BodyTextBold">
    <w:name w:val="Body Text Bold"/>
    <w:basedOn w:val="BodyText"/>
    <w:qFormat/>
    <w:rsid w:val="000D28D6"/>
    <w:rPr>
      <w:b/>
    </w:rPr>
  </w:style>
  <w:style w:type="character" w:styleId="Hyperlink">
    <w:name w:val="Hyperlink"/>
    <w:basedOn w:val="DefaultParagraphFont"/>
    <w:uiPriority w:val="99"/>
    <w:unhideWhenUsed/>
    <w:rsid w:val="00DA1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776</Words>
  <Characters>4885</Characters>
  <Application>Microsoft Office Word</Application>
  <DocSecurity>0</DocSecurity>
  <Lines>152</Lines>
  <Paragraphs>106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CUADES301 Explore the use of colour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2025-03-01T23:30:00Z</dcterms:created>
  <dcterms:modified xsi:type="dcterms:W3CDTF">2025-03-01T23:30:00Z</dcterms:modified>
</cp:coreProperties>
</file>