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BC7" w:rsidP="008E3B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CUADES202 Evaluate the nature of design in a specific industry context</w:t>
      </w:r>
      <w:r>
        <w:fldChar w:fldCharType="end"/>
      </w:r>
    </w:p>
    <w:p w:rsidR="008E3BC7" w:rsidP="008E3BC7">
      <w:pPr>
        <w:pStyle w:val="Version"/>
        <w:sectPr w:rsidSect="00C84B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4BC9" w:rsidP="00C84BC9">
      <w:pPr>
        <w:pStyle w:val="SuperHeading"/>
      </w:pPr>
      <w:r w:rsidRPr="00C84BC9">
        <w:t>CUADES202 Evaluate the nature of design in a specific industry context</w:t>
      </w:r>
    </w:p>
    <w:p w:rsidR="00000000" w:rsidRPr="00C84BC9" w:rsidP="00C84BC9">
      <w:pPr>
        <w:pStyle w:val="Heading1"/>
      </w:pPr>
      <w:bookmarkStart w:id="1" w:name="O_1164937"/>
      <w:bookmarkEnd w:id="1"/>
      <w:r w:rsidRPr="00C84BC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84BC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BC9" w:rsidP="00C84BC9">
            <w:pPr>
              <w:pStyle w:val="BodyText"/>
            </w:pPr>
            <w:r w:rsidRPr="00C84BC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C9">
            <w:pPr>
              <w:pStyle w:val="BodyText"/>
              <w:rPr>
                <w:lang w:val="en-NZ"/>
              </w:rPr>
            </w:pPr>
            <w:r w:rsidRPr="00C84BC9">
              <w:rPr>
                <w:rStyle w:val="SpecialBold"/>
              </w:rPr>
              <w:t>Comments</w:t>
            </w:r>
          </w:p>
        </w:tc>
      </w:tr>
      <w:tr w:rsidTr="00C84BC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C9">
            <w:pPr>
              <w:pStyle w:val="BodyText"/>
              <w:rPr>
                <w:lang w:val="en-NZ"/>
              </w:rPr>
            </w:pPr>
            <w:r w:rsidRPr="00C84BC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BC9" w:rsidP="00C84BC9">
            <w:pPr>
              <w:pStyle w:val="BodyText"/>
            </w:pPr>
            <w:r w:rsidRPr="00C84BC9">
              <w:t>This version first released with CUA Creative Arts and Culture Training Package Version 5.0.</w:t>
            </w:r>
          </w:p>
        </w:tc>
      </w:tr>
    </w:tbl>
    <w:p w:rsidR="00000000" w:rsidRPr="00C84BC9" w:rsidP="00C84BC9">
      <w:pPr>
        <w:pStyle w:val="BodyText"/>
      </w:pPr>
    </w:p>
    <w:p w:rsidR="00000000" w:rsidRPr="00C84BC9" w:rsidP="00C84BC9">
      <w:pPr>
        <w:pStyle w:val="AllowPageBreak"/>
      </w:pPr>
    </w:p>
    <w:p w:rsidR="00000000" w:rsidRPr="00C84BC9" w:rsidP="00C84BC9">
      <w:pPr>
        <w:pStyle w:val="Heading1"/>
      </w:pPr>
      <w:bookmarkStart w:id="2" w:name="O_1164942"/>
      <w:bookmarkEnd w:id="2"/>
      <w:r w:rsidRPr="00C84BC9">
        <w:t>Application</w:t>
      </w:r>
    </w:p>
    <w:p w:rsidR="00000000" w:rsidRPr="00C84BC9" w:rsidP="008E3BC7">
      <w:pPr>
        <w:pStyle w:val="BodyText"/>
      </w:pPr>
      <w:r w:rsidRPr="00C84BC9">
        <w:t>This unit describes the skills and knowledge required to examine and consider the design process in a specific industry context. It involves exploring industry specific designs, establishing links between designs and own work and retaining know</w:t>
      </w:r>
      <w:r w:rsidRPr="00C84BC9">
        <w:t>ledge on industry design trends.</w:t>
      </w:r>
    </w:p>
    <w:p w:rsidR="00000000" w:rsidRPr="00C84BC9" w:rsidP="008E3BC7">
      <w:pPr>
        <w:pStyle w:val="BodyText"/>
      </w:pPr>
      <w:r w:rsidRPr="00C84BC9">
        <w:t>The unit applies to those who, in any context, need to develop a basic appreciation and knowledge of the way design works in a particular industry, and of its potential impacts on industry and individual work practice.</w:t>
      </w:r>
    </w:p>
    <w:p w:rsidR="00000000" w:rsidRPr="00C84BC9" w:rsidP="008E3BC7">
      <w:pPr>
        <w:pStyle w:val="BodyText"/>
      </w:pPr>
      <w:r w:rsidRPr="00C84BC9">
        <w:t>No l</w:t>
      </w:r>
      <w:r w:rsidRPr="00C84BC9">
        <w:t>icensing, legislative or certification requirements apply to this unit at the time of publication.</w:t>
      </w:r>
    </w:p>
    <w:p w:rsidR="00000000" w:rsidRPr="00C84BC9" w:rsidP="00C84BC9">
      <w:pPr>
        <w:pStyle w:val="Heading1"/>
      </w:pPr>
      <w:bookmarkStart w:id="3" w:name="O_1164941"/>
      <w:bookmarkEnd w:id="3"/>
      <w:r w:rsidRPr="00C84BC9">
        <w:t>Unit Sector</w:t>
      </w:r>
    </w:p>
    <w:p w:rsidR="00000000" w:rsidRPr="00C84BC9" w:rsidP="008E3BC7">
      <w:pPr>
        <w:pStyle w:val="BodyText"/>
      </w:pPr>
      <w:r w:rsidRPr="00C84BC9">
        <w:t>Design – Design Process</w:t>
      </w:r>
    </w:p>
    <w:p w:rsidR="00000000" w:rsidRPr="00C84BC9" w:rsidP="00C84BC9">
      <w:pPr>
        <w:pStyle w:val="Heading1"/>
      </w:pPr>
      <w:bookmarkStart w:id="4" w:name="O_1164940"/>
      <w:bookmarkEnd w:id="4"/>
      <w:r w:rsidRPr="00C84BC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8E3B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BC9" w:rsidP="00C84BC9">
            <w:pPr>
              <w:pStyle w:val="BodyText"/>
            </w:pPr>
            <w:r w:rsidRPr="00C84BC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C9">
            <w:pPr>
              <w:pStyle w:val="BodyText"/>
              <w:rPr>
                <w:lang w:val="en-NZ"/>
              </w:rPr>
            </w:pPr>
            <w:r w:rsidRPr="00C84BC9">
              <w:rPr>
                <w:rStyle w:val="SpecialBold"/>
              </w:rPr>
              <w:t>PERFORMANCE CRITERIA</w:t>
            </w:r>
          </w:p>
        </w:tc>
      </w:tr>
      <w:tr w:rsidTr="008E3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BC9" w:rsidP="00C84BC9">
            <w:pPr>
              <w:pStyle w:val="BodyText"/>
            </w:pPr>
            <w:r w:rsidRPr="00C84BC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C9">
            <w:pPr>
              <w:pStyle w:val="BodyText"/>
              <w:rPr>
                <w:lang w:val="en-NZ"/>
              </w:rPr>
            </w:pPr>
            <w:r w:rsidRPr="00C84B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3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C9">
            <w:pPr>
              <w:pStyle w:val="List"/>
              <w:rPr>
                <w:lang w:val="en-NZ"/>
              </w:rPr>
            </w:pPr>
            <w:r w:rsidRPr="00C84BC9">
              <w:t>1. Explore design in given industry context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BC9" w:rsidP="00C84BC9">
            <w:pPr>
              <w:pStyle w:val="List"/>
            </w:pPr>
            <w:r w:rsidRPr="00C84BC9">
              <w:t>1.1 Investigate the nature, history, role and importance of design in one</w:t>
            </w:r>
            <w:r w:rsidRPr="00C84BC9">
              <w:t>’s own industry context</w:t>
            </w:r>
          </w:p>
          <w:p w:rsidR="00000000" w:rsidRPr="00C84BC9" w:rsidP="00C84BC9">
            <w:pPr>
              <w:pStyle w:val="List"/>
            </w:pPr>
            <w:r w:rsidRPr="00C84BC9">
              <w:t>1.2 Evaluate roles played by designers and other contributors in design process</w:t>
            </w:r>
          </w:p>
          <w:p w:rsidR="00000000" w:rsidP="00C84BC9">
            <w:pPr>
              <w:pStyle w:val="List"/>
              <w:rPr>
                <w:lang w:val="en-NZ"/>
              </w:rPr>
            </w:pPr>
            <w:r w:rsidRPr="00C84BC9">
              <w:t>1.3 Source information on impact of technology on design in the industry</w:t>
            </w:r>
          </w:p>
        </w:tc>
      </w:tr>
      <w:tr w:rsidTr="008E3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C9">
            <w:pPr>
              <w:pStyle w:val="List"/>
              <w:rPr>
                <w:lang w:val="en-NZ"/>
              </w:rPr>
            </w:pPr>
            <w:r w:rsidRPr="00C84BC9">
              <w:t>2. Examine links between design and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BC9" w:rsidP="00C84BC9">
            <w:pPr>
              <w:pStyle w:val="List"/>
            </w:pPr>
            <w:r w:rsidRPr="00C84BC9">
              <w:t xml:space="preserve">2.1 Investigate impact of design </w:t>
            </w:r>
            <w:r w:rsidRPr="00C84BC9">
              <w:t xml:space="preserve">on own work </w:t>
            </w:r>
          </w:p>
          <w:p w:rsidR="00000000" w:rsidP="00C84BC9">
            <w:pPr>
              <w:pStyle w:val="List"/>
              <w:rPr>
                <w:lang w:val="en-NZ"/>
              </w:rPr>
            </w:pPr>
            <w:r w:rsidRPr="00C84BC9">
              <w:t xml:space="preserve">2.2 Determine role of individual workers across the industry in </w:t>
            </w:r>
            <w:r w:rsidRPr="00C84BC9">
              <w:t xml:space="preserve">affecting future design directions </w:t>
            </w:r>
          </w:p>
        </w:tc>
      </w:tr>
      <w:tr w:rsidTr="008E3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C9">
            <w:pPr>
              <w:pStyle w:val="List"/>
              <w:rPr>
                <w:lang w:val="en-NZ"/>
              </w:rPr>
            </w:pPr>
            <w:r w:rsidRPr="00C84BC9">
              <w:t>3. Keep up-to-date with industry design trends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BC9" w:rsidP="00C84BC9">
            <w:pPr>
              <w:pStyle w:val="List"/>
            </w:pPr>
            <w:r w:rsidRPr="00C84BC9">
              <w:t xml:space="preserve">3.1 Identify and access opportunities and maintain currency of knowledge about industry design </w:t>
            </w:r>
            <w:r w:rsidRPr="00C84BC9">
              <w:t xml:space="preserve">trends </w:t>
            </w:r>
          </w:p>
          <w:p w:rsidR="00000000" w:rsidRPr="00C84BC9" w:rsidP="00C84BC9">
            <w:pPr>
              <w:pStyle w:val="List"/>
            </w:pPr>
            <w:r w:rsidRPr="00C84BC9">
              <w:t xml:space="preserve">3.2 Evaluate how design trends affect the overall industry and how it operates </w:t>
            </w:r>
          </w:p>
          <w:p w:rsidR="00000000" w:rsidRPr="00C84BC9" w:rsidP="00C84BC9">
            <w:pPr>
              <w:pStyle w:val="List"/>
            </w:pPr>
            <w:r w:rsidRPr="00C84BC9">
              <w:t xml:space="preserve">3.3 Share information and discuss emerging trends with work colleagues </w:t>
            </w:r>
          </w:p>
          <w:p w:rsidR="00000000" w:rsidRPr="00C84BC9" w:rsidP="00C84BC9">
            <w:pPr>
              <w:pStyle w:val="List"/>
            </w:pPr>
            <w:r w:rsidRPr="00C84BC9">
              <w:t>3.4 Identify trends that will impact own</w:t>
            </w:r>
            <w:r w:rsidRPr="00C84BC9">
              <w:t xml:space="preserve"> work and seek opportunities to develop applicable skills </w:t>
            </w:r>
          </w:p>
        </w:tc>
      </w:tr>
    </w:tbl>
    <w:p w:rsidR="00000000" w:rsidRPr="00C84BC9" w:rsidP="00C84BC9">
      <w:pPr>
        <w:pStyle w:val="BodyText"/>
      </w:pPr>
    </w:p>
    <w:p w:rsidR="00000000" w:rsidRPr="00C84BC9" w:rsidP="00C84BC9">
      <w:pPr>
        <w:pStyle w:val="AllowPageBreak"/>
      </w:pPr>
    </w:p>
    <w:p w:rsidR="00000000" w:rsidRPr="00C84BC9" w:rsidP="00C84BC9">
      <w:pPr>
        <w:pStyle w:val="Heading1"/>
      </w:pPr>
      <w:bookmarkStart w:id="5" w:name="O_1164939"/>
      <w:bookmarkEnd w:id="5"/>
      <w:r w:rsidRPr="00C84BC9">
        <w:t>Foundation Skills</w:t>
      </w:r>
    </w:p>
    <w:p w:rsidR="00000000" w:rsidRPr="008E3BC7" w:rsidP="008E3BC7">
      <w:pPr>
        <w:pStyle w:val="BodyText"/>
        <w:rPr>
          <w:i/>
        </w:rPr>
      </w:pPr>
      <w:r w:rsidRPr="008E3BC7">
        <w:rPr>
          <w:rStyle w:val="Emphasis"/>
        </w:rPr>
        <w:t>This section describes those language, literacy, numeracy and employment skills that are essential to performance but not explicit in the performance criteria</w:t>
      </w:r>
      <w:r w:rsidRPr="008E3BC7">
        <w:rPr>
          <w:rStyle w:val="Emphasis"/>
        </w:rPr>
        <w:t>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8E3B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BC9" w:rsidP="00C84BC9">
            <w:pPr>
              <w:pStyle w:val="BodyText"/>
            </w:pPr>
            <w:r w:rsidRPr="00C84BC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C9">
            <w:pPr>
              <w:pStyle w:val="BodyText"/>
              <w:rPr>
                <w:lang w:val="en-NZ"/>
              </w:rPr>
            </w:pPr>
            <w:r w:rsidRPr="00C84BC9">
              <w:rPr>
                <w:rStyle w:val="SpecialBold"/>
              </w:rPr>
              <w:t>DESCRIPTION</w:t>
            </w:r>
          </w:p>
        </w:tc>
      </w:tr>
      <w:tr w:rsidTr="008E3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C9">
            <w:pPr>
              <w:pStyle w:val="BodyText"/>
              <w:rPr>
                <w:lang w:val="en-NZ"/>
              </w:rPr>
            </w:pPr>
            <w:r w:rsidRPr="00C84BC9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4BC9">
            <w:pPr>
              <w:pStyle w:val="ListBullet"/>
              <w:rPr>
                <w:lang w:val="en-NZ"/>
              </w:rPr>
            </w:pPr>
            <w:r w:rsidRPr="00C84BC9">
              <w:t xml:space="preserve">Identifies and uses opportunities to maintain and improve skills and knowledge </w:t>
            </w:r>
          </w:p>
        </w:tc>
      </w:tr>
      <w:tr w:rsidTr="008E3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C9">
            <w:pPr>
              <w:pStyle w:val="BodyText"/>
              <w:rPr>
                <w:lang w:val="en-NZ"/>
              </w:rPr>
            </w:pPr>
            <w:r w:rsidRPr="00C84BC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4BC9">
            <w:pPr>
              <w:pStyle w:val="ListBullet"/>
              <w:rPr>
                <w:lang w:val="en-NZ"/>
              </w:rPr>
            </w:pPr>
            <w:r w:rsidRPr="00C84BC9">
              <w:t xml:space="preserve">Reviews textual information from different sources and identifies applicable information </w:t>
            </w:r>
          </w:p>
        </w:tc>
      </w:tr>
      <w:tr w:rsidTr="008E3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C9">
            <w:pPr>
              <w:pStyle w:val="BodyText"/>
              <w:rPr>
                <w:lang w:val="en-NZ"/>
              </w:rPr>
            </w:pPr>
            <w:r w:rsidRPr="00C84BC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4BC9">
            <w:pPr>
              <w:pStyle w:val="ListBullet"/>
              <w:rPr>
                <w:lang w:val="en-NZ"/>
              </w:rPr>
            </w:pPr>
            <w:r w:rsidRPr="00C84BC9">
              <w:t>Prepares specific information using clear and appropriate language to present to other personnel</w:t>
            </w:r>
          </w:p>
        </w:tc>
      </w:tr>
      <w:tr w:rsidTr="008E3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C9">
            <w:pPr>
              <w:pStyle w:val="BodyText"/>
              <w:rPr>
                <w:lang w:val="en-NZ"/>
              </w:rPr>
            </w:pPr>
            <w:r w:rsidRPr="00C84BC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4BC9" w:rsidP="00C84BC9">
            <w:pPr>
              <w:pStyle w:val="ListBullet"/>
            </w:pPr>
            <w:r w:rsidRPr="00C84BC9">
              <w:t xml:space="preserve">Participates in verbal exchanges using vocabulary, style and tone applicable for audience </w:t>
            </w:r>
          </w:p>
          <w:p w:rsidR="00000000" w:rsidP="00C84BC9">
            <w:pPr>
              <w:pStyle w:val="ListBullet"/>
              <w:rPr>
                <w:lang w:val="en-NZ"/>
              </w:rPr>
            </w:pPr>
            <w:r w:rsidRPr="00C84BC9">
              <w:t>Clarifies understanding using listening techniq</w:t>
            </w:r>
            <w:r w:rsidRPr="00C84BC9">
              <w:t>ues</w:t>
            </w:r>
          </w:p>
        </w:tc>
      </w:tr>
      <w:tr w:rsidTr="008E3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C9">
            <w:pPr>
              <w:pStyle w:val="BodyText"/>
              <w:rPr>
                <w:lang w:val="en-NZ"/>
              </w:rPr>
            </w:pPr>
            <w:r w:rsidRPr="00C84BC9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4BC9">
            <w:pPr>
              <w:pStyle w:val="ListBullet"/>
              <w:rPr>
                <w:lang w:val="en-NZ"/>
              </w:rPr>
            </w:pPr>
            <w:r w:rsidRPr="00C84BC9">
              <w:t>Achieves shared goals in collaboration with others</w:t>
            </w:r>
          </w:p>
        </w:tc>
      </w:tr>
      <w:tr w:rsidTr="008E3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C9">
            <w:pPr>
              <w:pStyle w:val="BodyText"/>
              <w:rPr>
                <w:lang w:val="en-NZ"/>
              </w:rPr>
            </w:pPr>
            <w:r w:rsidRPr="00C84BC9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4BC9">
            <w:pPr>
              <w:pStyle w:val="ListBullet"/>
              <w:rPr>
                <w:lang w:val="en-NZ"/>
              </w:rPr>
            </w:pPr>
            <w:r w:rsidRPr="00C84BC9">
              <w:t>Plans routine tasks with familiar goals and outcomes</w:t>
            </w:r>
          </w:p>
        </w:tc>
      </w:tr>
      <w:tr w:rsidTr="008E3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C9">
            <w:pPr>
              <w:pStyle w:val="BodyText"/>
              <w:rPr>
                <w:lang w:val="en-NZ"/>
              </w:rPr>
            </w:pPr>
            <w:r w:rsidRPr="00C84BC9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4BC9" w:rsidP="00C84BC9">
            <w:pPr>
              <w:pStyle w:val="ListBullet"/>
            </w:pPr>
            <w:r w:rsidRPr="00C84BC9">
              <w:t>Identifies ideas in use in other contexts and considers how they might be applied in own context with minimal adjustment</w:t>
            </w:r>
          </w:p>
          <w:p w:rsidR="00000000" w:rsidP="00C84BC9">
            <w:pPr>
              <w:pStyle w:val="ListBullet"/>
              <w:rPr>
                <w:lang w:val="en-NZ"/>
              </w:rPr>
            </w:pPr>
            <w:r w:rsidRPr="00C84BC9">
              <w:t>Identifies and applies some general design and operating principles of digital tools to inform design work</w:t>
            </w:r>
          </w:p>
        </w:tc>
      </w:tr>
      <w:tr w:rsidTr="008E3B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BC9">
            <w:pPr>
              <w:pStyle w:val="BodyText"/>
              <w:rPr>
                <w:lang w:val="en-NZ"/>
              </w:rPr>
            </w:pPr>
            <w:r w:rsidRPr="00C84BC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4BC9" w:rsidP="00C84BC9">
            <w:pPr>
              <w:pStyle w:val="ListBullet"/>
            </w:pPr>
            <w:r w:rsidRPr="00C84BC9">
              <w:t>Takes resp</w:t>
            </w:r>
            <w:r w:rsidRPr="00C84BC9">
              <w:t>onsibility for routine low-impact decisions within familiar situations</w:t>
            </w:r>
          </w:p>
        </w:tc>
      </w:tr>
    </w:tbl>
    <w:p w:rsidR="00000000" w:rsidRPr="00C84BC9" w:rsidP="00C84BC9">
      <w:pPr>
        <w:pStyle w:val="BodyText"/>
      </w:pPr>
    </w:p>
    <w:p w:rsidR="00000000" w:rsidRPr="00C84BC9" w:rsidP="00C84BC9">
      <w:pPr>
        <w:pStyle w:val="AllowPageBreak"/>
      </w:pPr>
    </w:p>
    <w:p w:rsidR="00000000" w:rsidRPr="00C84BC9" w:rsidP="00C84BC9">
      <w:pPr>
        <w:pStyle w:val="Heading1"/>
      </w:pPr>
      <w:bookmarkStart w:id="6" w:name="O_1164938"/>
      <w:bookmarkEnd w:id="6"/>
      <w:r w:rsidRPr="00C84BC9">
        <w:t>Unit Mapping Information</w:t>
      </w:r>
    </w:p>
    <w:p w:rsidR="00000000" w:rsidRPr="00C84BC9" w:rsidP="008E3BC7">
      <w:pPr>
        <w:pStyle w:val="BodyText"/>
      </w:pPr>
      <w:r w:rsidRPr="00C84BC9">
        <w:t>Supersedes and is equivalent to BSBDES202 Evaluate the nature of design in a specific industry context.</w:t>
      </w:r>
    </w:p>
    <w:p w:rsidR="00000000" w:rsidRPr="00C84BC9" w:rsidP="00C84BC9">
      <w:pPr>
        <w:pStyle w:val="Heading1"/>
      </w:pPr>
      <w:bookmarkStart w:id="7" w:name="O_1164931"/>
      <w:bookmarkEnd w:id="7"/>
      <w:r w:rsidRPr="00C84BC9">
        <w:t>Links</w:t>
      </w:r>
    </w:p>
    <w:p w:rsidR="00000000" w:rsidRPr="00C84BC9" w:rsidP="008E3BC7">
      <w:pPr>
        <w:pStyle w:val="BodyText"/>
      </w:pPr>
      <w:r w:rsidRPr="00C84BC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A7FA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84BC9" w:rsidP="00C84BC9"/>
    <w:sectPr w:rsidSect="00C84B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B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BC9" w:rsidRPr="008E3BC7" w:rsidP="008E3B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B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BC7" w:rsidP="00C84B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3BC7" w:rsidP="00C84B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3BC7" w:rsidP="00C84B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B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B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4BC9" w:rsidRPr="008E3BC7" w:rsidP="008E3B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B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BC7" w:rsidRPr="002D2AF8" w:rsidP="00C84B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CUADES202 Evaluate the nature of design in a specific industry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8E3BC7" w:rsidP="00C84B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8207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C6E9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B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4B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4B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4B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4B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4B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4B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4B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4B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4B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4B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4BC9"/>
  </w:style>
  <w:style w:type="character" w:customStyle="1" w:styleId="Heading1Char">
    <w:name w:val="Heading 1 Char"/>
    <w:basedOn w:val="DefaultParagraphFont"/>
    <w:link w:val="Heading1"/>
    <w:rsid w:val="00C84B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4B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4B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4B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4B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4BC9"/>
    <w:rPr>
      <w:b/>
      <w:spacing w:val="0"/>
    </w:rPr>
  </w:style>
  <w:style w:type="character" w:styleId="Emphasis">
    <w:name w:val="Emphasis"/>
    <w:basedOn w:val="DefaultParagraphFont"/>
    <w:qFormat/>
    <w:rsid w:val="00C84BC9"/>
    <w:rPr>
      <w:i/>
    </w:rPr>
  </w:style>
  <w:style w:type="paragraph" w:customStyle="1" w:styleId="SuperHeading">
    <w:name w:val="SuperHeading"/>
    <w:basedOn w:val="Normal"/>
    <w:rsid w:val="00C84B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4B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4B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4B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4B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4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4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4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4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4B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4B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4B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4B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4B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4B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4B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4B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4B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4B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4B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4B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4B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4B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4B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4B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4B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4B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4B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4B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4B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4B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4B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4B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4B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4B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4B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4B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4BC9"/>
  </w:style>
  <w:style w:type="paragraph" w:styleId="TableofFigures">
    <w:name w:val="table of figures"/>
    <w:basedOn w:val="Normal"/>
    <w:next w:val="Normal"/>
    <w:semiHidden/>
    <w:rsid w:val="00C84B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4B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4BC9"/>
    <w:rPr>
      <w:rFonts w:ascii="Wingdings" w:hAnsi="Wingdings"/>
    </w:rPr>
  </w:style>
  <w:style w:type="paragraph" w:customStyle="1" w:styleId="TableHeading">
    <w:name w:val="Table Heading"/>
    <w:basedOn w:val="HeadingBase"/>
    <w:rsid w:val="00C84B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4BC9"/>
    <w:rPr>
      <w:color w:val="0033CC"/>
      <w:u w:val="none"/>
    </w:rPr>
  </w:style>
  <w:style w:type="paragraph" w:customStyle="1" w:styleId="BodyTextRight">
    <w:name w:val="Body Text Right"/>
    <w:basedOn w:val="BodyText"/>
    <w:rsid w:val="00C84B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4B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4B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4B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4B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4B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4BC9"/>
    <w:rPr>
      <w:sz w:val="32"/>
    </w:rPr>
  </w:style>
  <w:style w:type="paragraph" w:customStyle="1" w:styleId="HeadingProcedure">
    <w:name w:val="Heading Procedure"/>
    <w:basedOn w:val="HeadingBase"/>
    <w:next w:val="Normal"/>
    <w:rsid w:val="00C84B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4BC9"/>
    <w:pPr>
      <w:spacing w:before="60" w:after="60"/>
    </w:pPr>
  </w:style>
  <w:style w:type="paragraph" w:styleId="ListContinue">
    <w:name w:val="List Continue"/>
    <w:basedOn w:val="List"/>
    <w:rsid w:val="00C84BC9"/>
    <w:pPr>
      <w:ind w:firstLine="0"/>
    </w:pPr>
  </w:style>
  <w:style w:type="paragraph" w:customStyle="1" w:styleId="ListNote">
    <w:name w:val="List Note"/>
    <w:basedOn w:val="List"/>
    <w:rsid w:val="00C84B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4B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4B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4BC9"/>
    <w:rPr>
      <w:rFonts w:ascii="Courier New" w:hAnsi="Courier New"/>
    </w:rPr>
  </w:style>
  <w:style w:type="paragraph" w:customStyle="1" w:styleId="NoteBullet">
    <w:name w:val="Note Bullet"/>
    <w:basedOn w:val="Note"/>
    <w:rsid w:val="00C84B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4B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4B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4B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4B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4B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4B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4BC9"/>
    <w:rPr>
      <w:b/>
      <w:smallCaps/>
    </w:rPr>
  </w:style>
  <w:style w:type="paragraph" w:customStyle="1" w:styleId="TableListNumber">
    <w:name w:val="Table List Number"/>
    <w:basedOn w:val="ListNumber"/>
    <w:rsid w:val="00C84B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4B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4BC9"/>
    <w:pPr>
      <w:numPr>
        <w:numId w:val="8"/>
      </w:numPr>
    </w:pPr>
  </w:style>
  <w:style w:type="paragraph" w:customStyle="1" w:styleId="ListAlpha2">
    <w:name w:val="List Alpha 2"/>
    <w:basedOn w:val="List2"/>
    <w:rsid w:val="00C84BC9"/>
    <w:pPr>
      <w:numPr>
        <w:numId w:val="7"/>
      </w:numPr>
    </w:pPr>
  </w:style>
  <w:style w:type="paragraph" w:styleId="List2">
    <w:name w:val="List 2"/>
    <w:basedOn w:val="BodyText"/>
    <w:rsid w:val="00C84B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4B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4B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4B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4B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4B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4BC9"/>
    <w:pPr>
      <w:numPr>
        <w:numId w:val="3"/>
      </w:numPr>
    </w:pPr>
  </w:style>
  <w:style w:type="paragraph" w:styleId="ListContinue2">
    <w:name w:val="List Continue 2"/>
    <w:basedOn w:val="List2"/>
    <w:rsid w:val="00C84BC9"/>
    <w:pPr>
      <w:ind w:firstLine="0"/>
    </w:pPr>
  </w:style>
  <w:style w:type="paragraph" w:styleId="ListContinue3">
    <w:name w:val="List Continue 3"/>
    <w:basedOn w:val="List3"/>
    <w:rsid w:val="00C84BC9"/>
    <w:pPr>
      <w:ind w:left="1021" w:firstLine="0"/>
    </w:pPr>
  </w:style>
  <w:style w:type="paragraph" w:styleId="ListContinue4">
    <w:name w:val="List Continue 4"/>
    <w:basedOn w:val="List4"/>
    <w:rsid w:val="00C84BC9"/>
    <w:pPr>
      <w:ind w:firstLine="0"/>
    </w:pPr>
  </w:style>
  <w:style w:type="paragraph" w:styleId="ListContinue5">
    <w:name w:val="List Continue 5"/>
    <w:basedOn w:val="List5"/>
    <w:rsid w:val="00C84BC9"/>
    <w:pPr>
      <w:ind w:firstLine="0"/>
    </w:pPr>
  </w:style>
  <w:style w:type="paragraph" w:styleId="ListNumber3">
    <w:name w:val="List Number 3"/>
    <w:basedOn w:val="List3"/>
    <w:rsid w:val="00C84BC9"/>
    <w:pPr>
      <w:numPr>
        <w:numId w:val="4"/>
      </w:numPr>
    </w:pPr>
  </w:style>
  <w:style w:type="paragraph" w:styleId="ListNumber4">
    <w:name w:val="List Number 4"/>
    <w:basedOn w:val="List4"/>
    <w:rsid w:val="00C84BC9"/>
    <w:pPr>
      <w:numPr>
        <w:numId w:val="5"/>
      </w:numPr>
    </w:pPr>
  </w:style>
  <w:style w:type="paragraph" w:styleId="ListNumber5">
    <w:name w:val="List Number 5"/>
    <w:basedOn w:val="List5"/>
    <w:rsid w:val="00C84BC9"/>
    <w:pPr>
      <w:numPr>
        <w:numId w:val="6"/>
      </w:numPr>
    </w:pPr>
  </w:style>
  <w:style w:type="paragraph" w:styleId="BlockText">
    <w:name w:val="Block Text"/>
    <w:basedOn w:val="Normal"/>
    <w:rsid w:val="00C84B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4B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4BC9"/>
    <w:rPr>
      <w:sz w:val="16"/>
      <w:vertAlign w:val="superscript"/>
    </w:rPr>
  </w:style>
  <w:style w:type="character" w:customStyle="1" w:styleId="Symbols">
    <w:name w:val="Symbols"/>
    <w:basedOn w:val="DefaultParagraphFont"/>
    <w:rsid w:val="00C84BC9"/>
    <w:rPr>
      <w:rFonts w:ascii="Symbol" w:hAnsi="Symbol"/>
    </w:rPr>
  </w:style>
  <w:style w:type="character" w:customStyle="1" w:styleId="MenuOptions">
    <w:name w:val="Menu Options"/>
    <w:basedOn w:val="DefaultParagraphFont"/>
    <w:rsid w:val="00C84B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4BC9"/>
    <w:rPr>
      <w:b/>
    </w:rPr>
  </w:style>
  <w:style w:type="character" w:customStyle="1" w:styleId="Underlined">
    <w:name w:val="Underlined"/>
    <w:basedOn w:val="DefaultParagraphFont"/>
    <w:rsid w:val="00C84BC9"/>
    <w:rPr>
      <w:u w:val="single"/>
    </w:rPr>
  </w:style>
  <w:style w:type="paragraph" w:customStyle="1" w:styleId="TableBodyTextRight">
    <w:name w:val="Table Body Text Right"/>
    <w:basedOn w:val="TableBodyText"/>
    <w:rsid w:val="00C84B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4BC9"/>
    <w:rPr>
      <w:sz w:val="18"/>
    </w:rPr>
  </w:style>
  <w:style w:type="paragraph" w:customStyle="1" w:styleId="BodySmallRight">
    <w:name w:val="Body Small Right"/>
    <w:basedOn w:val="BodyTextRight"/>
    <w:rsid w:val="00C84BC9"/>
    <w:rPr>
      <w:sz w:val="18"/>
      <w:szCs w:val="18"/>
    </w:rPr>
  </w:style>
  <w:style w:type="paragraph" w:customStyle="1" w:styleId="MarginEdition">
    <w:name w:val="Margin Edition"/>
    <w:basedOn w:val="MarginNote"/>
    <w:rsid w:val="00C84B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4BC9"/>
    <w:rPr>
      <w:sz w:val="2"/>
      <w:szCs w:val="2"/>
    </w:rPr>
  </w:style>
  <w:style w:type="character" w:customStyle="1" w:styleId="Small">
    <w:name w:val="Small"/>
    <w:basedOn w:val="DefaultParagraphFont"/>
    <w:rsid w:val="00C84BC9"/>
    <w:rPr>
      <w:sz w:val="16"/>
    </w:rPr>
  </w:style>
  <w:style w:type="paragraph" w:customStyle="1" w:styleId="WideTable">
    <w:name w:val="Wide Table"/>
    <w:basedOn w:val="Normal"/>
    <w:rsid w:val="00C84B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4BC9"/>
  </w:style>
  <w:style w:type="paragraph" w:styleId="Quote">
    <w:name w:val="Quote"/>
    <w:basedOn w:val="Heading1"/>
    <w:link w:val="QuoteChar"/>
    <w:qFormat/>
    <w:rsid w:val="00C84B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4B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4BC9"/>
    <w:pPr>
      <w:pageBreakBefore/>
    </w:pPr>
  </w:style>
  <w:style w:type="paragraph" w:customStyle="1" w:styleId="Border">
    <w:name w:val="Border"/>
    <w:basedOn w:val="Normal"/>
    <w:qFormat/>
    <w:rsid w:val="00C84B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4B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B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B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4B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4B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4B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4B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4B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4BC9"/>
    <w:rPr>
      <w:u w:val="single"/>
    </w:rPr>
  </w:style>
  <w:style w:type="character" w:customStyle="1" w:styleId="BoldandItalics">
    <w:name w:val="Bold and Italics"/>
    <w:qFormat/>
    <w:rsid w:val="00C84BC9"/>
    <w:rPr>
      <w:b/>
      <w:i/>
      <w:u w:val="none"/>
    </w:rPr>
  </w:style>
  <w:style w:type="paragraph" w:styleId="BalloonText">
    <w:name w:val="Balloon Text"/>
    <w:basedOn w:val="Normal"/>
    <w:link w:val="BalloonTextChar"/>
    <w:rsid w:val="00C84B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4B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4B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4B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4B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4B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4BC9"/>
    <w:pPr>
      <w:spacing w:before="0" w:after="0"/>
    </w:pPr>
  </w:style>
  <w:style w:type="paragraph" w:customStyle="1" w:styleId="BodyTextBold">
    <w:name w:val="Body Text Bold"/>
    <w:basedOn w:val="BodyText"/>
    <w:qFormat/>
    <w:rsid w:val="00C84BC9"/>
    <w:rPr>
      <w:b/>
    </w:rPr>
  </w:style>
  <w:style w:type="character" w:styleId="Hyperlink">
    <w:name w:val="Hyperlink"/>
    <w:basedOn w:val="DefaultParagraphFont"/>
    <w:uiPriority w:val="99"/>
    <w:unhideWhenUsed/>
    <w:rsid w:val="008E3B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3130</Characters>
  <Application>Microsoft Office Word</Application>
  <DocSecurity>0</DocSecurity>
  <Lines>107</Lines>
  <Paragraphs>69</Paragraphs>
  <ScaleCrop>false</ScaleCrop>
  <Company>Author-it Software Corporation Ltd.</Company>
  <LinksUpToDate>false</LinksUpToDate>
  <CharactersWithSpaces>3568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CUADES202 Evaluate the nature of design in a specific industry context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2022-12-22T00:36:00Z</dcterms:created>
  <dcterms:modified xsi:type="dcterms:W3CDTF">2022-12-22T00:36:00Z</dcterms:modified>
</cp:coreProperties>
</file>