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6268" w:rsidP="000C6268">
      <w:pPr>
        <w:pStyle w:val="Title"/>
      </w:pPr>
      <w:r>
        <w:fldChar w:fldCharType="begin"/>
      </w:r>
      <w:r>
        <w:instrText xml:space="preserve"> TITLE   \* MERGEFORMAT </w:instrText>
      </w:r>
      <w:r>
        <w:fldChar w:fldCharType="separate"/>
      </w:r>
      <w:r>
        <w:t>CUADES201 Follow a design process</w:t>
      </w:r>
      <w:r>
        <w:fldChar w:fldCharType="end"/>
      </w:r>
    </w:p>
    <w:p w:rsidR="000C6268" w:rsidP="000C6268">
      <w:pPr>
        <w:pStyle w:val="Version"/>
        <w:sectPr w:rsidSect="00312A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2A77" w:rsidP="00312A77">
      <w:pPr>
        <w:pStyle w:val="SuperHeading"/>
      </w:pPr>
      <w:r w:rsidRPr="00312A77">
        <w:t>CUADES201 Follow a design process</w:t>
      </w:r>
    </w:p>
    <w:p w:rsidR="00000000" w:rsidRPr="00312A77" w:rsidP="00312A77">
      <w:pPr>
        <w:pStyle w:val="Heading1"/>
      </w:pPr>
      <w:bookmarkStart w:id="1" w:name="O_1164921"/>
      <w:bookmarkEnd w:id="1"/>
      <w:r w:rsidRPr="00312A77">
        <w:t>Modification History</w:t>
      </w:r>
    </w:p>
    <w:tbl>
      <w:tblPr>
        <w:tblW w:w="9522" w:type="dxa"/>
        <w:tblLayout w:type="fixed"/>
        <w:tblCellMar>
          <w:left w:w="62" w:type="dxa"/>
          <w:right w:w="62" w:type="dxa"/>
        </w:tblCellMar>
        <w:tblLook w:val="0000"/>
      </w:tblPr>
      <w:tblGrid>
        <w:gridCol w:w="2864"/>
        <w:gridCol w:w="6658"/>
      </w:tblGrid>
      <w:tr w:rsidTr="00312A7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A77" w:rsidP="00312A77">
            <w:pPr>
              <w:pStyle w:val="BodyText"/>
            </w:pPr>
            <w:r w:rsidRPr="00312A77">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A77">
            <w:pPr>
              <w:pStyle w:val="BodyText"/>
              <w:rPr>
                <w:lang w:val="en-NZ"/>
              </w:rPr>
            </w:pPr>
            <w:r w:rsidRPr="00312A77">
              <w:rPr>
                <w:rStyle w:val="SpecialBold"/>
              </w:rPr>
              <w:t>Comments</w:t>
            </w:r>
          </w:p>
        </w:tc>
      </w:tr>
      <w:tr w:rsidTr="00312A7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A77">
            <w:pPr>
              <w:pStyle w:val="BodyText"/>
              <w:rPr>
                <w:lang w:val="en-NZ"/>
              </w:rPr>
            </w:pPr>
            <w:r w:rsidRPr="00312A77">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A77" w:rsidP="00312A77">
            <w:pPr>
              <w:pStyle w:val="BodyText"/>
            </w:pPr>
            <w:r w:rsidRPr="00312A77">
              <w:t>This version first released with CUA Creative Arts and Culture Training Package Version 5.0.</w:t>
            </w:r>
          </w:p>
        </w:tc>
      </w:tr>
    </w:tbl>
    <w:p w:rsidR="00000000" w:rsidRPr="00312A77" w:rsidP="00312A77">
      <w:pPr>
        <w:pStyle w:val="BodyText"/>
      </w:pPr>
    </w:p>
    <w:p w:rsidR="00000000" w:rsidRPr="00312A77" w:rsidP="00312A77">
      <w:pPr>
        <w:pStyle w:val="AllowPageBreak"/>
      </w:pPr>
    </w:p>
    <w:p w:rsidR="00000000" w:rsidRPr="00312A77" w:rsidP="00312A77">
      <w:pPr>
        <w:pStyle w:val="Heading1"/>
      </w:pPr>
      <w:bookmarkStart w:id="2" w:name="O_1164926"/>
      <w:bookmarkEnd w:id="2"/>
      <w:r w:rsidRPr="00312A77">
        <w:t>Application</w:t>
      </w:r>
    </w:p>
    <w:p w:rsidR="00000000" w:rsidRPr="00312A77" w:rsidP="000C6268">
      <w:pPr>
        <w:pStyle w:val="BodyText"/>
      </w:pPr>
      <w:r w:rsidRPr="00312A77">
        <w:t xml:space="preserve">This unit describes the skills and knowledge required to follow a design process </w:t>
      </w:r>
      <w:r w:rsidRPr="00312A77">
        <w:t>at a basic level, incorporating an element of problem solving to identify and resolve challenges that may hinder the process. It involves establishing the challenges faced in the design process, exploring different ideas for solutions and solving the assoc</w:t>
      </w:r>
      <w:r w:rsidRPr="00312A77">
        <w:t xml:space="preserve">iated challenges through implementation of solutions. </w:t>
      </w:r>
    </w:p>
    <w:p w:rsidR="00000000" w:rsidRPr="00312A77" w:rsidP="000C6268">
      <w:pPr>
        <w:pStyle w:val="BodyText"/>
      </w:pPr>
      <w:r w:rsidRPr="00312A77">
        <w:t>The unit applies to those who work under direct supervision and respond to specific issues or changes which may relate to product and service requirements.</w:t>
      </w:r>
    </w:p>
    <w:p w:rsidR="00000000" w:rsidRPr="00312A77" w:rsidP="000C6268">
      <w:pPr>
        <w:pStyle w:val="BodyText"/>
      </w:pPr>
      <w:r w:rsidRPr="00312A77">
        <w:t>No licensing, legislative or certification re</w:t>
      </w:r>
      <w:r w:rsidRPr="00312A77">
        <w:t>quirements apply to this unit at the time of publication.</w:t>
      </w:r>
    </w:p>
    <w:p w:rsidR="00000000" w:rsidRPr="00312A77" w:rsidP="00312A77">
      <w:pPr>
        <w:pStyle w:val="Heading1"/>
      </w:pPr>
      <w:bookmarkStart w:id="3" w:name="O_1164925"/>
      <w:bookmarkEnd w:id="3"/>
      <w:r w:rsidRPr="00312A77">
        <w:t>Unit Sector</w:t>
      </w:r>
    </w:p>
    <w:p w:rsidR="00000000" w:rsidRPr="00312A77" w:rsidP="000C6268">
      <w:pPr>
        <w:pStyle w:val="BodyText"/>
      </w:pPr>
      <w:r w:rsidRPr="00312A77">
        <w:t>Design – Design Process</w:t>
      </w:r>
    </w:p>
    <w:p w:rsidR="00000000" w:rsidRPr="00312A77" w:rsidP="00312A77">
      <w:pPr>
        <w:pStyle w:val="Heading1"/>
      </w:pPr>
      <w:bookmarkStart w:id="4" w:name="O_1164924"/>
      <w:bookmarkEnd w:id="4"/>
      <w:r w:rsidRPr="00312A77">
        <w:t>Elements and Performance Criteria</w:t>
      </w:r>
    </w:p>
    <w:tbl>
      <w:tblPr>
        <w:tblW w:w="0" w:type="auto"/>
        <w:tblCellMar>
          <w:left w:w="62" w:type="dxa"/>
          <w:right w:w="62" w:type="dxa"/>
        </w:tblCellMar>
        <w:tblLook w:val="0000"/>
      </w:tblPr>
      <w:tblGrid>
        <w:gridCol w:w="2592"/>
        <w:gridCol w:w="6604"/>
      </w:tblGrid>
      <w:tr w:rsidTr="000C626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A77" w:rsidP="00312A77">
            <w:pPr>
              <w:pStyle w:val="BodyText"/>
            </w:pPr>
            <w:r w:rsidRPr="00312A77">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A77">
            <w:pPr>
              <w:pStyle w:val="BodyText"/>
              <w:rPr>
                <w:lang w:val="en-NZ"/>
              </w:rPr>
            </w:pPr>
            <w:r w:rsidRPr="00312A77">
              <w:rPr>
                <w:rStyle w:val="SpecialBold"/>
              </w:rPr>
              <w:t>PERFORMANCE CRITERIA</w:t>
            </w:r>
          </w:p>
        </w:tc>
      </w:tr>
      <w:tr w:rsidTr="000C626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A77" w:rsidP="00312A77">
            <w:pPr>
              <w:pStyle w:val="BodyText"/>
            </w:pPr>
            <w:r w:rsidRPr="00312A77">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A77">
            <w:pPr>
              <w:pStyle w:val="BodyText"/>
              <w:rPr>
                <w:lang w:val="en-NZ"/>
              </w:rPr>
            </w:pPr>
            <w:r w:rsidRPr="00312A77">
              <w:rPr>
                <w:rStyle w:val="Emphasis"/>
              </w:rPr>
              <w:t>Performance criteria describe the performance needed to demonstrate achievement of the element.</w:t>
            </w:r>
          </w:p>
        </w:tc>
      </w:tr>
      <w:tr w:rsidTr="000C626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A77">
            <w:pPr>
              <w:pStyle w:val="List"/>
              <w:rPr>
                <w:lang w:val="en-NZ"/>
              </w:rPr>
            </w:pPr>
            <w:r w:rsidRPr="00312A77">
              <w:t>1.Clarify the challenge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A77" w:rsidP="00312A77">
            <w:pPr>
              <w:pStyle w:val="List"/>
            </w:pPr>
            <w:r w:rsidRPr="00312A77">
              <w:t>1.1 Confirm nature and scope of challenge with stakeholders</w:t>
            </w:r>
          </w:p>
          <w:p w:rsidR="00000000" w:rsidRPr="00312A77" w:rsidP="00312A77">
            <w:pPr>
              <w:pStyle w:val="List"/>
            </w:pPr>
            <w:r w:rsidRPr="00312A77">
              <w:t>1.2 Agree on specific objectives with stakeholders</w:t>
            </w:r>
          </w:p>
          <w:p w:rsidR="00000000" w:rsidRPr="00312A77" w:rsidP="00312A77">
            <w:pPr>
              <w:pStyle w:val="List"/>
            </w:pPr>
            <w:r w:rsidRPr="00312A77">
              <w:t>1.3 Identify constraints</w:t>
            </w:r>
            <w:r w:rsidRPr="00312A77">
              <w:t xml:space="preserve"> that may impact the design process </w:t>
            </w:r>
          </w:p>
          <w:p w:rsidR="00000000" w:rsidP="00312A77">
            <w:pPr>
              <w:pStyle w:val="List"/>
              <w:rPr>
                <w:lang w:val="en-NZ"/>
              </w:rPr>
            </w:pPr>
            <w:r w:rsidRPr="00312A77">
              <w:t xml:space="preserve">1.4 Identify and source applicable supporting information and assistance </w:t>
            </w:r>
          </w:p>
        </w:tc>
      </w:tr>
      <w:tr w:rsidTr="000C626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A77">
            <w:pPr>
              <w:pStyle w:val="List"/>
              <w:rPr>
                <w:lang w:val="en-NZ"/>
              </w:rPr>
            </w:pPr>
            <w:r w:rsidRPr="00312A77">
              <w:t>2. Explore different ideas and select solutions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A77" w:rsidP="00312A77">
            <w:pPr>
              <w:pStyle w:val="List"/>
            </w:pPr>
            <w:r w:rsidRPr="00312A77">
              <w:t>2.1 Generate different ideas according to challenge requirements</w:t>
            </w:r>
          </w:p>
          <w:p w:rsidR="00000000" w:rsidRPr="00312A77" w:rsidP="00312A77">
            <w:pPr>
              <w:pStyle w:val="List"/>
            </w:pPr>
            <w:r w:rsidRPr="00312A77">
              <w:t>2.2 Explore different options a</w:t>
            </w:r>
            <w:r w:rsidRPr="00312A77">
              <w:t>nd ideas for meeting requirements and discuss with stakeholders</w:t>
            </w:r>
          </w:p>
          <w:p w:rsidR="00000000" w:rsidRPr="00312A77" w:rsidP="00312A77">
            <w:pPr>
              <w:pStyle w:val="List"/>
            </w:pPr>
            <w:r w:rsidRPr="00312A77">
              <w:t xml:space="preserve">2.3 Analyse different ideas and feedback and select preferred solution </w:t>
            </w:r>
          </w:p>
          <w:p w:rsidR="00000000" w:rsidRPr="00312A77" w:rsidP="00312A77">
            <w:pPr>
              <w:pStyle w:val="List"/>
            </w:pPr>
            <w:r w:rsidRPr="00312A77">
              <w:t xml:space="preserve">2.4 Summarise key ideas and present to stakeholders in required format </w:t>
            </w:r>
          </w:p>
          <w:p w:rsidR="00000000" w:rsidP="00312A77">
            <w:pPr>
              <w:pStyle w:val="List"/>
              <w:rPr>
                <w:lang w:val="en-NZ"/>
              </w:rPr>
            </w:pPr>
            <w:r w:rsidRPr="00312A77">
              <w:t>2.5 Obtain required approvals to progress soluti</w:t>
            </w:r>
            <w:r w:rsidRPr="00312A77">
              <w:t>on</w:t>
            </w:r>
          </w:p>
        </w:tc>
      </w:tr>
      <w:tr w:rsidTr="000C626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A77">
            <w:pPr>
              <w:pStyle w:val="List"/>
              <w:rPr>
                <w:lang w:val="en-NZ"/>
              </w:rPr>
            </w:pPr>
            <w:r w:rsidRPr="00312A77">
              <w:t>3. Implement solution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A77" w:rsidP="00312A77">
            <w:pPr>
              <w:pStyle w:val="List"/>
            </w:pPr>
            <w:r w:rsidRPr="00312A77">
              <w:t xml:space="preserve">3.1 Schedule key tasks and organise resources required for implementation </w:t>
            </w:r>
          </w:p>
          <w:p w:rsidR="00000000" w:rsidRPr="00312A77" w:rsidP="00312A77">
            <w:pPr>
              <w:pStyle w:val="List"/>
            </w:pPr>
            <w:r w:rsidRPr="00312A77">
              <w:t xml:space="preserve">3.2 Carry out testing, prototyping or trialling of proposed solution </w:t>
            </w:r>
          </w:p>
          <w:p w:rsidR="00000000" w:rsidRPr="00312A77" w:rsidP="00312A77">
            <w:pPr>
              <w:pStyle w:val="List"/>
            </w:pPr>
            <w:r w:rsidRPr="00312A77">
              <w:t>3.3 Maintain any required documentation</w:t>
            </w:r>
          </w:p>
          <w:p w:rsidR="00000000" w:rsidP="00312A77">
            <w:pPr>
              <w:pStyle w:val="List"/>
              <w:rPr>
                <w:lang w:val="en-NZ"/>
              </w:rPr>
            </w:pPr>
            <w:r w:rsidRPr="00312A77">
              <w:t xml:space="preserve">3.4 Identify problems and seek advice and guidance from others </w:t>
            </w:r>
          </w:p>
        </w:tc>
      </w:tr>
      <w:tr w:rsidTr="000C626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A77">
            <w:pPr>
              <w:pStyle w:val="List"/>
              <w:rPr>
                <w:lang w:val="en-NZ"/>
              </w:rPr>
            </w:pPr>
            <w:r w:rsidRPr="00312A77">
              <w:t>4. Evaluate solution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A77" w:rsidP="00312A77">
            <w:pPr>
              <w:pStyle w:val="List"/>
            </w:pPr>
            <w:r w:rsidRPr="00312A77">
              <w:t xml:space="preserve">4.1 Check success of solution based on original objectives </w:t>
            </w:r>
          </w:p>
          <w:p w:rsidR="00000000" w:rsidRPr="00312A77" w:rsidP="00312A77">
            <w:pPr>
              <w:pStyle w:val="List"/>
            </w:pPr>
            <w:r w:rsidRPr="00312A77">
              <w:t xml:space="preserve">4.2 Seek feedback from required stakeholders </w:t>
            </w:r>
          </w:p>
          <w:p w:rsidR="00000000" w:rsidRPr="00312A77" w:rsidP="00312A77">
            <w:pPr>
              <w:pStyle w:val="List"/>
            </w:pPr>
            <w:r w:rsidRPr="00312A77">
              <w:t>4.3 Review both the solution and the process undertaken and reco</w:t>
            </w:r>
            <w:r w:rsidRPr="00312A77">
              <w:t xml:space="preserve">rd for future reference </w:t>
            </w:r>
          </w:p>
        </w:tc>
      </w:tr>
    </w:tbl>
    <w:p w:rsidR="00000000" w:rsidRPr="00312A77" w:rsidP="00312A77">
      <w:pPr>
        <w:pStyle w:val="BodyText"/>
      </w:pPr>
    </w:p>
    <w:p w:rsidR="00000000" w:rsidRPr="00312A77" w:rsidP="00312A77">
      <w:pPr>
        <w:pStyle w:val="AllowPageBreak"/>
      </w:pPr>
    </w:p>
    <w:p w:rsidR="00000000" w:rsidRPr="00312A77" w:rsidP="00312A77">
      <w:pPr>
        <w:pStyle w:val="Heading1"/>
      </w:pPr>
      <w:bookmarkStart w:id="5" w:name="O_1164923"/>
      <w:bookmarkEnd w:id="5"/>
      <w:r w:rsidRPr="00312A77">
        <w:t>Foundation Skills</w:t>
      </w:r>
    </w:p>
    <w:p w:rsidR="00000000" w:rsidRPr="000C6268" w:rsidP="000C6268">
      <w:pPr>
        <w:pStyle w:val="BodyText"/>
        <w:rPr>
          <w:i/>
        </w:rPr>
      </w:pPr>
      <w:r w:rsidRPr="000C6268">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2"/>
        <w:gridCol w:w="6914"/>
      </w:tblGrid>
      <w:tr w:rsidTr="000C626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A77" w:rsidP="00312A77">
            <w:pPr>
              <w:pStyle w:val="BodyText"/>
            </w:pPr>
            <w:r w:rsidRPr="00312A77">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A77">
            <w:pPr>
              <w:pStyle w:val="BodyText"/>
              <w:rPr>
                <w:lang w:val="en-NZ"/>
              </w:rPr>
            </w:pPr>
            <w:r w:rsidRPr="00312A77">
              <w:rPr>
                <w:rStyle w:val="SpecialBold"/>
              </w:rPr>
              <w:t>DESCRIPTION</w:t>
            </w:r>
          </w:p>
        </w:tc>
      </w:tr>
      <w:tr w:rsidTr="000C626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A77">
            <w:pPr>
              <w:pStyle w:val="BodyText"/>
              <w:rPr>
                <w:lang w:val="en-NZ"/>
              </w:rPr>
            </w:pPr>
            <w:r w:rsidRPr="00312A77">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2A77">
            <w:pPr>
              <w:pStyle w:val="ListBullet"/>
              <w:rPr>
                <w:lang w:val="en-NZ"/>
              </w:rPr>
            </w:pPr>
            <w:r w:rsidRPr="00312A77">
              <w:t>Reviews own work and identifies improvement opportunities</w:t>
            </w:r>
          </w:p>
        </w:tc>
      </w:tr>
      <w:tr w:rsidTr="000C626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A77">
            <w:pPr>
              <w:pStyle w:val="BodyText"/>
              <w:rPr>
                <w:lang w:val="en-NZ"/>
              </w:rPr>
            </w:pPr>
            <w:r w:rsidRPr="00312A77">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2A77">
            <w:pPr>
              <w:pStyle w:val="ListBullet"/>
              <w:rPr>
                <w:lang w:val="en-NZ"/>
              </w:rPr>
            </w:pPr>
            <w:r w:rsidRPr="00312A77">
              <w:t>Reviews and interprets textual information from different sources to scope job requirements and generate ideas</w:t>
            </w:r>
          </w:p>
        </w:tc>
      </w:tr>
      <w:tr w:rsidTr="000C626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A77">
            <w:pPr>
              <w:pStyle w:val="BodyText"/>
              <w:rPr>
                <w:lang w:val="en-NZ"/>
              </w:rPr>
            </w:pPr>
            <w:r w:rsidRPr="00312A77">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2A77">
            <w:pPr>
              <w:pStyle w:val="ListBullet"/>
              <w:rPr>
                <w:lang w:val="en-NZ"/>
              </w:rPr>
            </w:pPr>
            <w:r w:rsidRPr="00312A77">
              <w:t xml:space="preserve">Produces meeting summaries using simple language and structure </w:t>
            </w:r>
          </w:p>
        </w:tc>
      </w:tr>
      <w:tr w:rsidTr="000C626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A77">
            <w:pPr>
              <w:pStyle w:val="BodyText"/>
              <w:rPr>
                <w:lang w:val="en-NZ"/>
              </w:rPr>
            </w:pPr>
            <w:r w:rsidRPr="00312A77">
              <w:t>Or</w:t>
            </w:r>
            <w:r w:rsidRPr="00312A77">
              <w:t>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12A77" w:rsidP="00312A77">
            <w:pPr>
              <w:pStyle w:val="ListBullet"/>
            </w:pPr>
            <w:r w:rsidRPr="00312A77">
              <w:t>Gains information, confirms understanding and seeks feedback using questioning and listening techniques</w:t>
            </w:r>
          </w:p>
          <w:p w:rsidR="00000000" w:rsidP="00312A77">
            <w:pPr>
              <w:pStyle w:val="ListBullet"/>
              <w:rPr>
                <w:lang w:val="en-NZ"/>
              </w:rPr>
            </w:pPr>
            <w:r w:rsidRPr="00312A77">
              <w:t>Presents ideas using correct pronunciation and vocabulary</w:t>
            </w:r>
          </w:p>
        </w:tc>
      </w:tr>
      <w:tr w:rsidTr="000C626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A77">
            <w:pPr>
              <w:pStyle w:val="BodyText"/>
              <w:rPr>
                <w:lang w:val="en-NZ"/>
              </w:rPr>
            </w:pPr>
            <w:r w:rsidRPr="00312A77">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2A77">
            <w:pPr>
              <w:pStyle w:val="ListBullet"/>
              <w:rPr>
                <w:lang w:val="en-NZ"/>
              </w:rPr>
            </w:pPr>
            <w:r w:rsidRPr="00312A77">
              <w:t>Recognises and interprets numerical information relating to timeframes and dates</w:t>
            </w:r>
          </w:p>
        </w:tc>
      </w:tr>
      <w:tr w:rsidTr="000C626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A77">
            <w:pPr>
              <w:pStyle w:val="BodyText"/>
              <w:rPr>
                <w:lang w:val="en-NZ"/>
              </w:rPr>
            </w:pPr>
            <w:r w:rsidRPr="00312A77">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2A77">
            <w:pPr>
              <w:pStyle w:val="ListBullet"/>
              <w:rPr>
                <w:lang w:val="en-NZ"/>
              </w:rPr>
            </w:pPr>
            <w:r w:rsidRPr="00312A77">
              <w:t xml:space="preserve">Cooperates with others in immediate work context </w:t>
            </w:r>
          </w:p>
        </w:tc>
      </w:tr>
      <w:tr w:rsidTr="000C626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A77">
            <w:pPr>
              <w:pStyle w:val="BodyText"/>
              <w:rPr>
                <w:lang w:val="en-NZ"/>
              </w:rPr>
            </w:pPr>
            <w:r w:rsidRPr="00312A77">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2A77">
            <w:pPr>
              <w:pStyle w:val="ListBullet"/>
              <w:rPr>
                <w:lang w:val="en-NZ"/>
              </w:rPr>
            </w:pPr>
            <w:r w:rsidRPr="00312A77">
              <w:t>Plans routine tasks with familiar goals and outcomes</w:t>
            </w:r>
          </w:p>
        </w:tc>
      </w:tr>
      <w:tr w:rsidTr="000C626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A77">
            <w:pPr>
              <w:pStyle w:val="BodyText"/>
              <w:rPr>
                <w:lang w:val="en-NZ"/>
              </w:rPr>
            </w:pPr>
            <w:r w:rsidRPr="00312A77">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12A77" w:rsidP="00312A77">
            <w:pPr>
              <w:pStyle w:val="ListBullet"/>
            </w:pPr>
            <w:r w:rsidRPr="00312A77">
              <w:t xml:space="preserve">Seeks assistance </w:t>
            </w:r>
            <w:r w:rsidRPr="00312A77">
              <w:t>when problems are beyond immediate responsibilities or experience</w:t>
            </w:r>
          </w:p>
          <w:p w:rsidR="00000000" w:rsidP="00312A77">
            <w:pPr>
              <w:pStyle w:val="ListBullet"/>
              <w:rPr>
                <w:lang w:val="en-NZ"/>
              </w:rPr>
            </w:pPr>
            <w:r w:rsidRPr="00312A77">
              <w:t>Takes responsibility for routine low-impact decisions within familiar situations</w:t>
            </w:r>
          </w:p>
        </w:tc>
      </w:tr>
      <w:tr w:rsidTr="000C626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A77">
            <w:pPr>
              <w:pStyle w:val="BodyText"/>
              <w:rPr>
                <w:lang w:val="en-NZ"/>
              </w:rPr>
            </w:pPr>
            <w:r w:rsidRPr="00312A77">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12A77" w:rsidP="00312A77">
            <w:pPr>
              <w:pStyle w:val="ListBullet"/>
            </w:pPr>
            <w:r w:rsidRPr="00312A77">
              <w:t>Identifies ideas in use in other contexts and considers how they might be applied in own context with minimal adjustment</w:t>
            </w:r>
          </w:p>
        </w:tc>
      </w:tr>
    </w:tbl>
    <w:p w:rsidR="00000000" w:rsidRPr="00312A77" w:rsidP="00312A77">
      <w:pPr>
        <w:pStyle w:val="BodyText"/>
      </w:pPr>
    </w:p>
    <w:p w:rsidR="00000000" w:rsidRPr="00312A77" w:rsidP="00312A77">
      <w:pPr>
        <w:pStyle w:val="AllowPageBreak"/>
      </w:pPr>
    </w:p>
    <w:p w:rsidR="00000000" w:rsidRPr="00312A77" w:rsidP="00312A77">
      <w:pPr>
        <w:pStyle w:val="Heading1"/>
      </w:pPr>
      <w:bookmarkStart w:id="6" w:name="O_1164922"/>
      <w:bookmarkEnd w:id="6"/>
      <w:r w:rsidRPr="00312A77">
        <w:t>Unit Mapping Information</w:t>
      </w:r>
    </w:p>
    <w:p w:rsidR="00000000" w:rsidRPr="00312A77" w:rsidP="000C6268">
      <w:pPr>
        <w:pStyle w:val="BodyText"/>
      </w:pPr>
      <w:r w:rsidRPr="00312A77">
        <w:t>Supersedes and is equivalent to BSBDES201 Follow a design process.</w:t>
      </w:r>
    </w:p>
    <w:p w:rsidR="00000000" w:rsidRPr="00312A77" w:rsidP="00312A77">
      <w:pPr>
        <w:pStyle w:val="Heading1"/>
      </w:pPr>
      <w:bookmarkStart w:id="7" w:name="O_1164915"/>
      <w:bookmarkEnd w:id="7"/>
      <w:r w:rsidRPr="00312A77">
        <w:t>Lin</w:t>
      </w:r>
      <w:r w:rsidRPr="00312A77">
        <w:t>ks</w:t>
      </w:r>
    </w:p>
    <w:p w:rsidR="00000000" w:rsidRPr="00312A77" w:rsidP="000C6268">
      <w:pPr>
        <w:pStyle w:val="BodyText"/>
      </w:pPr>
      <w:r w:rsidRPr="00312A77">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563AF3">
        <w:rPr>
          <w:rStyle w:val="Hyperlink"/>
        </w:rPr>
        <w:t>https://vetnet.gov.au/Pages/TrainingDocs.aspx?q=1db201d9-4006-4430-839f-382ef6b803d5</w:t>
      </w:r>
      <w:r>
        <w:fldChar w:fldCharType="end"/>
      </w:r>
    </w:p>
    <w:p w:rsidR="00000000" w:rsidRPr="00312A77" w:rsidP="00312A77"/>
    <w:sectPr w:rsidSect="00312A7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A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A77" w:rsidRPr="000C6268" w:rsidP="000C62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A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268" w:rsidP="00312A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6268" w:rsidP="00312A7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C6268" w:rsidP="00312A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A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2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2A77" w:rsidRPr="000C6268" w:rsidP="000C62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A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268" w:rsidRPr="002D2AF8" w:rsidP="00312A77">
    <w:pPr>
      <w:pStyle w:val="Header"/>
      <w:framePr w:wrap="around"/>
    </w:pPr>
    <w:r>
      <w:fldChar w:fldCharType="begin"/>
    </w:r>
    <w:r>
      <w:instrText xml:space="preserve"> TITLE   \* MERGEFORMAT </w:instrText>
    </w:r>
    <w:r>
      <w:fldChar w:fldCharType="separate"/>
    </w:r>
    <w:r>
      <w:t>CUADES201 Follow a design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0C6268" w:rsidP="00312A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688B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6AA9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2A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2A77"/>
    <w:pPr>
      <w:spacing w:before="360" w:after="60"/>
      <w:outlineLvl w:val="0"/>
    </w:pPr>
    <w:rPr>
      <w:sz w:val="32"/>
    </w:rPr>
  </w:style>
  <w:style w:type="paragraph" w:styleId="Heading2">
    <w:name w:val="heading 2"/>
    <w:basedOn w:val="HeadingBase"/>
    <w:next w:val="BodyText"/>
    <w:link w:val="Heading2Char"/>
    <w:qFormat/>
    <w:rsid w:val="00312A77"/>
    <w:pPr>
      <w:keepLines/>
      <w:spacing w:before="240" w:after="120"/>
      <w:outlineLvl w:val="1"/>
    </w:pPr>
    <w:rPr>
      <w:sz w:val="28"/>
      <w:szCs w:val="40"/>
    </w:rPr>
  </w:style>
  <w:style w:type="paragraph" w:styleId="Heading3">
    <w:name w:val="heading 3"/>
    <w:basedOn w:val="HeadingBase"/>
    <w:next w:val="BodyText"/>
    <w:link w:val="Heading3Char"/>
    <w:qFormat/>
    <w:rsid w:val="00312A77"/>
    <w:pPr>
      <w:spacing w:before="180" w:after="120"/>
      <w:outlineLvl w:val="2"/>
    </w:pPr>
    <w:rPr>
      <w:spacing w:val="-10"/>
      <w:kern w:val="32"/>
    </w:rPr>
  </w:style>
  <w:style w:type="paragraph" w:styleId="Heading4">
    <w:name w:val="heading 4"/>
    <w:basedOn w:val="HeadingBase"/>
    <w:next w:val="BodyText"/>
    <w:link w:val="Heading4Char"/>
    <w:qFormat/>
    <w:rsid w:val="00312A77"/>
    <w:pPr>
      <w:spacing w:before="160" w:after="120"/>
      <w:outlineLvl w:val="3"/>
    </w:pPr>
    <w:rPr>
      <w:sz w:val="22"/>
    </w:rPr>
  </w:style>
  <w:style w:type="paragraph" w:styleId="Heading5">
    <w:name w:val="heading 5"/>
    <w:basedOn w:val="HeadingBase"/>
    <w:next w:val="Normal"/>
    <w:link w:val="Heading5Char"/>
    <w:qFormat/>
    <w:rsid w:val="00312A77"/>
    <w:pPr>
      <w:spacing w:before="80"/>
      <w:outlineLvl w:val="4"/>
    </w:pPr>
    <w:rPr>
      <w:color w:val="918585"/>
      <w:sz w:val="20"/>
    </w:rPr>
  </w:style>
  <w:style w:type="paragraph" w:styleId="Heading6">
    <w:name w:val="heading 6"/>
    <w:basedOn w:val="HeadingBase"/>
    <w:next w:val="Normal"/>
    <w:link w:val="Heading6Char"/>
    <w:qFormat/>
    <w:rsid w:val="00312A77"/>
    <w:pPr>
      <w:spacing w:before="60"/>
      <w:outlineLvl w:val="5"/>
    </w:pPr>
    <w:rPr>
      <w:color w:val="918585"/>
      <w:sz w:val="20"/>
    </w:rPr>
  </w:style>
  <w:style w:type="paragraph" w:styleId="Heading7">
    <w:name w:val="heading 7"/>
    <w:basedOn w:val="Normal"/>
    <w:next w:val="Normal"/>
    <w:link w:val="Heading7Char"/>
    <w:qFormat/>
    <w:rsid w:val="00312A77"/>
    <w:pPr>
      <w:ind w:left="720"/>
      <w:outlineLvl w:val="6"/>
    </w:pPr>
    <w:rPr>
      <w:i/>
    </w:rPr>
  </w:style>
  <w:style w:type="paragraph" w:styleId="Heading8">
    <w:name w:val="heading 8"/>
    <w:basedOn w:val="Normal"/>
    <w:next w:val="Normal"/>
    <w:link w:val="Heading8Char"/>
    <w:qFormat/>
    <w:rsid w:val="00312A77"/>
    <w:pPr>
      <w:ind w:left="720"/>
      <w:outlineLvl w:val="7"/>
    </w:pPr>
    <w:rPr>
      <w:i/>
    </w:rPr>
  </w:style>
  <w:style w:type="paragraph" w:styleId="Heading9">
    <w:name w:val="heading 9"/>
    <w:basedOn w:val="Normal"/>
    <w:next w:val="Normal"/>
    <w:link w:val="Heading9Char"/>
    <w:qFormat/>
    <w:rsid w:val="00312A77"/>
    <w:pPr>
      <w:ind w:left="720"/>
      <w:outlineLvl w:val="8"/>
    </w:pPr>
    <w:rPr>
      <w:i/>
    </w:rPr>
  </w:style>
  <w:style w:type="character" w:default="1" w:styleId="DefaultParagraphFont">
    <w:name w:val="Default Paragraph Font"/>
    <w:uiPriority w:val="1"/>
    <w:unhideWhenUsed/>
    <w:rsid w:val="00312A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2A77"/>
  </w:style>
  <w:style w:type="character" w:customStyle="1" w:styleId="Heading1Char">
    <w:name w:val="Heading 1 Char"/>
    <w:basedOn w:val="DefaultParagraphFont"/>
    <w:link w:val="Heading1"/>
    <w:rsid w:val="00312A77"/>
    <w:rPr>
      <w:rFonts w:ascii="Times New Roman" w:eastAsia="Times New Roman" w:hAnsi="Times New Roman" w:cs="Times New Roman"/>
      <w:b/>
      <w:sz w:val="32"/>
      <w:szCs w:val="20"/>
      <w:lang w:eastAsia="en-US"/>
    </w:rPr>
  </w:style>
  <w:style w:type="paragraph" w:styleId="BodyText">
    <w:name w:val="Body Text"/>
    <w:basedOn w:val="Normal"/>
    <w:link w:val="BodyTextChar"/>
    <w:rsid w:val="00312A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2A77"/>
    <w:rPr>
      <w:rFonts w:ascii="Times New Roman" w:eastAsia="Times New Roman" w:hAnsi="Times New Roman" w:cs="Times New Roman"/>
      <w:sz w:val="24"/>
      <w:lang w:eastAsia="en-US"/>
    </w:rPr>
  </w:style>
  <w:style w:type="paragraph" w:styleId="List">
    <w:name w:val="List"/>
    <w:basedOn w:val="BodyText"/>
    <w:next w:val="BodyText"/>
    <w:rsid w:val="00312A77"/>
    <w:pPr>
      <w:tabs>
        <w:tab w:val="left" w:pos="340"/>
      </w:tabs>
      <w:spacing w:before="60" w:after="60"/>
      <w:ind w:left="340" w:hanging="340"/>
    </w:pPr>
  </w:style>
  <w:style w:type="paragraph" w:styleId="ListBullet">
    <w:name w:val="List Bullet"/>
    <w:basedOn w:val="List"/>
    <w:rsid w:val="00312A77"/>
    <w:pPr>
      <w:numPr>
        <w:numId w:val="11"/>
      </w:numPr>
      <w:tabs>
        <w:tab w:val="clear" w:pos="340"/>
      </w:tabs>
      <w:spacing w:before="40" w:after="40"/>
    </w:pPr>
  </w:style>
  <w:style w:type="character" w:customStyle="1" w:styleId="SpecialBold">
    <w:name w:val="Special Bold"/>
    <w:basedOn w:val="DefaultParagraphFont"/>
    <w:rsid w:val="00312A77"/>
    <w:rPr>
      <w:b/>
      <w:spacing w:val="0"/>
    </w:rPr>
  </w:style>
  <w:style w:type="character" w:styleId="Emphasis">
    <w:name w:val="Emphasis"/>
    <w:basedOn w:val="DefaultParagraphFont"/>
    <w:qFormat/>
    <w:rsid w:val="00312A77"/>
    <w:rPr>
      <w:i/>
    </w:rPr>
  </w:style>
  <w:style w:type="paragraph" w:customStyle="1" w:styleId="SuperHeading">
    <w:name w:val="SuperHeading"/>
    <w:basedOn w:val="Normal"/>
    <w:rsid w:val="00312A77"/>
    <w:pPr>
      <w:spacing w:before="240" w:after="120"/>
      <w:outlineLvl w:val="0"/>
    </w:pPr>
    <w:rPr>
      <w:rFonts w:ascii="Times New Roman" w:hAnsi="Times New Roman"/>
      <w:b/>
      <w:sz w:val="32"/>
    </w:rPr>
  </w:style>
  <w:style w:type="paragraph" w:customStyle="1" w:styleId="AllowPageBreak">
    <w:name w:val="AllowPageBreak"/>
    <w:rsid w:val="00312A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2A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2A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2A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2A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2A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2A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2A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2A77"/>
    <w:rPr>
      <w:rFonts w:ascii="Courier New" w:eastAsia="Times New Roman" w:hAnsi="Courier New" w:cs="Times New Roman"/>
      <w:i/>
      <w:szCs w:val="20"/>
      <w:lang w:eastAsia="en-US"/>
    </w:rPr>
  </w:style>
  <w:style w:type="paragraph" w:customStyle="1" w:styleId="HeadingBase">
    <w:name w:val="Heading Base"/>
    <w:rsid w:val="00312A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2A77"/>
    <w:pPr>
      <w:tabs>
        <w:tab w:val="right" w:leader="dot" w:pos="9072"/>
      </w:tabs>
      <w:ind w:left="567"/>
    </w:pPr>
    <w:rPr>
      <w:szCs w:val="22"/>
    </w:rPr>
  </w:style>
  <w:style w:type="paragraph" w:customStyle="1" w:styleId="TOCBase">
    <w:name w:val="TOC Base"/>
    <w:rsid w:val="00312A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2A77"/>
    <w:pPr>
      <w:tabs>
        <w:tab w:val="right" w:leader="dot" w:pos="9072"/>
      </w:tabs>
      <w:spacing w:before="40" w:after="40"/>
      <w:ind w:left="284"/>
    </w:pPr>
    <w:rPr>
      <w:rFonts w:ascii="Times New Roman" w:hAnsi="Times New Roman"/>
    </w:rPr>
  </w:style>
  <w:style w:type="paragraph" w:styleId="TOC1">
    <w:name w:val="toc 1"/>
    <w:basedOn w:val="TOCBase"/>
    <w:next w:val="Normal"/>
    <w:rsid w:val="00312A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2A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2A77"/>
    <w:rPr>
      <w:rFonts w:ascii="Times New Roman" w:eastAsia="Times New Roman" w:hAnsi="Times New Roman" w:cs="Times New Roman"/>
      <w:sz w:val="16"/>
      <w:lang w:eastAsia="en-US"/>
    </w:rPr>
  </w:style>
  <w:style w:type="paragraph" w:styleId="Title">
    <w:name w:val="Title"/>
    <w:basedOn w:val="HeadingBase"/>
    <w:link w:val="TitleChar"/>
    <w:qFormat/>
    <w:rsid w:val="00312A77"/>
    <w:pPr>
      <w:spacing w:before="5040"/>
      <w:jc w:val="center"/>
    </w:pPr>
    <w:rPr>
      <w:sz w:val="48"/>
      <w:szCs w:val="72"/>
      <w:lang w:val="en-US"/>
    </w:rPr>
  </w:style>
  <w:style w:type="character" w:customStyle="1" w:styleId="TitleChar">
    <w:name w:val="Title Char"/>
    <w:basedOn w:val="DefaultParagraphFont"/>
    <w:link w:val="Title"/>
    <w:rsid w:val="00312A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2A77"/>
    <w:pPr>
      <w:tabs>
        <w:tab w:val="left" w:pos="3600"/>
        <w:tab w:val="left" w:pos="3958"/>
      </w:tabs>
    </w:pPr>
  </w:style>
  <w:style w:type="paragraph" w:customStyle="1" w:styleId="Note">
    <w:name w:val="Note"/>
    <w:basedOn w:val="BodyText"/>
    <w:rsid w:val="00312A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2A77"/>
    <w:pPr>
      <w:framePr w:wrap="auto" w:hAnchor="text" w:y="6049"/>
    </w:pPr>
    <w:rPr>
      <w:color w:val="000000"/>
      <w:sz w:val="40"/>
    </w:rPr>
  </w:style>
  <w:style w:type="paragraph" w:customStyle="1" w:styleId="TOCTitle">
    <w:name w:val="TOCTitle"/>
    <w:basedOn w:val="Heading1"/>
    <w:rsid w:val="00312A77"/>
    <w:pPr>
      <w:spacing w:after="240"/>
      <w:jc w:val="center"/>
      <w:outlineLvl w:val="9"/>
    </w:pPr>
    <w:rPr>
      <w:caps/>
    </w:rPr>
  </w:style>
  <w:style w:type="paragraph" w:customStyle="1" w:styleId="Version">
    <w:name w:val="Version"/>
    <w:rsid w:val="00312A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2A77"/>
    <w:pPr>
      <w:numPr>
        <w:numId w:val="12"/>
      </w:numPr>
      <w:tabs>
        <w:tab w:val="clear" w:pos="680"/>
      </w:tabs>
    </w:pPr>
  </w:style>
  <w:style w:type="paragraph" w:styleId="Index1">
    <w:name w:val="index 1"/>
    <w:basedOn w:val="Normal"/>
    <w:next w:val="Normal"/>
    <w:semiHidden/>
    <w:rsid w:val="00312A77"/>
    <w:pPr>
      <w:keepNext w:val="0"/>
      <w:tabs>
        <w:tab w:val="right" w:pos="4176"/>
      </w:tabs>
      <w:ind w:left="198" w:hanging="198"/>
    </w:pPr>
    <w:rPr>
      <w:rFonts w:ascii="Garamond" w:hAnsi="Garamond"/>
    </w:rPr>
  </w:style>
  <w:style w:type="paragraph" w:styleId="IndexHeading">
    <w:name w:val="index heading"/>
    <w:basedOn w:val="Normal"/>
    <w:next w:val="Index1"/>
    <w:semiHidden/>
    <w:rsid w:val="00312A77"/>
    <w:pPr>
      <w:spacing w:before="120" w:after="120"/>
    </w:pPr>
    <w:rPr>
      <w:rFonts w:ascii="Arial" w:hAnsi="Arial"/>
      <w:b/>
      <w:color w:val="918585"/>
      <w:sz w:val="24"/>
    </w:rPr>
  </w:style>
  <w:style w:type="paragraph" w:styleId="Header">
    <w:name w:val="header"/>
    <w:basedOn w:val="Normal"/>
    <w:link w:val="HeaderChar"/>
    <w:rsid w:val="00312A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2A77"/>
    <w:rPr>
      <w:rFonts w:ascii="Times New Roman" w:eastAsia="Times New Roman" w:hAnsi="Times New Roman" w:cs="Times New Roman"/>
      <w:sz w:val="16"/>
      <w:szCs w:val="20"/>
      <w:lang w:val="en-GB" w:eastAsia="en-US"/>
    </w:rPr>
  </w:style>
  <w:style w:type="paragraph" w:customStyle="1" w:styleId="Chapter">
    <w:name w:val="Chapter"/>
    <w:basedOn w:val="Normal"/>
    <w:rsid w:val="00312A77"/>
    <w:pPr>
      <w:spacing w:before="240"/>
    </w:pPr>
    <w:rPr>
      <w:rFonts w:ascii="Times New Roman" w:hAnsi="Times New Roman"/>
      <w:smallCaps/>
      <w:spacing w:val="80"/>
      <w:sz w:val="28"/>
    </w:rPr>
  </w:style>
  <w:style w:type="paragraph" w:customStyle="1" w:styleId="InChapter">
    <w:name w:val="InChapter"/>
    <w:basedOn w:val="Heading3"/>
    <w:rsid w:val="00312A77"/>
    <w:pPr>
      <w:spacing w:after="240"/>
      <w:outlineLvl w:val="9"/>
    </w:pPr>
    <w:rPr>
      <w:noProof/>
    </w:rPr>
  </w:style>
  <w:style w:type="paragraph" w:styleId="Index2">
    <w:name w:val="index 2"/>
    <w:basedOn w:val="Normal"/>
    <w:next w:val="Normal"/>
    <w:semiHidden/>
    <w:rsid w:val="00312A77"/>
    <w:pPr>
      <w:tabs>
        <w:tab w:val="right" w:pos="4176"/>
      </w:tabs>
      <w:ind w:left="568" w:hanging="284"/>
    </w:pPr>
    <w:rPr>
      <w:rFonts w:ascii="Garamond" w:hAnsi="Garamond"/>
    </w:rPr>
  </w:style>
  <w:style w:type="paragraph" w:customStyle="1" w:styleId="Byline">
    <w:name w:val="Byline"/>
    <w:rsid w:val="00312A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2A77"/>
    <w:pPr>
      <w:tabs>
        <w:tab w:val="clear" w:pos="3600"/>
        <w:tab w:val="clear" w:pos="3958"/>
      </w:tabs>
      <w:jc w:val="right"/>
    </w:pPr>
  </w:style>
  <w:style w:type="paragraph" w:styleId="Caption">
    <w:name w:val="caption"/>
    <w:basedOn w:val="BodyText"/>
    <w:next w:val="Normal"/>
    <w:qFormat/>
    <w:rsid w:val="00312A77"/>
    <w:pPr>
      <w:framePr w:w="2268" w:hSpace="181" w:vSpace="181" w:wrap="around" w:vAnchor="text" w:hAnchor="page" w:x="1135" w:y="285" w:anchorLock="1"/>
    </w:pPr>
    <w:rPr>
      <w:i/>
    </w:rPr>
  </w:style>
  <w:style w:type="paragraph" w:customStyle="1" w:styleId="MiniTOCTitle">
    <w:name w:val="MiniTOCTitle"/>
    <w:basedOn w:val="Heading4"/>
    <w:rsid w:val="00312A77"/>
    <w:pPr>
      <w:spacing w:before="240"/>
      <w:outlineLvl w:val="9"/>
    </w:pPr>
    <w:rPr>
      <w:noProof/>
      <w:sz w:val="24"/>
    </w:rPr>
  </w:style>
  <w:style w:type="paragraph" w:customStyle="1" w:styleId="MiniTOCItem">
    <w:name w:val="MiniTOCItem"/>
    <w:basedOn w:val="ListBullet"/>
    <w:rsid w:val="00312A77"/>
    <w:pPr>
      <w:numPr>
        <w:numId w:val="0"/>
      </w:numPr>
      <w:tabs>
        <w:tab w:val="right" w:leader="dot" w:pos="6521"/>
      </w:tabs>
      <w:spacing w:before="0" w:after="0"/>
    </w:pPr>
  </w:style>
  <w:style w:type="paragraph" w:customStyle="1" w:styleId="TOFTitle">
    <w:name w:val="TOFTitle"/>
    <w:basedOn w:val="TOCTitle"/>
    <w:rsid w:val="00312A77"/>
  </w:style>
  <w:style w:type="paragraph" w:styleId="TableofFigures">
    <w:name w:val="table of figures"/>
    <w:basedOn w:val="Normal"/>
    <w:next w:val="Normal"/>
    <w:semiHidden/>
    <w:rsid w:val="00312A77"/>
    <w:pPr>
      <w:tabs>
        <w:tab w:val="right" w:leader="dot" w:pos="9072"/>
      </w:tabs>
      <w:ind w:left="970" w:hanging="403"/>
    </w:pPr>
    <w:rPr>
      <w:rFonts w:ascii="Times New Roman" w:hAnsi="Times New Roman"/>
      <w:b/>
    </w:rPr>
  </w:style>
  <w:style w:type="paragraph" w:styleId="ListNumber">
    <w:name w:val="List Number"/>
    <w:basedOn w:val="List"/>
    <w:rsid w:val="00312A77"/>
    <w:pPr>
      <w:numPr>
        <w:numId w:val="14"/>
      </w:numPr>
      <w:tabs>
        <w:tab w:val="clear" w:pos="340"/>
      </w:tabs>
    </w:pPr>
  </w:style>
  <w:style w:type="character" w:customStyle="1" w:styleId="WingdingSymbols">
    <w:name w:val="Wingding Symbols"/>
    <w:rsid w:val="00312A77"/>
    <w:rPr>
      <w:rFonts w:ascii="Wingdings" w:hAnsi="Wingdings"/>
    </w:rPr>
  </w:style>
  <w:style w:type="paragraph" w:customStyle="1" w:styleId="TableHeading">
    <w:name w:val="Table Heading"/>
    <w:basedOn w:val="HeadingBase"/>
    <w:rsid w:val="00312A77"/>
    <w:pPr>
      <w:keepLines/>
      <w:pBdr>
        <w:bottom w:val="single" w:sz="6" w:space="1" w:color="918585"/>
      </w:pBdr>
      <w:spacing w:before="240"/>
    </w:pPr>
  </w:style>
  <w:style w:type="character" w:customStyle="1" w:styleId="HotSpot">
    <w:name w:val="HotSpot"/>
    <w:rsid w:val="00312A77"/>
    <w:rPr>
      <w:color w:val="0033CC"/>
      <w:u w:val="none"/>
    </w:rPr>
  </w:style>
  <w:style w:type="paragraph" w:customStyle="1" w:styleId="BodyTextRight">
    <w:name w:val="Body Text Right"/>
    <w:basedOn w:val="BodyText"/>
    <w:rsid w:val="00312A77"/>
    <w:pPr>
      <w:spacing w:before="0" w:after="0"/>
      <w:jc w:val="right"/>
    </w:pPr>
  </w:style>
  <w:style w:type="paragraph" w:styleId="Index3">
    <w:name w:val="index 3"/>
    <w:basedOn w:val="ListNumber2"/>
    <w:next w:val="Normal"/>
    <w:semiHidden/>
    <w:rsid w:val="00312A77"/>
    <w:pPr>
      <w:numPr>
        <w:numId w:val="0"/>
      </w:numPr>
      <w:tabs>
        <w:tab w:val="right" w:leader="dot" w:pos="4176"/>
      </w:tabs>
    </w:pPr>
  </w:style>
  <w:style w:type="paragraph" w:styleId="ListNumber2">
    <w:name w:val="List Number 2"/>
    <w:basedOn w:val="List2"/>
    <w:rsid w:val="00312A77"/>
    <w:pPr>
      <w:numPr>
        <w:numId w:val="9"/>
      </w:numPr>
      <w:tabs>
        <w:tab w:val="clear" w:pos="1060"/>
      </w:tabs>
    </w:pPr>
  </w:style>
  <w:style w:type="paragraph" w:customStyle="1" w:styleId="MarginNote">
    <w:name w:val="Margin Note"/>
    <w:basedOn w:val="BodyText"/>
    <w:rsid w:val="00312A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2A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2A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2A77"/>
    <w:rPr>
      <w:sz w:val="32"/>
    </w:rPr>
  </w:style>
  <w:style w:type="paragraph" w:customStyle="1" w:styleId="HeadingProcedure">
    <w:name w:val="Heading Procedure"/>
    <w:basedOn w:val="HeadingBase"/>
    <w:next w:val="Normal"/>
    <w:rsid w:val="00312A77"/>
    <w:pPr>
      <w:tabs>
        <w:tab w:val="left" w:pos="0"/>
      </w:tabs>
      <w:spacing w:before="120" w:after="60"/>
    </w:pPr>
    <w:rPr>
      <w:i/>
      <w:color w:val="918585"/>
      <w:sz w:val="22"/>
    </w:rPr>
  </w:style>
  <w:style w:type="paragraph" w:customStyle="1" w:styleId="TableBodyText">
    <w:name w:val="Table Body Text"/>
    <w:basedOn w:val="BodyText"/>
    <w:rsid w:val="00312A77"/>
    <w:pPr>
      <w:spacing w:before="60" w:after="60"/>
    </w:pPr>
  </w:style>
  <w:style w:type="paragraph" w:styleId="ListContinue">
    <w:name w:val="List Continue"/>
    <w:basedOn w:val="List"/>
    <w:rsid w:val="00312A77"/>
    <w:pPr>
      <w:ind w:firstLine="0"/>
    </w:pPr>
  </w:style>
  <w:style w:type="paragraph" w:customStyle="1" w:styleId="ListNote">
    <w:name w:val="List Note"/>
    <w:basedOn w:val="List"/>
    <w:rsid w:val="00312A77"/>
    <w:pPr>
      <w:pBdr>
        <w:top w:val="single" w:sz="6" w:space="2" w:color="918585"/>
        <w:bottom w:val="single" w:sz="6" w:space="2" w:color="918585"/>
      </w:pBdr>
      <w:tabs>
        <w:tab w:val="left" w:pos="1021"/>
      </w:tabs>
      <w:ind w:firstLine="0"/>
    </w:pPr>
  </w:style>
  <w:style w:type="paragraph" w:customStyle="1" w:styleId="Warning">
    <w:name w:val="Warning"/>
    <w:basedOn w:val="BodyText"/>
    <w:rsid w:val="00312A77"/>
    <w:pPr>
      <w:shd w:val="clear" w:color="auto" w:fill="D9D9D9"/>
      <w:tabs>
        <w:tab w:val="left" w:pos="992"/>
      </w:tabs>
      <w:ind w:left="119" w:right="119"/>
    </w:pPr>
    <w:rPr>
      <w:sz w:val="20"/>
    </w:rPr>
  </w:style>
  <w:style w:type="paragraph" w:customStyle="1" w:styleId="MarginIcons">
    <w:name w:val="Margin Icons"/>
    <w:basedOn w:val="BodyText"/>
    <w:rsid w:val="00312A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2A77"/>
    <w:rPr>
      <w:rFonts w:ascii="Courier New" w:hAnsi="Courier New"/>
    </w:rPr>
  </w:style>
  <w:style w:type="paragraph" w:customStyle="1" w:styleId="NoteBullet">
    <w:name w:val="Note Bullet"/>
    <w:basedOn w:val="Note"/>
    <w:rsid w:val="00312A77"/>
    <w:pPr>
      <w:tabs>
        <w:tab w:val="clear" w:pos="680"/>
      </w:tabs>
      <w:spacing w:before="60" w:after="60"/>
    </w:pPr>
  </w:style>
  <w:style w:type="paragraph" w:customStyle="1" w:styleId="SubHeading2">
    <w:name w:val="SubHeading2"/>
    <w:basedOn w:val="HeadingBase"/>
    <w:rsid w:val="00312A77"/>
    <w:pPr>
      <w:spacing w:before="240" w:after="60"/>
    </w:pPr>
    <w:rPr>
      <w:sz w:val="20"/>
    </w:rPr>
  </w:style>
  <w:style w:type="paragraph" w:customStyle="1" w:styleId="SubHeading1">
    <w:name w:val="SubHeading1"/>
    <w:basedOn w:val="HeadingBase"/>
    <w:rsid w:val="00312A77"/>
    <w:pPr>
      <w:spacing w:before="240" w:after="60"/>
    </w:pPr>
    <w:rPr>
      <w:color w:val="918585"/>
      <w:sz w:val="22"/>
    </w:rPr>
  </w:style>
  <w:style w:type="paragraph" w:customStyle="1" w:styleId="SideHeading">
    <w:name w:val="Side Heading"/>
    <w:basedOn w:val="HeadingBase"/>
    <w:rsid w:val="00312A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2A77"/>
    <w:pPr>
      <w:numPr>
        <w:numId w:val="10"/>
      </w:numPr>
    </w:pPr>
  </w:style>
  <w:style w:type="paragraph" w:styleId="PlainText">
    <w:name w:val="Plain Text"/>
    <w:basedOn w:val="Normal"/>
    <w:link w:val="PlainTextChar"/>
    <w:rsid w:val="00312A77"/>
    <w:rPr>
      <w:sz w:val="20"/>
    </w:rPr>
  </w:style>
  <w:style w:type="character" w:customStyle="1" w:styleId="PlainTextChar">
    <w:name w:val="Plain Text Char"/>
    <w:basedOn w:val="DefaultParagraphFont"/>
    <w:link w:val="PlainText"/>
    <w:rsid w:val="00312A77"/>
    <w:rPr>
      <w:rFonts w:ascii="Courier New" w:eastAsia="Times New Roman" w:hAnsi="Courier New" w:cs="Times New Roman"/>
      <w:sz w:val="20"/>
      <w:szCs w:val="20"/>
      <w:lang w:eastAsia="en-US"/>
    </w:rPr>
  </w:style>
  <w:style w:type="character" w:customStyle="1" w:styleId="MenuOption">
    <w:name w:val="Menu Option"/>
    <w:basedOn w:val="DefaultParagraphFont"/>
    <w:rsid w:val="00312A77"/>
    <w:rPr>
      <w:b/>
      <w:smallCaps/>
    </w:rPr>
  </w:style>
  <w:style w:type="paragraph" w:customStyle="1" w:styleId="TableListNumber">
    <w:name w:val="Table List Number"/>
    <w:basedOn w:val="ListNumber"/>
    <w:rsid w:val="00312A77"/>
    <w:pPr>
      <w:numPr>
        <w:numId w:val="0"/>
      </w:numPr>
    </w:pPr>
  </w:style>
  <w:style w:type="paragraph" w:styleId="TOC4">
    <w:name w:val="toc 4"/>
    <w:basedOn w:val="TOCBase"/>
    <w:next w:val="Normal"/>
    <w:semiHidden/>
    <w:rsid w:val="00312A77"/>
    <w:pPr>
      <w:tabs>
        <w:tab w:val="right" w:leader="dot" w:pos="9071"/>
      </w:tabs>
      <w:ind w:left="1701"/>
    </w:pPr>
  </w:style>
  <w:style w:type="paragraph" w:customStyle="1" w:styleId="ListAlpha">
    <w:name w:val="List Alpha"/>
    <w:basedOn w:val="List"/>
    <w:rsid w:val="00312A77"/>
    <w:pPr>
      <w:numPr>
        <w:numId w:val="8"/>
      </w:numPr>
    </w:pPr>
  </w:style>
  <w:style w:type="paragraph" w:customStyle="1" w:styleId="ListAlpha2">
    <w:name w:val="List Alpha 2"/>
    <w:basedOn w:val="List2"/>
    <w:rsid w:val="00312A77"/>
    <w:pPr>
      <w:numPr>
        <w:numId w:val="7"/>
      </w:numPr>
    </w:pPr>
  </w:style>
  <w:style w:type="paragraph" w:styleId="List2">
    <w:name w:val="List 2"/>
    <w:basedOn w:val="BodyText"/>
    <w:rsid w:val="00312A77"/>
    <w:pPr>
      <w:tabs>
        <w:tab w:val="left" w:pos="680"/>
      </w:tabs>
      <w:spacing w:before="60" w:after="60"/>
      <w:ind w:left="680" w:hanging="340"/>
    </w:pPr>
  </w:style>
  <w:style w:type="paragraph" w:styleId="List3">
    <w:name w:val="List 3"/>
    <w:basedOn w:val="BodyText"/>
    <w:rsid w:val="00312A77"/>
    <w:pPr>
      <w:tabs>
        <w:tab w:val="left" w:pos="1021"/>
      </w:tabs>
      <w:spacing w:before="60" w:after="60"/>
      <w:ind w:left="1020" w:hanging="340"/>
    </w:pPr>
  </w:style>
  <w:style w:type="paragraph" w:styleId="List4">
    <w:name w:val="List 4"/>
    <w:basedOn w:val="BodyText"/>
    <w:rsid w:val="00312A77"/>
    <w:pPr>
      <w:tabs>
        <w:tab w:val="left" w:pos="1361"/>
      </w:tabs>
      <w:spacing w:before="60" w:after="60"/>
      <w:ind w:left="1361" w:hanging="340"/>
    </w:pPr>
  </w:style>
  <w:style w:type="paragraph" w:styleId="List5">
    <w:name w:val="List 5"/>
    <w:basedOn w:val="BodyText"/>
    <w:rsid w:val="00312A77"/>
    <w:pPr>
      <w:tabs>
        <w:tab w:val="left" w:pos="1701"/>
      </w:tabs>
      <w:spacing w:before="60" w:after="60"/>
      <w:ind w:left="1701" w:hanging="340"/>
    </w:pPr>
  </w:style>
  <w:style w:type="paragraph" w:styleId="ListBullet3">
    <w:name w:val="List Bullet 3"/>
    <w:basedOn w:val="List3"/>
    <w:rsid w:val="00312A77"/>
    <w:pPr>
      <w:numPr>
        <w:numId w:val="13"/>
      </w:numPr>
      <w:tabs>
        <w:tab w:val="clear" w:pos="1021"/>
      </w:tabs>
      <w:ind w:left="1037" w:hanging="357"/>
    </w:pPr>
  </w:style>
  <w:style w:type="paragraph" w:styleId="ListBullet4">
    <w:name w:val="List Bullet 4"/>
    <w:basedOn w:val="List4"/>
    <w:rsid w:val="00312A77"/>
    <w:pPr>
      <w:numPr>
        <w:numId w:val="2"/>
      </w:numPr>
      <w:tabs>
        <w:tab w:val="clear" w:pos="1361"/>
      </w:tabs>
    </w:pPr>
  </w:style>
  <w:style w:type="paragraph" w:styleId="ListBullet5">
    <w:name w:val="List Bullet 5"/>
    <w:basedOn w:val="List5"/>
    <w:rsid w:val="00312A77"/>
    <w:pPr>
      <w:numPr>
        <w:numId w:val="3"/>
      </w:numPr>
    </w:pPr>
  </w:style>
  <w:style w:type="paragraph" w:styleId="ListContinue2">
    <w:name w:val="List Continue 2"/>
    <w:basedOn w:val="List2"/>
    <w:rsid w:val="00312A77"/>
    <w:pPr>
      <w:ind w:firstLine="0"/>
    </w:pPr>
  </w:style>
  <w:style w:type="paragraph" w:styleId="ListContinue3">
    <w:name w:val="List Continue 3"/>
    <w:basedOn w:val="List3"/>
    <w:rsid w:val="00312A77"/>
    <w:pPr>
      <w:ind w:left="1021" w:firstLine="0"/>
    </w:pPr>
  </w:style>
  <w:style w:type="paragraph" w:styleId="ListContinue4">
    <w:name w:val="List Continue 4"/>
    <w:basedOn w:val="List4"/>
    <w:rsid w:val="00312A77"/>
    <w:pPr>
      <w:ind w:firstLine="0"/>
    </w:pPr>
  </w:style>
  <w:style w:type="paragraph" w:styleId="ListContinue5">
    <w:name w:val="List Continue 5"/>
    <w:basedOn w:val="List5"/>
    <w:rsid w:val="00312A77"/>
    <w:pPr>
      <w:ind w:firstLine="0"/>
    </w:pPr>
  </w:style>
  <w:style w:type="paragraph" w:styleId="ListNumber3">
    <w:name w:val="List Number 3"/>
    <w:basedOn w:val="List3"/>
    <w:rsid w:val="00312A77"/>
    <w:pPr>
      <w:numPr>
        <w:numId w:val="4"/>
      </w:numPr>
    </w:pPr>
  </w:style>
  <w:style w:type="paragraph" w:styleId="ListNumber4">
    <w:name w:val="List Number 4"/>
    <w:basedOn w:val="List4"/>
    <w:rsid w:val="00312A77"/>
    <w:pPr>
      <w:numPr>
        <w:numId w:val="5"/>
      </w:numPr>
    </w:pPr>
  </w:style>
  <w:style w:type="paragraph" w:styleId="ListNumber5">
    <w:name w:val="List Number 5"/>
    <w:basedOn w:val="List5"/>
    <w:rsid w:val="00312A77"/>
    <w:pPr>
      <w:numPr>
        <w:numId w:val="6"/>
      </w:numPr>
    </w:pPr>
  </w:style>
  <w:style w:type="paragraph" w:styleId="BlockText">
    <w:name w:val="Block Text"/>
    <w:basedOn w:val="Normal"/>
    <w:rsid w:val="00312A77"/>
    <w:pPr>
      <w:spacing w:after="120"/>
      <w:ind w:left="1440" w:right="1440"/>
    </w:pPr>
  </w:style>
  <w:style w:type="character" w:customStyle="1" w:styleId="Subscript">
    <w:name w:val="Subscript"/>
    <w:basedOn w:val="DefaultParagraphFont"/>
    <w:rsid w:val="00312A77"/>
    <w:rPr>
      <w:sz w:val="16"/>
      <w:vertAlign w:val="subscript"/>
    </w:rPr>
  </w:style>
  <w:style w:type="character" w:customStyle="1" w:styleId="Superscript">
    <w:name w:val="Superscript"/>
    <w:basedOn w:val="DefaultParagraphFont"/>
    <w:rsid w:val="00312A77"/>
    <w:rPr>
      <w:sz w:val="16"/>
      <w:vertAlign w:val="superscript"/>
    </w:rPr>
  </w:style>
  <w:style w:type="character" w:customStyle="1" w:styleId="Symbols">
    <w:name w:val="Symbols"/>
    <w:basedOn w:val="DefaultParagraphFont"/>
    <w:rsid w:val="00312A77"/>
    <w:rPr>
      <w:rFonts w:ascii="Symbol" w:hAnsi="Symbol"/>
    </w:rPr>
  </w:style>
  <w:style w:type="character" w:customStyle="1" w:styleId="MenuOptions">
    <w:name w:val="Menu Options"/>
    <w:basedOn w:val="DefaultParagraphFont"/>
    <w:rsid w:val="00312A77"/>
    <w:rPr>
      <w:rFonts w:ascii="Arial Narrow" w:hAnsi="Arial Narrow"/>
      <w:smallCaps/>
    </w:rPr>
  </w:style>
  <w:style w:type="character" w:customStyle="1" w:styleId="Buttons">
    <w:name w:val="Buttons"/>
    <w:basedOn w:val="DefaultParagraphFont"/>
    <w:rsid w:val="00312A77"/>
    <w:rPr>
      <w:b/>
    </w:rPr>
  </w:style>
  <w:style w:type="character" w:customStyle="1" w:styleId="Underlined">
    <w:name w:val="Underlined"/>
    <w:basedOn w:val="DefaultParagraphFont"/>
    <w:rsid w:val="00312A77"/>
    <w:rPr>
      <w:u w:val="single"/>
    </w:rPr>
  </w:style>
  <w:style w:type="paragraph" w:customStyle="1" w:styleId="TableBodyTextRight">
    <w:name w:val="Table Body Text Right"/>
    <w:basedOn w:val="TableBodyText"/>
    <w:rsid w:val="00312A77"/>
    <w:pPr>
      <w:widowControl w:val="0"/>
      <w:autoSpaceDE w:val="0"/>
      <w:autoSpaceDN w:val="0"/>
      <w:adjustRightInd w:val="0"/>
      <w:jc w:val="right"/>
    </w:pPr>
    <w:rPr>
      <w:rFonts w:cs="Arial"/>
      <w:szCs w:val="18"/>
    </w:rPr>
  </w:style>
  <w:style w:type="paragraph" w:customStyle="1" w:styleId="CopyrightText">
    <w:name w:val="Copyright Text"/>
    <w:basedOn w:val="BodyText"/>
    <w:rsid w:val="00312A77"/>
    <w:rPr>
      <w:sz w:val="18"/>
    </w:rPr>
  </w:style>
  <w:style w:type="paragraph" w:customStyle="1" w:styleId="BodySmallRight">
    <w:name w:val="Body Small Right"/>
    <w:basedOn w:val="BodyTextRight"/>
    <w:rsid w:val="00312A77"/>
    <w:rPr>
      <w:sz w:val="18"/>
      <w:szCs w:val="18"/>
    </w:rPr>
  </w:style>
  <w:style w:type="paragraph" w:customStyle="1" w:styleId="MarginEdition">
    <w:name w:val="Margin Edition"/>
    <w:basedOn w:val="MarginNote"/>
    <w:rsid w:val="00312A77"/>
    <w:pPr>
      <w:spacing w:before="0" w:after="0"/>
    </w:pPr>
    <w:rPr>
      <w:rFonts w:ascii="Times New Roman" w:hAnsi="Times New Roman"/>
      <w:color w:val="999999"/>
    </w:rPr>
  </w:style>
  <w:style w:type="paragraph" w:customStyle="1" w:styleId="Spacer">
    <w:name w:val="Spacer"/>
    <w:basedOn w:val="Normal"/>
    <w:rsid w:val="00312A77"/>
    <w:rPr>
      <w:sz w:val="2"/>
      <w:szCs w:val="2"/>
    </w:rPr>
  </w:style>
  <w:style w:type="character" w:customStyle="1" w:styleId="Small">
    <w:name w:val="Small"/>
    <w:basedOn w:val="DefaultParagraphFont"/>
    <w:rsid w:val="00312A77"/>
    <w:rPr>
      <w:sz w:val="16"/>
    </w:rPr>
  </w:style>
  <w:style w:type="paragraph" w:customStyle="1" w:styleId="WideTable">
    <w:name w:val="Wide Table"/>
    <w:basedOn w:val="Normal"/>
    <w:rsid w:val="00312A77"/>
    <w:pPr>
      <w:ind w:left="-1418"/>
    </w:pPr>
    <w:rPr>
      <w:sz w:val="2"/>
      <w:szCs w:val="2"/>
    </w:rPr>
  </w:style>
  <w:style w:type="character" w:styleId="PageNumber">
    <w:name w:val="page number"/>
    <w:basedOn w:val="DefaultParagraphFont"/>
    <w:rsid w:val="00312A77"/>
  </w:style>
  <w:style w:type="paragraph" w:styleId="Quote">
    <w:name w:val="Quote"/>
    <w:basedOn w:val="Heading1"/>
    <w:link w:val="QuoteChar"/>
    <w:qFormat/>
    <w:rsid w:val="00312A77"/>
    <w:rPr>
      <w:b w:val="0"/>
      <w:sz w:val="72"/>
      <w:szCs w:val="72"/>
      <w:lang w:val="en-NZ"/>
    </w:rPr>
  </w:style>
  <w:style w:type="character" w:customStyle="1" w:styleId="QuoteChar">
    <w:name w:val="Quote Char"/>
    <w:basedOn w:val="DefaultParagraphFont"/>
    <w:link w:val="Quote"/>
    <w:rsid w:val="00312A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2A77"/>
    <w:pPr>
      <w:pageBreakBefore/>
    </w:pPr>
  </w:style>
  <w:style w:type="paragraph" w:customStyle="1" w:styleId="Border">
    <w:name w:val="Border"/>
    <w:basedOn w:val="Normal"/>
    <w:qFormat/>
    <w:rsid w:val="00312A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2A77"/>
    <w:rPr>
      <w:b/>
      <w:bCs/>
      <w:i/>
      <w:iCs/>
      <w:color w:val="auto"/>
    </w:rPr>
  </w:style>
  <w:style w:type="paragraph" w:styleId="IntenseQuote">
    <w:name w:val="Intense Quote"/>
    <w:basedOn w:val="Normal"/>
    <w:next w:val="Normal"/>
    <w:link w:val="IntenseQuoteChar"/>
    <w:uiPriority w:val="30"/>
    <w:qFormat/>
    <w:rsid w:val="00312A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2A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2A77"/>
    <w:rPr>
      <w:smallCaps/>
      <w:color w:val="auto"/>
      <w:u w:val="single"/>
    </w:rPr>
  </w:style>
  <w:style w:type="character" w:styleId="IntenseReference">
    <w:name w:val="Intense Reference"/>
    <w:basedOn w:val="DefaultParagraphFont"/>
    <w:uiPriority w:val="32"/>
    <w:qFormat/>
    <w:rsid w:val="00312A77"/>
    <w:rPr>
      <w:b/>
      <w:bCs/>
      <w:smallCaps/>
      <w:color w:val="auto"/>
      <w:spacing w:val="5"/>
      <w:u w:val="single"/>
    </w:rPr>
  </w:style>
  <w:style w:type="paragraph" w:customStyle="1" w:styleId="2ColumnHeading">
    <w:name w:val="2Column Heading"/>
    <w:basedOn w:val="BodyText"/>
    <w:qFormat/>
    <w:rsid w:val="00312A77"/>
    <w:pPr>
      <w:spacing w:after="60"/>
      <w:ind w:left="-2268"/>
    </w:pPr>
    <w:rPr>
      <w:b/>
    </w:rPr>
  </w:style>
  <w:style w:type="paragraph" w:customStyle="1" w:styleId="Heading1TOC">
    <w:name w:val="Heading1 TOC"/>
    <w:basedOn w:val="Normal"/>
    <w:qFormat/>
    <w:rsid w:val="00312A77"/>
    <w:pPr>
      <w:spacing w:before="240" w:after="120"/>
    </w:pPr>
    <w:rPr>
      <w:rFonts w:ascii="Times New Roman" w:hAnsi="Times New Roman"/>
      <w:b/>
      <w:sz w:val="32"/>
    </w:rPr>
  </w:style>
  <w:style w:type="paragraph" w:customStyle="1" w:styleId="Heading2TOC">
    <w:name w:val="Heading2 TOC"/>
    <w:basedOn w:val="Normal"/>
    <w:qFormat/>
    <w:rsid w:val="00312A77"/>
    <w:pPr>
      <w:spacing w:before="240" w:after="60"/>
    </w:pPr>
    <w:rPr>
      <w:rFonts w:ascii="Times New Roman" w:hAnsi="Times New Roman"/>
      <w:b/>
      <w:sz w:val="28"/>
    </w:rPr>
  </w:style>
  <w:style w:type="character" w:customStyle="1" w:styleId="Underline">
    <w:name w:val="Underline"/>
    <w:basedOn w:val="DefaultParagraphFont"/>
    <w:qFormat/>
    <w:rsid w:val="00312A77"/>
    <w:rPr>
      <w:u w:val="single"/>
    </w:rPr>
  </w:style>
  <w:style w:type="character" w:customStyle="1" w:styleId="BoldandItalics">
    <w:name w:val="Bold and Italics"/>
    <w:qFormat/>
    <w:rsid w:val="00312A77"/>
    <w:rPr>
      <w:b/>
      <w:i/>
      <w:u w:val="none"/>
    </w:rPr>
  </w:style>
  <w:style w:type="paragraph" w:styleId="BalloonText">
    <w:name w:val="Balloon Text"/>
    <w:basedOn w:val="Normal"/>
    <w:link w:val="BalloonTextChar"/>
    <w:rsid w:val="00312A77"/>
    <w:rPr>
      <w:rFonts w:ascii="Tahoma" w:hAnsi="Tahoma" w:cs="Tahoma"/>
      <w:sz w:val="16"/>
      <w:szCs w:val="16"/>
    </w:rPr>
  </w:style>
  <w:style w:type="character" w:customStyle="1" w:styleId="BalloonTextChar">
    <w:name w:val="Balloon Text Char"/>
    <w:basedOn w:val="DefaultParagraphFont"/>
    <w:link w:val="BalloonText"/>
    <w:rsid w:val="00312A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2A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2A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2A77"/>
    <w:rPr>
      <w:b/>
      <w:color w:val="660033"/>
      <w:spacing w:val="0"/>
    </w:rPr>
  </w:style>
  <w:style w:type="paragraph" w:customStyle="1" w:styleId="Nameditemlist">
    <w:name w:val="Named item list"/>
    <w:basedOn w:val="BodyText"/>
    <w:qFormat/>
    <w:rsid w:val="00312A77"/>
    <w:pPr>
      <w:tabs>
        <w:tab w:val="left" w:pos="2835"/>
      </w:tabs>
      <w:ind w:left="2835" w:hanging="2835"/>
    </w:pPr>
  </w:style>
  <w:style w:type="paragraph" w:customStyle="1" w:styleId="BodyTextnopadding">
    <w:name w:val="Body Text no padding"/>
    <w:basedOn w:val="BodyText"/>
    <w:qFormat/>
    <w:rsid w:val="00312A77"/>
    <w:pPr>
      <w:spacing w:before="0" w:after="0"/>
    </w:pPr>
  </w:style>
  <w:style w:type="paragraph" w:customStyle="1" w:styleId="BodyTextBold">
    <w:name w:val="Body Text Bold"/>
    <w:basedOn w:val="BodyText"/>
    <w:qFormat/>
    <w:rsid w:val="00312A77"/>
    <w:rPr>
      <w:b/>
    </w:rPr>
  </w:style>
  <w:style w:type="character" w:styleId="Hyperlink">
    <w:name w:val="Hyperlink"/>
    <w:basedOn w:val="DefaultParagraphFont"/>
    <w:uiPriority w:val="99"/>
    <w:unhideWhenUsed/>
    <w:rsid w:val="000C62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526</Words>
  <Characters>3379</Characters>
  <Application>Microsoft Office Word</Application>
  <DocSecurity>0</DocSecurity>
  <Lines>105</Lines>
  <Paragraphs>81</Paragraphs>
  <ScaleCrop>false</ScaleCrop>
  <Company>Author-it Software Corporation Ltd.</Company>
  <LinksUpToDate>false</LinksUpToDate>
  <CharactersWithSpaces>3824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CUADES201 Follow a design process</dc:title>
  <dc:subject>Approved</dc:subject>
  <dc:creator>PwC’s Skills for Australia</dc:creator>
  <cp:keywords>Release: 1</cp:keywords>
  <dc:description>Review Date: 12 April 2008</dc:description>
  <cp:lastModifiedBy>HSD_TPCMSd.prod</cp:lastModifiedBy>
  <cp:revision>3</cp:revision>
  <dcterms:created xsi:type="dcterms:W3CDTF">2022-12-22T01:04:00Z</dcterms:created>
  <dcterms:modified xsi:type="dcterms:W3CDTF">2022-12-22T01:04:00Z</dcterms:modified>
</cp:coreProperties>
</file>